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7351" w14:textId="77777777" w:rsidR="004544E7" w:rsidRDefault="00000000">
      <w:pPr>
        <w:spacing w:after="2" w:line="259" w:lineRule="auto"/>
        <w:jc w:val="center"/>
      </w:pPr>
      <w:r>
        <w:rPr>
          <w:b/>
          <w:sz w:val="32"/>
        </w:rPr>
        <w:t xml:space="preserve">OBECNĚ ZÁVAZNÁ VYHLÁŠKA </w:t>
      </w:r>
    </w:p>
    <w:p w14:paraId="6991C490" w14:textId="77777777" w:rsidR="004544E7" w:rsidRDefault="00000000">
      <w:pPr>
        <w:spacing w:after="31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14:paraId="182EB5DC" w14:textId="77777777" w:rsidR="004544E7" w:rsidRDefault="00000000">
      <w:pPr>
        <w:spacing w:after="2" w:line="259" w:lineRule="auto"/>
        <w:ind w:right="10"/>
        <w:jc w:val="center"/>
      </w:pPr>
      <w:r>
        <w:rPr>
          <w:b/>
          <w:sz w:val="32"/>
        </w:rPr>
        <w:t xml:space="preserve">MĚSTA ŽELEZNÁ RUDA </w:t>
      </w:r>
    </w:p>
    <w:p w14:paraId="530381D4" w14:textId="77777777" w:rsidR="004544E7" w:rsidRDefault="00000000">
      <w:pPr>
        <w:spacing w:after="29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14:paraId="489871BD" w14:textId="77777777" w:rsidR="004544E7" w:rsidRDefault="00000000">
      <w:pPr>
        <w:spacing w:after="2" w:line="259" w:lineRule="auto"/>
        <w:ind w:right="4"/>
        <w:jc w:val="center"/>
      </w:pPr>
      <w:r>
        <w:rPr>
          <w:b/>
          <w:sz w:val="32"/>
        </w:rPr>
        <w:t xml:space="preserve">č. 2/2015 </w:t>
      </w:r>
    </w:p>
    <w:p w14:paraId="1B5043B1" w14:textId="77777777" w:rsidR="004544E7" w:rsidRDefault="00000000">
      <w:pPr>
        <w:spacing w:after="0" w:line="259" w:lineRule="auto"/>
        <w:ind w:left="85" w:right="0" w:firstLine="0"/>
        <w:jc w:val="center"/>
      </w:pPr>
      <w:r>
        <w:rPr>
          <w:b/>
          <w:sz w:val="36"/>
        </w:rPr>
        <w:t xml:space="preserve"> </w:t>
      </w:r>
    </w:p>
    <w:p w14:paraId="7141A395" w14:textId="77777777" w:rsidR="004544E7" w:rsidRDefault="00000000">
      <w:pPr>
        <w:spacing w:after="0" w:line="278" w:lineRule="auto"/>
        <w:ind w:left="0" w:right="0" w:firstLine="0"/>
        <w:jc w:val="left"/>
      </w:pPr>
      <w:r>
        <w:rPr>
          <w:b/>
          <w:sz w:val="28"/>
        </w:rPr>
        <w:t xml:space="preserve"> o zákazu požívání alkoholu a jiných omamných a psychotropních látek na veřejném prostranství. </w:t>
      </w:r>
    </w:p>
    <w:p w14:paraId="7E2D7380" w14:textId="77777777" w:rsidR="004544E7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30B4F6C1" w14:textId="77777777" w:rsidR="004544E7" w:rsidRDefault="0000000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96B0A54" w14:textId="77777777" w:rsidR="004544E7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0A78058C" w14:textId="77777777" w:rsidR="004544E7" w:rsidRDefault="00000000">
      <w:pPr>
        <w:ind w:right="0"/>
      </w:pPr>
      <w:r>
        <w:t xml:space="preserve">Zastupitelstvo města Železná Ruda se na svém zasedání dne 17. 06. 2015 usnesením č. 7/176 usneslo vydat na základě ustanovení § 10 písm. a), § 84 odst. 2 písm. h) zákona č. 128/2000 Sb., o obcích (obecní zřízení), ze znění pozdějších předpisů, tuto obecně závaznou vyhlášku: </w:t>
      </w:r>
    </w:p>
    <w:p w14:paraId="397974D9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846A06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9E41CB5" w14:textId="77777777" w:rsidR="004544E7" w:rsidRDefault="00000000">
      <w:pPr>
        <w:spacing w:after="14" w:line="259" w:lineRule="auto"/>
        <w:ind w:left="55" w:right="0" w:firstLine="0"/>
        <w:jc w:val="center"/>
      </w:pPr>
      <w:r>
        <w:t xml:space="preserve"> </w:t>
      </w:r>
    </w:p>
    <w:p w14:paraId="0F2E0BE5" w14:textId="77777777" w:rsidR="004544E7" w:rsidRDefault="00000000">
      <w:pPr>
        <w:pStyle w:val="Nadpis1"/>
      </w:pPr>
      <w:r>
        <w:t xml:space="preserve">Čl. 1 Úvodní ustanovení </w:t>
      </w:r>
    </w:p>
    <w:p w14:paraId="748B163F" w14:textId="77777777" w:rsidR="004544E7" w:rsidRDefault="00000000">
      <w:pPr>
        <w:spacing w:after="24" w:line="259" w:lineRule="auto"/>
        <w:ind w:left="55" w:right="0" w:firstLine="0"/>
        <w:jc w:val="center"/>
      </w:pPr>
      <w:r>
        <w:t xml:space="preserve"> </w:t>
      </w:r>
    </w:p>
    <w:p w14:paraId="16E168B9" w14:textId="77777777" w:rsidR="004544E7" w:rsidRDefault="00000000">
      <w:pPr>
        <w:numPr>
          <w:ilvl w:val="0"/>
          <w:numId w:val="1"/>
        </w:numPr>
        <w:ind w:right="0" w:hanging="360"/>
      </w:pPr>
      <w:r>
        <w:t xml:space="preserve">Cílem této obecně závazné vyhlášky v rámci zabezpečení místních záležitostí veřejného pořádku je vymezit některá místa veřejného prostranství, na kterých se zakazuje konzumovat alkoholické nápoje a jiné omamné a psychotropní látky, a tím vytvořit opatření směřující k ochraně před škodami na zdraví působenými alkoholem zejména u dětí a mladistvých.  </w:t>
      </w:r>
    </w:p>
    <w:p w14:paraId="607B422B" w14:textId="77777777" w:rsidR="004544E7" w:rsidRDefault="00000000">
      <w:pPr>
        <w:numPr>
          <w:ilvl w:val="0"/>
          <w:numId w:val="1"/>
        </w:numPr>
        <w:ind w:right="0" w:hanging="360"/>
      </w:pPr>
      <w:r>
        <w:t xml:space="preserve">Tato obecně závazná vyhláška ukládá povinnost k zabezpečení místních záležitostí veřejného pořádku v územním obvodu města Železná Ruda spočívající v omezujících opatřeních při užívání veřejného prostranství. </w:t>
      </w:r>
    </w:p>
    <w:p w14:paraId="73A657F7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899198" w14:textId="77777777" w:rsidR="004544E7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BA35F97" w14:textId="77777777" w:rsidR="004544E7" w:rsidRDefault="00000000">
      <w:pPr>
        <w:pStyle w:val="Nadpis1"/>
      </w:pPr>
      <w:r>
        <w:t xml:space="preserve">Čl. 2 Vymezení základních pojmů </w:t>
      </w:r>
    </w:p>
    <w:p w14:paraId="759708DB" w14:textId="77777777" w:rsidR="004544E7" w:rsidRDefault="00000000">
      <w:pPr>
        <w:spacing w:after="23" w:line="259" w:lineRule="auto"/>
        <w:ind w:left="55" w:right="0" w:firstLine="0"/>
        <w:jc w:val="center"/>
      </w:pPr>
      <w:r>
        <w:t xml:space="preserve"> </w:t>
      </w:r>
    </w:p>
    <w:p w14:paraId="3E3BB411" w14:textId="77777777" w:rsidR="004544E7" w:rsidRDefault="00000000">
      <w:pPr>
        <w:numPr>
          <w:ilvl w:val="0"/>
          <w:numId w:val="2"/>
        </w:numPr>
        <w:ind w:right="0" w:hanging="360"/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prostoru. </w:t>
      </w:r>
    </w:p>
    <w:p w14:paraId="1377C96B" w14:textId="77777777" w:rsidR="004544E7" w:rsidRDefault="00000000">
      <w:pPr>
        <w:numPr>
          <w:ilvl w:val="0"/>
          <w:numId w:val="2"/>
        </w:numPr>
        <w:ind w:right="0" w:hanging="360"/>
      </w:pPr>
      <w:r>
        <w:t xml:space="preserve">Tato vyhláška se vztahuje na veřejná prostranství uvedená v čl. 3 odst. 2 této vyhlášky nacházející se v územním obvodu města Železná Ruda.  </w:t>
      </w:r>
    </w:p>
    <w:p w14:paraId="7576CE28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CFCEE3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40CC21" w14:textId="77777777" w:rsidR="004544E7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24E3FCE2" w14:textId="77777777" w:rsidR="004544E7" w:rsidRDefault="00000000">
      <w:pPr>
        <w:pStyle w:val="Nadpis1"/>
      </w:pPr>
      <w:r>
        <w:t xml:space="preserve">Čl. 3 Omezující opatření k ochraně veřejného pořádku </w:t>
      </w:r>
    </w:p>
    <w:p w14:paraId="59693D58" w14:textId="77777777" w:rsidR="004544E7" w:rsidRDefault="00000000">
      <w:pPr>
        <w:spacing w:after="24" w:line="259" w:lineRule="auto"/>
        <w:ind w:left="55" w:right="0" w:firstLine="0"/>
        <w:jc w:val="center"/>
      </w:pPr>
      <w:r>
        <w:t xml:space="preserve"> </w:t>
      </w:r>
    </w:p>
    <w:p w14:paraId="3563519B" w14:textId="77777777" w:rsidR="004544E7" w:rsidRDefault="00000000">
      <w:pPr>
        <w:numPr>
          <w:ilvl w:val="0"/>
          <w:numId w:val="3"/>
        </w:numPr>
        <w:ind w:right="0" w:hanging="360"/>
      </w:pPr>
      <w:r>
        <w:lastRenderedPageBreak/>
        <w:t xml:space="preserve">Za činnosti, jež by mohly narušit veřejný pořádek nebo být v rozporu s dobrými mravy, ochranou bezpečnosti, zdraví a majetku, se považuje požívání alkoholických nápojů a jiných omamných a psychotropních látek na veřejných prostranstvích.  </w:t>
      </w:r>
    </w:p>
    <w:p w14:paraId="3E3E6BB8" w14:textId="77777777" w:rsidR="004544E7" w:rsidRDefault="00000000">
      <w:pPr>
        <w:numPr>
          <w:ilvl w:val="0"/>
          <w:numId w:val="3"/>
        </w:numPr>
        <w:ind w:right="0" w:hanging="360"/>
      </w:pPr>
      <w:r>
        <w:t xml:space="preserve">Činnosti uvedené v odst. 1 jsou zakázány na těchto plochách veřejného prostranství v územním obvodu města Železná Ruda:  </w:t>
      </w:r>
    </w:p>
    <w:p w14:paraId="7BB74576" w14:textId="77777777" w:rsidR="004544E7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40F0B4FB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třída 1. máje – celá (včetně veřejně přístupné plochy za </w:t>
      </w:r>
      <w:proofErr w:type="gramStart"/>
      <w:r>
        <w:t>ZKD - Západočeské</w:t>
      </w:r>
      <w:proofErr w:type="gramEnd"/>
      <w:r>
        <w:t xml:space="preserve"> konzumní družstvo - určené k parkování)  </w:t>
      </w:r>
    </w:p>
    <w:p w14:paraId="6D5BD76C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Klostermannovo náměstí </w:t>
      </w:r>
    </w:p>
    <w:p w14:paraId="77644D0E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v okruhu 100 m od školy a školky </w:t>
      </w:r>
    </w:p>
    <w:p w14:paraId="5DED17FB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v okruhu 100 m od dětského hřiště </w:t>
      </w:r>
    </w:p>
    <w:p w14:paraId="6BBDE8CC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v okruhu 100 m od nákupního centra Kryštof  </w:t>
      </w:r>
    </w:p>
    <w:p w14:paraId="6F98DA89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okruh 100 m od hřbitova </w:t>
      </w:r>
    </w:p>
    <w:p w14:paraId="5604A07F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okruh 100 m od označníku autobusové zastávky  </w:t>
      </w:r>
    </w:p>
    <w:p w14:paraId="0A8E032E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1CA36D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B64A6A" w14:textId="77777777" w:rsidR="004544E7" w:rsidRDefault="00000000">
      <w:pPr>
        <w:numPr>
          <w:ilvl w:val="0"/>
          <w:numId w:val="3"/>
        </w:numPr>
        <w:ind w:right="0" w:hanging="360"/>
      </w:pPr>
      <w:r>
        <w:t xml:space="preserve">Zákaz konzumace alkoholu se nevztahuje:  </w:t>
      </w:r>
    </w:p>
    <w:p w14:paraId="0A5198BB" w14:textId="77777777" w:rsidR="004544E7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775CF7B3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na prostory zahrádek a předzahrádek umístěných u restaurací, cukráren a kaváren provozovaných v souladu s platnými právními předpisy  </w:t>
      </w:r>
    </w:p>
    <w:p w14:paraId="44978FF4" w14:textId="77777777" w:rsidR="004544E7" w:rsidRDefault="00000000">
      <w:pPr>
        <w:numPr>
          <w:ilvl w:val="1"/>
          <w:numId w:val="3"/>
        </w:numPr>
        <w:ind w:right="0" w:hanging="360"/>
      </w:pPr>
      <w:r>
        <w:t xml:space="preserve">na dny 31. prosince a 1. ledna </w:t>
      </w:r>
    </w:p>
    <w:p w14:paraId="057A5C49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330B6D" w14:textId="77777777" w:rsidR="004544E7" w:rsidRDefault="00000000">
      <w:pPr>
        <w:ind w:right="0"/>
      </w:pPr>
      <w:r>
        <w:t xml:space="preserve">        Tato výjimka neplatí pro požívání jiných omamných a psychotropních látek. </w:t>
      </w:r>
    </w:p>
    <w:p w14:paraId="3B4A2333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3523C3" w14:textId="77777777" w:rsidR="004544E7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5FA9A736" w14:textId="77777777" w:rsidR="004544E7" w:rsidRDefault="00000000">
      <w:pPr>
        <w:pStyle w:val="Nadpis1"/>
        <w:ind w:left="3938" w:right="3873"/>
      </w:pPr>
      <w:r>
        <w:t>Čl. 4 Sankce</w:t>
      </w:r>
      <w:r>
        <w:rPr>
          <w:sz w:val="28"/>
        </w:rPr>
        <w:t xml:space="preserve"> </w:t>
      </w:r>
    </w:p>
    <w:p w14:paraId="0A80A560" w14:textId="77777777" w:rsidR="004544E7" w:rsidRDefault="00000000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45516CA" w14:textId="77777777" w:rsidR="004544E7" w:rsidRDefault="00000000">
      <w:pPr>
        <w:ind w:right="0"/>
      </w:pPr>
      <w:r>
        <w:t xml:space="preserve">Jakékoliv jednání v rozporu s touto obecně závaznou vyhláškou bude posuzováno jako přestupek ve smyslu zvláštních předpisů (zákon č. 200/1990 Sb., o přestupcích, ve znění pozdějších předpisů). </w:t>
      </w:r>
    </w:p>
    <w:p w14:paraId="4F57FEBA" w14:textId="77777777" w:rsidR="004544E7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7DD3FA03" w14:textId="77777777" w:rsidR="004544E7" w:rsidRDefault="00000000">
      <w:pPr>
        <w:spacing w:after="3" w:line="274" w:lineRule="auto"/>
        <w:ind w:left="4296" w:right="4301" w:hanging="4296"/>
        <w:jc w:val="left"/>
      </w:pPr>
      <w:r>
        <w:rPr>
          <w:b/>
          <w:sz w:val="28"/>
        </w:rPr>
        <w:t xml:space="preserve"> </w:t>
      </w:r>
      <w:r>
        <w:rPr>
          <w:b/>
        </w:rPr>
        <w:t xml:space="preserve">Čl. 5 </w:t>
      </w:r>
    </w:p>
    <w:p w14:paraId="482B3A21" w14:textId="77777777" w:rsidR="004544E7" w:rsidRDefault="00000000">
      <w:pPr>
        <w:pStyle w:val="Nadpis1"/>
        <w:ind w:right="4"/>
      </w:pPr>
      <w:r>
        <w:t xml:space="preserve">Účinnost </w:t>
      </w:r>
    </w:p>
    <w:p w14:paraId="3D61D356" w14:textId="77777777" w:rsidR="004544E7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6CF571CA" w14:textId="77777777" w:rsidR="004544E7" w:rsidRDefault="00000000">
      <w:pPr>
        <w:ind w:right="0"/>
      </w:pPr>
      <w:r>
        <w:t xml:space="preserve">Tato obecně závazná vyhláška nabývá účinnosti patnáctý den po dni vyhlášení.  </w:t>
      </w:r>
    </w:p>
    <w:p w14:paraId="1F1B53A3" w14:textId="77777777" w:rsidR="004544E7" w:rsidRDefault="00000000">
      <w:pPr>
        <w:ind w:right="0"/>
      </w:pPr>
      <w:r>
        <w:t>Účinností této obecně závazné vyhlášky se ruší účinnost obecně závazné vyhlášky č.22/2013</w:t>
      </w:r>
      <w:r>
        <w:rPr>
          <w:b/>
          <w:sz w:val="28"/>
        </w:rPr>
        <w:t xml:space="preserve"> </w:t>
      </w:r>
      <w:r>
        <w:t xml:space="preserve">o zákazu požívání alkoholu a jiných omamných a psychotropních látek na veřejném prostranství. </w:t>
      </w:r>
    </w:p>
    <w:p w14:paraId="7664546D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07CCFE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FD543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B52C88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7A28ED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80FFA3" w14:textId="77777777" w:rsidR="004544E7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DBEDA6" w14:textId="77777777" w:rsidR="004544E7" w:rsidRDefault="00000000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14:paraId="7A38E68C" w14:textId="77777777" w:rsidR="004544E7" w:rsidRDefault="00000000">
      <w:pPr>
        <w:ind w:right="1737"/>
      </w:pPr>
      <w:r>
        <w:t xml:space="preserve">Ing. Michal Šnebergr                                                  Ing. Milan Kříž          starosta                                                                 místostarosta </w:t>
      </w:r>
    </w:p>
    <w:sectPr w:rsidR="004544E7">
      <w:pgSz w:w="11900" w:h="16840"/>
      <w:pgMar w:top="1466" w:right="1407" w:bottom="16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202E"/>
    <w:multiLevelType w:val="hybridMultilevel"/>
    <w:tmpl w:val="6AA496DE"/>
    <w:lvl w:ilvl="0" w:tplc="3474CC1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226E6">
      <w:start w:val="1"/>
      <w:numFmt w:val="lowerLetter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450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8F6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4CB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421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07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C7F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C23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F7178"/>
    <w:multiLevelType w:val="hybridMultilevel"/>
    <w:tmpl w:val="BB903CB0"/>
    <w:lvl w:ilvl="0" w:tplc="8264CB3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F6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0D4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8C6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4A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B7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AEE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C0CA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83C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42C5E"/>
    <w:multiLevelType w:val="hybridMultilevel"/>
    <w:tmpl w:val="922C07DE"/>
    <w:lvl w:ilvl="0" w:tplc="1B6A1C6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A57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6C4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ADF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C21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5CB6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70C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EB6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B8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2834435">
    <w:abstractNumId w:val="2"/>
  </w:num>
  <w:num w:numId="2" w16cid:durableId="818306942">
    <w:abstractNumId w:val="1"/>
  </w:num>
  <w:num w:numId="3" w16cid:durableId="82866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E7"/>
    <w:rsid w:val="004544E7"/>
    <w:rsid w:val="004B7F55"/>
    <w:rsid w:val="005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1B92"/>
  <w15:docId w15:val="{3521C193-DC8F-4D6F-B151-6402C3F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 vyhláška Města Železná Ruda alkohol-úst soud1</dc:title>
  <dc:subject/>
  <dc:creator>kriz</dc:creator>
  <cp:keywords/>
  <cp:lastModifiedBy>Radka Říhová</cp:lastModifiedBy>
  <cp:revision>2</cp:revision>
  <dcterms:created xsi:type="dcterms:W3CDTF">2024-12-02T10:50:00Z</dcterms:created>
  <dcterms:modified xsi:type="dcterms:W3CDTF">2024-12-02T10:50:00Z</dcterms:modified>
</cp:coreProperties>
</file>