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CB0" w:rsidRDefault="003165A0">
      <w:pPr>
        <w:pStyle w:val="ParagraphBold"/>
        <w:jc w:val="center"/>
      </w:pPr>
      <w:r>
        <w:t>Obec Hlincová Hora</w:t>
      </w:r>
    </w:p>
    <w:p w:rsidR="005F0CB0" w:rsidRDefault="003165A0">
      <w:pPr>
        <w:pStyle w:val="ParagraphBold"/>
        <w:jc w:val="center"/>
      </w:pPr>
      <w:r>
        <w:t>Zastupitelstvo obce Hlincová Hora</w:t>
      </w:r>
    </w:p>
    <w:p w:rsidR="005F0CB0" w:rsidRDefault="003165A0" w:rsidP="009032D0">
      <w:pPr>
        <w:pStyle w:val="ParagraphBold"/>
        <w:jc w:val="center"/>
      </w:pPr>
      <w:r>
        <w:t>Ob</w:t>
      </w:r>
      <w:r w:rsidR="009032D0">
        <w:t>ecně závazná vyhláška obce č. 1</w:t>
      </w:r>
      <w:r>
        <w:t xml:space="preserve">/2020, </w:t>
      </w:r>
      <w:r w:rsidR="00D74F1A">
        <w:br/>
      </w:r>
      <w:r>
        <w:t>o místním poplatku ze psů</w:t>
      </w:r>
    </w:p>
    <w:p w:rsidR="005F0CB0" w:rsidRDefault="003165A0">
      <w:pPr>
        <w:pStyle w:val="ParagraphUnnumbered"/>
      </w:pPr>
      <w:r>
        <w:t xml:space="preserve">Zastupitelstvo obce Hlincová Hora se na svém zasedání dne </w:t>
      </w:r>
      <w:proofErr w:type="gramStart"/>
      <w:r w:rsidR="009032D0">
        <w:t>23.11.2020</w:t>
      </w:r>
      <w:proofErr w:type="gramEnd"/>
      <w:r>
        <w:t xml:space="preserve"> usnesením č. </w:t>
      </w:r>
      <w:r w:rsidR="00DE2D4D">
        <w:t>16 (zápis č.4</w:t>
      </w:r>
      <w:bookmarkStart w:id="0" w:name="_GoBack"/>
      <w:bookmarkEnd w:id="0"/>
      <w:r w:rsidR="004A0DFE">
        <w:t>N/2020)</w:t>
      </w:r>
      <w:r>
        <w:t xml:space="preserve"> usneslo vydat na základě § 14 zákona č. 565/1990 Sb., o místních poplatcích, ve znění pozdějších předpisů, a v souladu s § 10 písm. d) a § 84 odst. 2 písm. h) zákona č. 128/2000 Sb., o obcích (obecní zřízení), ve znění pozdějších předpisů, tuto obecně závaznou vyhlášku (dále jen „tato vyhláška“):</w:t>
      </w:r>
    </w:p>
    <w:p w:rsidR="001F6C46" w:rsidRDefault="001F6C46">
      <w:pPr>
        <w:pStyle w:val="ParagraphUnnumbered"/>
      </w:pPr>
    </w:p>
    <w:p w:rsidR="005F0CB0" w:rsidRDefault="003165A0">
      <w:pPr>
        <w:pStyle w:val="HeaderNumbered"/>
      </w:pPr>
      <w:r>
        <w:t>článek I.</w:t>
      </w:r>
    </w:p>
    <w:p w:rsidR="005F0CB0" w:rsidRDefault="003165A0">
      <w:pPr>
        <w:pStyle w:val="HeaderName"/>
      </w:pPr>
      <w:r>
        <w:t>Úvodní ustanovení</w:t>
      </w:r>
    </w:p>
    <w:p w:rsidR="005F0CB0" w:rsidRDefault="003165A0" w:rsidP="003165A0">
      <w:pPr>
        <w:pStyle w:val="ParagraphUnnumbered"/>
        <w:numPr>
          <w:ilvl w:val="0"/>
          <w:numId w:val="1"/>
        </w:numPr>
      </w:pPr>
      <w:r>
        <w:t>Obec Hlincová Hora touto vyhláškou zavádí místní poplatek ze psů (dále jen „poplatek“).</w:t>
      </w:r>
    </w:p>
    <w:p w:rsidR="005F0CB0" w:rsidRDefault="003165A0" w:rsidP="003165A0">
      <w:pPr>
        <w:pStyle w:val="ParagraphUnnumbered"/>
        <w:numPr>
          <w:ilvl w:val="0"/>
          <w:numId w:val="1"/>
        </w:numPr>
      </w:pPr>
      <w:r>
        <w:t>Správcem poplatku je obecní úřad.</w:t>
      </w:r>
    </w:p>
    <w:p w:rsidR="005F0CB0" w:rsidRDefault="003165A0">
      <w:pPr>
        <w:pStyle w:val="HeaderNumbered"/>
      </w:pPr>
      <w:r>
        <w:t>článek II.</w:t>
      </w:r>
    </w:p>
    <w:p w:rsidR="005F0CB0" w:rsidRDefault="003165A0">
      <w:pPr>
        <w:pStyle w:val="HeaderName"/>
      </w:pPr>
      <w:r>
        <w:t>Poplatník a předmět poplatku</w:t>
      </w:r>
    </w:p>
    <w:p w:rsidR="005F0CB0" w:rsidRDefault="003165A0" w:rsidP="003165A0">
      <w:pPr>
        <w:pStyle w:val="ParagraphUnnumbered"/>
        <w:numPr>
          <w:ilvl w:val="0"/>
          <w:numId w:val="2"/>
        </w:numPr>
      </w:pPr>
      <w:r>
        <w:t>Poplatek platí držitel psa, který je přihlášen nebo má sídlo v obci Hlincová Hora (dále jen „poplatník“).</w:t>
      </w:r>
    </w:p>
    <w:p w:rsidR="005F0CB0" w:rsidRDefault="003165A0" w:rsidP="003165A0">
      <w:pPr>
        <w:pStyle w:val="ParagraphUnnumbered"/>
        <w:numPr>
          <w:ilvl w:val="0"/>
          <w:numId w:val="2"/>
        </w:numPr>
      </w:pPr>
      <w:r>
        <w:t>Poplatek se platí ze psů starších 3 měsíců.</w:t>
      </w:r>
    </w:p>
    <w:p w:rsidR="005F0CB0" w:rsidRDefault="003165A0" w:rsidP="003165A0">
      <w:pPr>
        <w:pStyle w:val="ParagraphUnnumbered"/>
        <w:numPr>
          <w:ilvl w:val="0"/>
          <w:numId w:val="2"/>
        </w:numPr>
      </w:pPr>
      <w:r>
        <w:t>Za přihlášení fyzické osoby se považuje</w:t>
      </w:r>
    </w:p>
    <w:p w:rsidR="005F0CB0" w:rsidRDefault="003165A0" w:rsidP="003165A0">
      <w:pPr>
        <w:pStyle w:val="ParagraphUnnumbered"/>
        <w:numPr>
          <w:ilvl w:val="1"/>
          <w:numId w:val="8"/>
        </w:numPr>
      </w:pPr>
      <w:r>
        <w:t>přihlášení k trvalému pobytu podle zákona o evidenci obyvatel, nebo</w:t>
      </w:r>
    </w:p>
    <w:p w:rsidR="005F0CB0" w:rsidRDefault="003165A0" w:rsidP="003165A0">
      <w:pPr>
        <w:pStyle w:val="ParagraphUnnumbered"/>
        <w:numPr>
          <w:ilvl w:val="1"/>
          <w:numId w:val="8"/>
        </w:numPr>
      </w:pPr>
      <w:r>
        <w:t>ohlášení místa pobytu podle zákona o pobytu cizinců na území České republiky, zákona o azylu nebo zákona o dočasné ochraně cizinců, jde-li o cizince, kterému byl povolen trvalý pobyt, nebo který na území České republiky pobývá přechodně po dobu delší než 3 měsíce, nebo který je žadatelem o udělení mezinárodní ochrany nebo osobou strpěnou na území podle zákona o azylu anebo žadatelem o poskytnutí dočasné ochrany podle zákona o dočasné ochraně cizinců, nebo kterému byla udělena mezinárodní ochrana nebo jde o cizince požívajícího dočasné ochrany cizinců.</w:t>
      </w:r>
    </w:p>
    <w:p w:rsidR="005F0CB0" w:rsidRDefault="003165A0">
      <w:pPr>
        <w:pStyle w:val="HeaderNumbered"/>
      </w:pPr>
      <w:r>
        <w:t>článek III.</w:t>
      </w:r>
    </w:p>
    <w:p w:rsidR="005F0CB0" w:rsidRDefault="003165A0">
      <w:pPr>
        <w:pStyle w:val="HeaderName"/>
      </w:pPr>
      <w:r>
        <w:t>Ohlašovací povinnost</w:t>
      </w:r>
    </w:p>
    <w:p w:rsidR="005F0CB0" w:rsidRDefault="003165A0" w:rsidP="003165A0">
      <w:pPr>
        <w:pStyle w:val="ParagraphUnnumbered"/>
        <w:numPr>
          <w:ilvl w:val="0"/>
          <w:numId w:val="3"/>
        </w:numPr>
      </w:pPr>
      <w: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p>
    <w:p w:rsidR="005F0CB0" w:rsidRDefault="003165A0" w:rsidP="003165A0">
      <w:pPr>
        <w:pStyle w:val="ParagraphUnnumbered"/>
        <w:numPr>
          <w:ilvl w:val="0"/>
          <w:numId w:val="3"/>
        </w:numPr>
      </w:pPr>
      <w:r>
        <w:t>Povinnost ohlásit držení psa má i osoba, která je od poplatku osvobozena.</w:t>
      </w:r>
    </w:p>
    <w:p w:rsidR="005F0CB0" w:rsidRDefault="003165A0" w:rsidP="003165A0">
      <w:pPr>
        <w:pStyle w:val="ParagraphUnnumbered"/>
        <w:numPr>
          <w:ilvl w:val="0"/>
          <w:numId w:val="3"/>
        </w:numPr>
      </w:pPr>
      <w:r>
        <w:t>V ohlášení poplatník uvede</w:t>
      </w:r>
    </w:p>
    <w:p w:rsidR="005F0CB0" w:rsidRDefault="003165A0" w:rsidP="003165A0">
      <w:pPr>
        <w:pStyle w:val="ParagraphUnnumbered"/>
        <w:numPr>
          <w:ilvl w:val="1"/>
          <w:numId w:val="9"/>
        </w:numPr>
      </w:pPr>
      <w: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5F0CB0" w:rsidRDefault="003165A0" w:rsidP="003165A0">
      <w:pPr>
        <w:pStyle w:val="ParagraphUnnumbered"/>
        <w:numPr>
          <w:ilvl w:val="1"/>
          <w:numId w:val="9"/>
        </w:numPr>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5F0CB0" w:rsidRDefault="003165A0" w:rsidP="003165A0">
      <w:pPr>
        <w:pStyle w:val="ParagraphUnnumbered"/>
        <w:numPr>
          <w:ilvl w:val="1"/>
          <w:numId w:val="9"/>
        </w:numPr>
      </w:pPr>
      <w:r>
        <w:t>další údaje rozhodné pro stanovení poplatku, zejména stáří a počet držených psů, včetně skutečností zakládajících vznik nároku na úlevu nebo osvobození od poplatku.</w:t>
      </w:r>
    </w:p>
    <w:p w:rsidR="005F0CB0" w:rsidRDefault="003165A0" w:rsidP="003165A0">
      <w:pPr>
        <w:pStyle w:val="ParagraphUnnumbered"/>
        <w:numPr>
          <w:ilvl w:val="0"/>
          <w:numId w:val="3"/>
        </w:numPr>
      </w:pPr>
      <w:r>
        <w:t>Dojde-li ke změně údajů uvedených v ohlášení, je poplatník povinen tuto změnu oznámit do 15 dnů ode dne, kdy nastala.</w:t>
      </w:r>
    </w:p>
    <w:p w:rsidR="005F0CB0" w:rsidRDefault="003165A0" w:rsidP="003165A0">
      <w:pPr>
        <w:pStyle w:val="ParagraphUnnumbered"/>
        <w:numPr>
          <w:ilvl w:val="0"/>
          <w:numId w:val="3"/>
        </w:numPr>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5F0CB0" w:rsidRDefault="003165A0">
      <w:pPr>
        <w:pStyle w:val="HeaderNumbered"/>
      </w:pPr>
      <w:r>
        <w:t>článek IV.</w:t>
      </w:r>
    </w:p>
    <w:p w:rsidR="005F0CB0" w:rsidRDefault="003165A0">
      <w:pPr>
        <w:pStyle w:val="HeaderName"/>
      </w:pPr>
      <w:r>
        <w:t>Sazba poplatku</w:t>
      </w:r>
    </w:p>
    <w:p w:rsidR="005F0CB0" w:rsidRDefault="003165A0">
      <w:pPr>
        <w:pStyle w:val="ParagraphUnnumbered"/>
      </w:pPr>
      <w:r>
        <w:t>Sazba poplatku za kalendářní rok činí:</w:t>
      </w:r>
    </w:p>
    <w:p w:rsidR="005F0CB0" w:rsidRDefault="003165A0" w:rsidP="003165A0">
      <w:pPr>
        <w:pStyle w:val="ParagraphUnnumbered"/>
        <w:numPr>
          <w:ilvl w:val="1"/>
          <w:numId w:val="10"/>
        </w:numPr>
      </w:pPr>
      <w:r>
        <w:t xml:space="preserve">za jednoho psa </w:t>
      </w:r>
      <w:r w:rsidR="00D74F1A">
        <w:t>400</w:t>
      </w:r>
      <w:r>
        <w:t xml:space="preserve"> Kč,</w:t>
      </w:r>
    </w:p>
    <w:p w:rsidR="005F0CB0" w:rsidRDefault="003165A0" w:rsidP="003165A0">
      <w:pPr>
        <w:pStyle w:val="ParagraphUnnumbered"/>
        <w:numPr>
          <w:ilvl w:val="1"/>
          <w:numId w:val="10"/>
        </w:numPr>
      </w:pPr>
      <w:r>
        <w:t xml:space="preserve">za druhého a každého dalšího psa téhož držitele </w:t>
      </w:r>
      <w:r w:rsidR="00D74F1A">
        <w:t>600</w:t>
      </w:r>
      <w:r>
        <w:t xml:space="preserve"> Kč,</w:t>
      </w:r>
    </w:p>
    <w:p w:rsidR="005F0CB0" w:rsidRDefault="003165A0" w:rsidP="003165A0">
      <w:pPr>
        <w:pStyle w:val="ParagraphUnnumbered"/>
        <w:numPr>
          <w:ilvl w:val="1"/>
          <w:numId w:val="10"/>
        </w:numPr>
      </w:pPr>
      <w:r>
        <w:t xml:space="preserve">za psa, jehož držitelem je osoba starší 65 let </w:t>
      </w:r>
      <w:r w:rsidR="00D74F1A">
        <w:t>150</w:t>
      </w:r>
      <w:r>
        <w:t xml:space="preserve"> Kč,</w:t>
      </w:r>
    </w:p>
    <w:p w:rsidR="005F0CB0" w:rsidRDefault="003165A0" w:rsidP="003165A0">
      <w:pPr>
        <w:pStyle w:val="ParagraphUnnumbered"/>
        <w:numPr>
          <w:ilvl w:val="1"/>
          <w:numId w:val="10"/>
        </w:numPr>
      </w:pPr>
      <w:r>
        <w:t xml:space="preserve">za druhého a každého dalšího psa téhož držitele, kterým je osoba starší 65 let </w:t>
      </w:r>
      <w:r w:rsidR="00D74F1A">
        <w:t>200</w:t>
      </w:r>
      <w:r>
        <w:t xml:space="preserve"> Kč.</w:t>
      </w:r>
    </w:p>
    <w:p w:rsidR="005F0CB0" w:rsidRDefault="003165A0">
      <w:pPr>
        <w:pStyle w:val="HeaderNumbered"/>
      </w:pPr>
      <w:r>
        <w:t>článek V.</w:t>
      </w:r>
    </w:p>
    <w:p w:rsidR="005F0CB0" w:rsidRDefault="003165A0">
      <w:pPr>
        <w:pStyle w:val="HeaderName"/>
      </w:pPr>
      <w:r>
        <w:t>Splatnost poplatku</w:t>
      </w:r>
    </w:p>
    <w:p w:rsidR="005F0CB0" w:rsidRDefault="003165A0" w:rsidP="003165A0">
      <w:pPr>
        <w:pStyle w:val="ParagraphUnnumbered"/>
        <w:numPr>
          <w:ilvl w:val="0"/>
          <w:numId w:val="4"/>
        </w:numPr>
      </w:pPr>
      <w:r>
        <w:t>Poplatek je splatný nejpozději do 31.3. příslušného kalendářního roku.</w:t>
      </w:r>
    </w:p>
    <w:p w:rsidR="005F0CB0" w:rsidRDefault="003165A0" w:rsidP="003165A0">
      <w:pPr>
        <w:pStyle w:val="ParagraphUnnumbered"/>
        <w:numPr>
          <w:ilvl w:val="0"/>
          <w:numId w:val="4"/>
        </w:numPr>
      </w:pPr>
      <w:r>
        <w:t>Vznikne-li poplatková povinnost po datu splatnosti uvedeném v odstavci 1, je poplatek splatný nejpozději do 15. dne měsíce, který následuje po měsíci, ve kterém poplatková povinnost vznikla.</w:t>
      </w:r>
    </w:p>
    <w:p w:rsidR="005F0CB0" w:rsidRDefault="003165A0">
      <w:pPr>
        <w:pStyle w:val="HeaderNumbered"/>
      </w:pPr>
      <w:r>
        <w:t>článek VI.</w:t>
      </w:r>
    </w:p>
    <w:p w:rsidR="005F0CB0" w:rsidRDefault="003165A0">
      <w:pPr>
        <w:pStyle w:val="HeaderName"/>
      </w:pPr>
      <w:r>
        <w:t>Osvobození a úlevy</w:t>
      </w:r>
    </w:p>
    <w:p w:rsidR="005F0CB0" w:rsidRDefault="003165A0" w:rsidP="003165A0">
      <w:pPr>
        <w:pStyle w:val="ParagraphUnnumbered"/>
        <w:numPr>
          <w:ilvl w:val="0"/>
          <w:numId w:val="5"/>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rsidR="005F0CB0" w:rsidRDefault="003165A0" w:rsidP="003165A0">
      <w:pPr>
        <w:pStyle w:val="ParagraphUnnumbered"/>
        <w:numPr>
          <w:ilvl w:val="0"/>
          <w:numId w:val="5"/>
        </w:numPr>
      </w:pPr>
      <w:r>
        <w:t>Údaj rozhodný pro osvobození dle odst. 1. je poplatník povinen ohlásit ve lhůtě do 15 dnů od skutečnosti zakládající nárok na osvobození nebo úlevu.</w:t>
      </w:r>
    </w:p>
    <w:p w:rsidR="005F0CB0" w:rsidRDefault="003165A0" w:rsidP="003165A0">
      <w:pPr>
        <w:pStyle w:val="ParagraphUnnumbered"/>
        <w:numPr>
          <w:ilvl w:val="0"/>
          <w:numId w:val="5"/>
        </w:numPr>
      </w:pPr>
      <w:r>
        <w:lastRenderedPageBreak/>
        <w:t>V případě, že poplatník nesplní povinnost ohlásit údaj rozhodný pro osvobození nebo úlevu ve lhůtách stanovených touto vyhláškou nebo zákonem, nárok na osvobození nebo úlevu zaniká.</w:t>
      </w:r>
    </w:p>
    <w:p w:rsidR="005F0CB0" w:rsidRDefault="003165A0">
      <w:pPr>
        <w:pStyle w:val="HeaderNumbered"/>
      </w:pPr>
      <w:r>
        <w:t>článek VII.</w:t>
      </w:r>
    </w:p>
    <w:p w:rsidR="005F0CB0" w:rsidRDefault="003165A0">
      <w:pPr>
        <w:pStyle w:val="HeaderName"/>
      </w:pPr>
      <w:r>
        <w:t>Navýšení poplatku</w:t>
      </w:r>
    </w:p>
    <w:p w:rsidR="005F0CB0" w:rsidRDefault="003165A0" w:rsidP="003165A0">
      <w:pPr>
        <w:pStyle w:val="ParagraphUnnumbered"/>
        <w:numPr>
          <w:ilvl w:val="0"/>
          <w:numId w:val="6"/>
        </w:numPr>
      </w:pPr>
      <w:r>
        <w:t>Nebudou-li poplatky zaplaceny poplatníkem včas nebo ve správné výši, vyměří mu správce poplatku poplatek platebním výměrem nebo hromadným předpisným seznamem.</w:t>
      </w:r>
    </w:p>
    <w:p w:rsidR="005F0CB0" w:rsidRDefault="003165A0" w:rsidP="003165A0">
      <w:pPr>
        <w:pStyle w:val="ParagraphUnnumbered"/>
        <w:numPr>
          <w:ilvl w:val="0"/>
          <w:numId w:val="6"/>
        </w:numPr>
      </w:pPr>
      <w:r>
        <w:t>Včas nezaplacené poplatky nebo část těchto poplatků může správce poplatku zvýšit až na trojnásobek; toto zvýšení je příslušenstvím poplatku sledujícím jeho osud.</w:t>
      </w:r>
    </w:p>
    <w:p w:rsidR="005F0CB0" w:rsidRDefault="003165A0">
      <w:pPr>
        <w:pStyle w:val="HeaderNumbered"/>
      </w:pPr>
      <w:r>
        <w:t>článek VIII.</w:t>
      </w:r>
    </w:p>
    <w:p w:rsidR="005F0CB0" w:rsidRDefault="003165A0">
      <w:pPr>
        <w:pStyle w:val="HeaderName"/>
      </w:pPr>
      <w:r>
        <w:t>Odpovědnost za zaplacení poplatku</w:t>
      </w:r>
    </w:p>
    <w:p w:rsidR="005F0CB0" w:rsidRDefault="003165A0" w:rsidP="003165A0">
      <w:pPr>
        <w:pStyle w:val="ParagraphUnnumbered"/>
        <w:numPr>
          <w:ilvl w:val="0"/>
          <w:numId w:val="7"/>
        </w:numPr>
      </w:pP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5F0CB0" w:rsidRDefault="003165A0" w:rsidP="003165A0">
      <w:pPr>
        <w:pStyle w:val="ParagraphUnnumbered"/>
        <w:numPr>
          <w:ilvl w:val="0"/>
          <w:numId w:val="7"/>
        </w:numPr>
      </w:pPr>
      <w:r>
        <w:t>V případě podle odstavce 1 vyměří správce poplatku poplatek zákonnému zástupci nebo opatrovníkovi poplatníka.</w:t>
      </w:r>
    </w:p>
    <w:p w:rsidR="005F0CB0" w:rsidRDefault="003165A0" w:rsidP="003165A0">
      <w:pPr>
        <w:pStyle w:val="ParagraphUnnumbered"/>
        <w:numPr>
          <w:ilvl w:val="0"/>
          <w:numId w:val="7"/>
        </w:numPr>
      </w:pPr>
      <w:r>
        <w:t>Je-li zákonných zástupců nebo opatrovníků více, jsou povinni plnit poplatkovou povinnost společně a nerozdílně.</w:t>
      </w:r>
    </w:p>
    <w:p w:rsidR="005F0CB0" w:rsidRDefault="003165A0">
      <w:pPr>
        <w:pStyle w:val="HeaderNumbered"/>
      </w:pPr>
      <w:r>
        <w:t>článek IX.</w:t>
      </w:r>
    </w:p>
    <w:p w:rsidR="005F0CB0" w:rsidRDefault="001F6C46">
      <w:pPr>
        <w:pStyle w:val="HeaderName"/>
      </w:pPr>
      <w:r>
        <w:t>Zrušovací ustanovení</w:t>
      </w:r>
    </w:p>
    <w:p w:rsidR="005F0CB0" w:rsidRDefault="001F6C46">
      <w:pPr>
        <w:pStyle w:val="ParagraphUnnumbered"/>
      </w:pPr>
      <w:r>
        <w:t xml:space="preserve">Zrušuje </w:t>
      </w:r>
      <w:proofErr w:type="gramStart"/>
      <w:r>
        <w:t>se  ČÁST</w:t>
      </w:r>
      <w:proofErr w:type="gramEnd"/>
      <w:r>
        <w:t xml:space="preserve"> II. POPLATEK ZE PSŮ  Obecně závazné vyhlášky č. 1/2010 o místních poplatcích ze dne  14.12.2010</w:t>
      </w:r>
    </w:p>
    <w:p w:rsidR="00237934" w:rsidRDefault="00237934">
      <w:pPr>
        <w:pStyle w:val="ParagraphUnnumbered"/>
      </w:pPr>
    </w:p>
    <w:p w:rsidR="001F6C46" w:rsidRDefault="001F6C46" w:rsidP="001F6C46">
      <w:pPr>
        <w:pStyle w:val="HeaderNumbered"/>
      </w:pPr>
      <w:r>
        <w:t>článek X.</w:t>
      </w:r>
    </w:p>
    <w:p w:rsidR="001F6C46" w:rsidRDefault="001F6C46" w:rsidP="001F6C46">
      <w:pPr>
        <w:pStyle w:val="HeaderName"/>
      </w:pPr>
      <w:r>
        <w:t>Účinnost</w:t>
      </w:r>
    </w:p>
    <w:p w:rsidR="001F6C46" w:rsidRDefault="001F6C46" w:rsidP="001F6C46">
      <w:pPr>
        <w:pStyle w:val="ParagraphUnnumbered"/>
      </w:pPr>
      <w:r>
        <w:t>Tato v</w:t>
      </w:r>
      <w:r w:rsidR="009032D0">
        <w:t xml:space="preserve">yhláška nabývá účinnosti dnem  </w:t>
      </w:r>
      <w:proofErr w:type="gramStart"/>
      <w:r w:rsidR="009032D0">
        <w:t>1</w:t>
      </w:r>
      <w:r>
        <w:t>.1.202</w:t>
      </w:r>
      <w:r w:rsidR="009032D0">
        <w:t>1</w:t>
      </w:r>
      <w:proofErr w:type="gramEnd"/>
      <w:r>
        <w:t>.</w:t>
      </w:r>
    </w:p>
    <w:p w:rsidR="001F6C46" w:rsidRDefault="001F6C46" w:rsidP="001F6C46">
      <w:pPr>
        <w:pStyle w:val="ParagraphUnnumbered"/>
      </w:pPr>
    </w:p>
    <w:p w:rsidR="00237934" w:rsidRDefault="00237934">
      <w:pPr>
        <w:pStyle w:val="ParagraphUnnumbered"/>
      </w:pPr>
    </w:p>
    <w:p w:rsidR="005F0CB0" w:rsidRDefault="00237934" w:rsidP="00237934">
      <w:pPr>
        <w:pStyle w:val="ParagraphUnnumbered"/>
        <w:spacing w:line="240" w:lineRule="auto"/>
      </w:pPr>
      <w:r>
        <w:t>…………………………………………………………</w:t>
      </w:r>
      <w:r>
        <w:tab/>
      </w:r>
      <w:r>
        <w:tab/>
        <w:t>……………………………………………………….</w:t>
      </w:r>
    </w:p>
    <w:p w:rsidR="005F0CB0" w:rsidRDefault="00237934" w:rsidP="00237934">
      <w:pPr>
        <w:pStyle w:val="ParagraphUnnumbered"/>
      </w:pPr>
      <w:r>
        <w:t>Josef Petrášek, s</w:t>
      </w:r>
      <w:r w:rsidR="003165A0">
        <w:t>tarosta</w:t>
      </w:r>
      <w:r>
        <w:t xml:space="preserve"> obce</w:t>
      </w:r>
      <w:r>
        <w:tab/>
      </w:r>
      <w:r>
        <w:tab/>
      </w:r>
      <w:r>
        <w:tab/>
      </w:r>
      <w:r>
        <w:tab/>
        <w:t>Ilona Bláhová, místostarosta obce</w:t>
      </w:r>
    </w:p>
    <w:p w:rsidR="00237934" w:rsidRDefault="00237934" w:rsidP="00237934">
      <w:pPr>
        <w:pStyle w:val="ParagraphUnnumbered"/>
        <w:ind w:firstLine="708"/>
      </w:pPr>
    </w:p>
    <w:p w:rsidR="001F6C46" w:rsidRDefault="001F6C46" w:rsidP="00237934">
      <w:pPr>
        <w:pStyle w:val="ParagraphUnnumbered"/>
        <w:ind w:firstLine="708"/>
      </w:pPr>
    </w:p>
    <w:p w:rsidR="001F6C46" w:rsidRDefault="001F6C46" w:rsidP="00237934">
      <w:pPr>
        <w:pStyle w:val="ParagraphUnnumbered"/>
        <w:ind w:firstLine="708"/>
      </w:pPr>
    </w:p>
    <w:p w:rsidR="00E71497" w:rsidRDefault="00E71497" w:rsidP="00237934">
      <w:pPr>
        <w:pStyle w:val="ParagraphUnnumbered"/>
        <w:ind w:firstLine="708"/>
      </w:pPr>
    </w:p>
    <w:p w:rsidR="00237934" w:rsidRDefault="003165A0" w:rsidP="00237934">
      <w:pPr>
        <w:pStyle w:val="ParagraphUnnumbered"/>
        <w:spacing w:line="240" w:lineRule="auto"/>
      </w:pPr>
      <w:r>
        <w:t>Vyvěšeno na úřední desce dne:</w:t>
      </w:r>
      <w:r w:rsidR="00237934">
        <w:t xml:space="preserve"> </w:t>
      </w:r>
      <w:r w:rsidR="00237934">
        <w:tab/>
      </w:r>
      <w:r w:rsidR="00237934">
        <w:tab/>
      </w:r>
      <w:r w:rsidR="00237934">
        <w:tab/>
      </w:r>
      <w:r>
        <w:t>Sejmuto z úřední desky dne:</w:t>
      </w:r>
      <w:r w:rsidR="00237934">
        <w:t xml:space="preserve"> </w:t>
      </w:r>
    </w:p>
    <w:sectPr w:rsidR="00237934" w:rsidSect="001F6C46">
      <w:footerReference w:type="default" r:id="rId9"/>
      <w:pgSz w:w="11906" w:h="16838" w:code="9"/>
      <w:pgMar w:top="680" w:right="1418" w:bottom="680" w:left="1701" w:header="709" w:footer="709"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1D" w:rsidRDefault="009F531D" w:rsidP="006E0FDA">
      <w:pPr>
        <w:spacing w:after="0" w:line="240" w:lineRule="auto"/>
      </w:pPr>
      <w:r>
        <w:separator/>
      </w:r>
    </w:p>
  </w:endnote>
  <w:endnote w:type="continuationSeparator" w:id="0">
    <w:p w:rsidR="009F531D" w:rsidRDefault="009F531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141671"/>
      <w:docPartObj>
        <w:docPartGallery w:val="Page Numbers (Bottom of Page)"/>
        <w:docPartUnique/>
      </w:docPartObj>
    </w:sdtPr>
    <w:sdtEndPr/>
    <w:sdtContent>
      <w:p w:rsidR="00E71497" w:rsidRDefault="00E71497">
        <w:pPr>
          <w:pStyle w:val="Zpat"/>
          <w:jc w:val="center"/>
        </w:pPr>
        <w:r>
          <w:fldChar w:fldCharType="begin"/>
        </w:r>
        <w:r>
          <w:instrText>PAGE   \* MERGEFORMAT</w:instrText>
        </w:r>
        <w:r>
          <w:fldChar w:fldCharType="separate"/>
        </w:r>
        <w:r w:rsidR="00DE2D4D">
          <w:rPr>
            <w:noProof/>
          </w:rPr>
          <w:t>1</w:t>
        </w:r>
        <w:r>
          <w:fldChar w:fldCharType="end"/>
        </w:r>
      </w:p>
    </w:sdtContent>
  </w:sdt>
  <w:p w:rsidR="00E71497" w:rsidRDefault="00E7149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1D" w:rsidRDefault="009F531D" w:rsidP="006E0FDA">
      <w:pPr>
        <w:spacing w:after="0" w:line="240" w:lineRule="auto"/>
      </w:pPr>
      <w:r>
        <w:separator/>
      </w:r>
    </w:p>
  </w:footnote>
  <w:footnote w:type="continuationSeparator" w:id="0">
    <w:p w:rsidR="009F531D" w:rsidRDefault="009F531D"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3E63"/>
    <w:multiLevelType w:val="hybridMultilevel"/>
    <w:tmpl w:val="41BE96F2"/>
    <w:lvl w:ilvl="0" w:tplc="291A4F4A">
      <w:start w:val="1"/>
      <w:numFmt w:val="lowerLetter"/>
      <w:lvlText w:val="%1)"/>
      <w:lvlJc w:val="left"/>
      <w:pPr>
        <w:ind w:left="720" w:hanging="360"/>
      </w:pPr>
    </w:lvl>
    <w:lvl w:ilvl="1" w:tplc="46047F32">
      <w:start w:val="1"/>
      <w:numFmt w:val="lowerLetter"/>
      <w:lvlText w:val="%2)"/>
      <w:lvlJc w:val="left"/>
      <w:pPr>
        <w:ind w:left="720" w:hanging="360"/>
      </w:pPr>
    </w:lvl>
    <w:lvl w:ilvl="2" w:tplc="028C20C8">
      <w:start w:val="1"/>
      <w:numFmt w:val="lowerLetter"/>
      <w:lvlText w:val="%3."/>
      <w:lvlJc w:val="left"/>
      <w:pPr>
        <w:ind w:left="2160" w:hanging="360"/>
      </w:pPr>
    </w:lvl>
    <w:lvl w:ilvl="3" w:tplc="EC8661CC">
      <w:start w:val="1"/>
      <w:numFmt w:val="lowerLetter"/>
      <w:lvlText w:val="%4."/>
      <w:lvlJc w:val="left"/>
      <w:pPr>
        <w:ind w:left="2880" w:hanging="360"/>
      </w:pPr>
    </w:lvl>
    <w:lvl w:ilvl="4" w:tplc="6A54A92A">
      <w:start w:val="1"/>
      <w:numFmt w:val="lowerLetter"/>
      <w:lvlText w:val="%5."/>
      <w:lvlJc w:val="left"/>
      <w:pPr>
        <w:ind w:left="3600" w:hanging="360"/>
      </w:pPr>
    </w:lvl>
    <w:lvl w:ilvl="5" w:tplc="347E5782">
      <w:start w:val="1"/>
      <w:numFmt w:val="lowerLetter"/>
      <w:lvlText w:val="%6."/>
      <w:lvlJc w:val="left"/>
      <w:pPr>
        <w:ind w:left="4320" w:hanging="360"/>
      </w:pPr>
    </w:lvl>
    <w:lvl w:ilvl="6" w:tplc="7C122B7A">
      <w:start w:val="1"/>
      <w:numFmt w:val="lowerLetter"/>
      <w:lvlText w:val="%7."/>
      <w:lvlJc w:val="left"/>
      <w:pPr>
        <w:ind w:left="5040" w:hanging="360"/>
      </w:pPr>
    </w:lvl>
    <w:lvl w:ilvl="7" w:tplc="361E734E">
      <w:start w:val="1"/>
      <w:numFmt w:val="lowerLetter"/>
      <w:lvlText w:val="%8."/>
      <w:lvlJc w:val="left"/>
      <w:pPr>
        <w:ind w:left="5760" w:hanging="360"/>
      </w:pPr>
    </w:lvl>
    <w:lvl w:ilvl="8" w:tplc="0E7AAC86">
      <w:start w:val="1"/>
      <w:numFmt w:val="lowerLetter"/>
      <w:lvlText w:val="%9."/>
      <w:lvlJc w:val="left"/>
      <w:pPr>
        <w:ind w:left="6480" w:hanging="360"/>
      </w:pPr>
    </w:lvl>
  </w:abstractNum>
  <w:abstractNum w:abstractNumId="1">
    <w:nsid w:val="19767136"/>
    <w:multiLevelType w:val="hybridMultilevel"/>
    <w:tmpl w:val="EF02CA04"/>
    <w:lvl w:ilvl="0" w:tplc="A46661F6">
      <w:start w:val="1"/>
      <w:numFmt w:val="lowerLetter"/>
      <w:lvlText w:val="%1)"/>
      <w:lvlJc w:val="left"/>
      <w:pPr>
        <w:ind w:left="720" w:hanging="360"/>
      </w:pPr>
    </w:lvl>
    <w:lvl w:ilvl="1" w:tplc="AD344FE6">
      <w:start w:val="1"/>
      <w:numFmt w:val="lowerLetter"/>
      <w:lvlText w:val="%2)"/>
      <w:lvlJc w:val="left"/>
      <w:pPr>
        <w:ind w:left="720" w:hanging="360"/>
      </w:pPr>
    </w:lvl>
    <w:lvl w:ilvl="2" w:tplc="9238D66C">
      <w:start w:val="1"/>
      <w:numFmt w:val="lowerLetter"/>
      <w:lvlText w:val="%3."/>
      <w:lvlJc w:val="left"/>
      <w:pPr>
        <w:ind w:left="2160" w:hanging="360"/>
      </w:pPr>
    </w:lvl>
    <w:lvl w:ilvl="3" w:tplc="AB72B5FE">
      <w:start w:val="1"/>
      <w:numFmt w:val="lowerLetter"/>
      <w:lvlText w:val="%4."/>
      <w:lvlJc w:val="left"/>
      <w:pPr>
        <w:ind w:left="2880" w:hanging="360"/>
      </w:pPr>
    </w:lvl>
    <w:lvl w:ilvl="4" w:tplc="70D87664">
      <w:start w:val="1"/>
      <w:numFmt w:val="lowerLetter"/>
      <w:lvlText w:val="%5."/>
      <w:lvlJc w:val="left"/>
      <w:pPr>
        <w:ind w:left="3600" w:hanging="360"/>
      </w:pPr>
    </w:lvl>
    <w:lvl w:ilvl="5" w:tplc="7E261EDE">
      <w:start w:val="1"/>
      <w:numFmt w:val="lowerLetter"/>
      <w:lvlText w:val="%6."/>
      <w:lvlJc w:val="left"/>
      <w:pPr>
        <w:ind w:left="4320" w:hanging="360"/>
      </w:pPr>
    </w:lvl>
    <w:lvl w:ilvl="6" w:tplc="9F8AE360">
      <w:start w:val="1"/>
      <w:numFmt w:val="lowerLetter"/>
      <w:lvlText w:val="%7."/>
      <w:lvlJc w:val="left"/>
      <w:pPr>
        <w:ind w:left="5040" w:hanging="360"/>
      </w:pPr>
    </w:lvl>
    <w:lvl w:ilvl="7" w:tplc="9ADECEAA">
      <w:start w:val="1"/>
      <w:numFmt w:val="lowerLetter"/>
      <w:lvlText w:val="%8."/>
      <w:lvlJc w:val="left"/>
      <w:pPr>
        <w:ind w:left="5760" w:hanging="360"/>
      </w:pPr>
    </w:lvl>
    <w:lvl w:ilvl="8" w:tplc="0F42BCD8">
      <w:start w:val="1"/>
      <w:numFmt w:val="lowerLetter"/>
      <w:lvlText w:val="%9."/>
      <w:lvlJc w:val="left"/>
      <w:pPr>
        <w:ind w:left="6480" w:hanging="360"/>
      </w:pPr>
    </w:lvl>
  </w:abstractNum>
  <w:abstractNum w:abstractNumId="2">
    <w:nsid w:val="20104224"/>
    <w:multiLevelType w:val="hybridMultilevel"/>
    <w:tmpl w:val="43882DD4"/>
    <w:lvl w:ilvl="0" w:tplc="984E88D4">
      <w:start w:val="1"/>
      <w:numFmt w:val="lowerLetter"/>
      <w:lvlText w:val="%1)"/>
      <w:lvlJc w:val="left"/>
      <w:pPr>
        <w:ind w:left="720" w:hanging="360"/>
      </w:pPr>
    </w:lvl>
    <w:lvl w:ilvl="1" w:tplc="A4E430B0">
      <w:start w:val="1"/>
      <w:numFmt w:val="lowerLetter"/>
      <w:lvlText w:val="%2)"/>
      <w:lvlJc w:val="left"/>
      <w:pPr>
        <w:ind w:left="720" w:hanging="360"/>
      </w:pPr>
    </w:lvl>
    <w:lvl w:ilvl="2" w:tplc="51E8A24C">
      <w:start w:val="1"/>
      <w:numFmt w:val="lowerLetter"/>
      <w:lvlText w:val="%3."/>
      <w:lvlJc w:val="left"/>
      <w:pPr>
        <w:ind w:left="2160" w:hanging="360"/>
      </w:pPr>
    </w:lvl>
    <w:lvl w:ilvl="3" w:tplc="AEEE7A4A">
      <w:start w:val="1"/>
      <w:numFmt w:val="lowerLetter"/>
      <w:lvlText w:val="%4."/>
      <w:lvlJc w:val="left"/>
      <w:pPr>
        <w:ind w:left="2880" w:hanging="360"/>
      </w:pPr>
    </w:lvl>
    <w:lvl w:ilvl="4" w:tplc="D4AC7966">
      <w:start w:val="1"/>
      <w:numFmt w:val="lowerLetter"/>
      <w:lvlText w:val="%5."/>
      <w:lvlJc w:val="left"/>
      <w:pPr>
        <w:ind w:left="3600" w:hanging="360"/>
      </w:pPr>
    </w:lvl>
    <w:lvl w:ilvl="5" w:tplc="BF5A7FA2">
      <w:start w:val="1"/>
      <w:numFmt w:val="lowerLetter"/>
      <w:lvlText w:val="%6."/>
      <w:lvlJc w:val="left"/>
      <w:pPr>
        <w:ind w:left="4320" w:hanging="360"/>
      </w:pPr>
    </w:lvl>
    <w:lvl w:ilvl="6" w:tplc="0B840762">
      <w:start w:val="1"/>
      <w:numFmt w:val="lowerLetter"/>
      <w:lvlText w:val="%7."/>
      <w:lvlJc w:val="left"/>
      <w:pPr>
        <w:ind w:left="5040" w:hanging="360"/>
      </w:pPr>
    </w:lvl>
    <w:lvl w:ilvl="7" w:tplc="973660C6">
      <w:start w:val="1"/>
      <w:numFmt w:val="lowerLetter"/>
      <w:lvlText w:val="%8."/>
      <w:lvlJc w:val="left"/>
      <w:pPr>
        <w:ind w:left="5760" w:hanging="360"/>
      </w:pPr>
    </w:lvl>
    <w:lvl w:ilvl="8" w:tplc="2572FE7C">
      <w:start w:val="1"/>
      <w:numFmt w:val="lowerLetter"/>
      <w:lvlText w:val="%9."/>
      <w:lvlJc w:val="left"/>
      <w:pPr>
        <w:ind w:left="6480" w:hanging="360"/>
      </w:pPr>
    </w:lvl>
  </w:abstractNum>
  <w:abstractNum w:abstractNumId="3">
    <w:nsid w:val="44DC7D0B"/>
    <w:multiLevelType w:val="hybridMultilevel"/>
    <w:tmpl w:val="C82268C4"/>
    <w:lvl w:ilvl="0" w:tplc="B9F6A982">
      <w:start w:val="1"/>
      <w:numFmt w:val="decimal"/>
      <w:lvlText w:val="%1."/>
      <w:lvlJc w:val="left"/>
      <w:pPr>
        <w:ind w:left="360" w:hanging="360"/>
      </w:pPr>
    </w:lvl>
    <w:lvl w:ilvl="1" w:tplc="7640010E">
      <w:start w:val="1"/>
      <w:numFmt w:val="decimal"/>
      <w:lvlText w:val="%2."/>
      <w:lvlJc w:val="left"/>
      <w:pPr>
        <w:ind w:left="1440" w:hanging="360"/>
      </w:pPr>
    </w:lvl>
    <w:lvl w:ilvl="2" w:tplc="E8BE4A20">
      <w:start w:val="1"/>
      <w:numFmt w:val="decimal"/>
      <w:lvlText w:val="%3."/>
      <w:lvlJc w:val="left"/>
      <w:pPr>
        <w:ind w:left="2160" w:hanging="360"/>
      </w:pPr>
    </w:lvl>
    <w:lvl w:ilvl="3" w:tplc="3E5470FC">
      <w:start w:val="1"/>
      <w:numFmt w:val="decimal"/>
      <w:lvlText w:val="%4."/>
      <w:lvlJc w:val="left"/>
      <w:pPr>
        <w:ind w:left="2880" w:hanging="360"/>
      </w:pPr>
    </w:lvl>
    <w:lvl w:ilvl="4" w:tplc="D4C2B22A">
      <w:start w:val="1"/>
      <w:numFmt w:val="decimal"/>
      <w:lvlText w:val="%5."/>
      <w:lvlJc w:val="left"/>
      <w:pPr>
        <w:ind w:left="3600" w:hanging="360"/>
      </w:pPr>
    </w:lvl>
    <w:lvl w:ilvl="5" w:tplc="7ACA20A2">
      <w:start w:val="1"/>
      <w:numFmt w:val="decimal"/>
      <w:lvlText w:val="%6."/>
      <w:lvlJc w:val="left"/>
      <w:pPr>
        <w:ind w:left="4320" w:hanging="360"/>
      </w:pPr>
    </w:lvl>
    <w:lvl w:ilvl="6" w:tplc="6D585828">
      <w:start w:val="1"/>
      <w:numFmt w:val="decimal"/>
      <w:lvlText w:val="%7."/>
      <w:lvlJc w:val="left"/>
      <w:pPr>
        <w:ind w:left="5040" w:hanging="360"/>
      </w:pPr>
    </w:lvl>
    <w:lvl w:ilvl="7" w:tplc="48CABCC8">
      <w:start w:val="1"/>
      <w:numFmt w:val="decimal"/>
      <w:lvlText w:val="%8."/>
      <w:lvlJc w:val="left"/>
      <w:pPr>
        <w:ind w:left="5760" w:hanging="360"/>
      </w:pPr>
    </w:lvl>
    <w:lvl w:ilvl="8" w:tplc="F22AF3D2">
      <w:start w:val="1"/>
      <w:numFmt w:val="decimal"/>
      <w:lvlText w:val="%9."/>
      <w:lvlJc w:val="left"/>
      <w:pPr>
        <w:ind w:left="6480" w:hanging="360"/>
      </w:pPr>
    </w:lvl>
  </w:abstractNum>
  <w:abstractNum w:abstractNumId="4">
    <w:nsid w:val="4A3E7E58"/>
    <w:multiLevelType w:val="hybridMultilevel"/>
    <w:tmpl w:val="8CCCE9B4"/>
    <w:lvl w:ilvl="0" w:tplc="3A0C68D8">
      <w:start w:val="1"/>
      <w:numFmt w:val="decimal"/>
      <w:lvlText w:val="%1."/>
      <w:lvlJc w:val="left"/>
      <w:pPr>
        <w:ind w:left="360" w:hanging="360"/>
      </w:pPr>
    </w:lvl>
    <w:lvl w:ilvl="1" w:tplc="8CAC298C">
      <w:start w:val="1"/>
      <w:numFmt w:val="decimal"/>
      <w:lvlText w:val="%2."/>
      <w:lvlJc w:val="left"/>
      <w:pPr>
        <w:ind w:left="1440" w:hanging="360"/>
      </w:pPr>
    </w:lvl>
    <w:lvl w:ilvl="2" w:tplc="3982B8B2">
      <w:start w:val="1"/>
      <w:numFmt w:val="decimal"/>
      <w:lvlText w:val="%3."/>
      <w:lvlJc w:val="left"/>
      <w:pPr>
        <w:ind w:left="2160" w:hanging="360"/>
      </w:pPr>
    </w:lvl>
    <w:lvl w:ilvl="3" w:tplc="FC724808">
      <w:start w:val="1"/>
      <w:numFmt w:val="decimal"/>
      <w:lvlText w:val="%4."/>
      <w:lvlJc w:val="left"/>
      <w:pPr>
        <w:ind w:left="2880" w:hanging="360"/>
      </w:pPr>
    </w:lvl>
    <w:lvl w:ilvl="4" w:tplc="CB9E2986">
      <w:start w:val="1"/>
      <w:numFmt w:val="decimal"/>
      <w:lvlText w:val="%5."/>
      <w:lvlJc w:val="left"/>
      <w:pPr>
        <w:ind w:left="3600" w:hanging="360"/>
      </w:pPr>
    </w:lvl>
    <w:lvl w:ilvl="5" w:tplc="757A4F6E">
      <w:start w:val="1"/>
      <w:numFmt w:val="decimal"/>
      <w:lvlText w:val="%6."/>
      <w:lvlJc w:val="left"/>
      <w:pPr>
        <w:ind w:left="4320" w:hanging="360"/>
      </w:pPr>
    </w:lvl>
    <w:lvl w:ilvl="6" w:tplc="9B6E7B8E">
      <w:start w:val="1"/>
      <w:numFmt w:val="decimal"/>
      <w:lvlText w:val="%7."/>
      <w:lvlJc w:val="left"/>
      <w:pPr>
        <w:ind w:left="5040" w:hanging="360"/>
      </w:pPr>
    </w:lvl>
    <w:lvl w:ilvl="7" w:tplc="722ED4E6">
      <w:start w:val="1"/>
      <w:numFmt w:val="decimal"/>
      <w:lvlText w:val="%8."/>
      <w:lvlJc w:val="left"/>
      <w:pPr>
        <w:ind w:left="5760" w:hanging="360"/>
      </w:pPr>
    </w:lvl>
    <w:lvl w:ilvl="8" w:tplc="04BCE50A">
      <w:start w:val="1"/>
      <w:numFmt w:val="decimal"/>
      <w:lvlText w:val="%9."/>
      <w:lvlJc w:val="left"/>
      <w:pPr>
        <w:ind w:left="6480" w:hanging="360"/>
      </w:pPr>
    </w:lvl>
  </w:abstractNum>
  <w:abstractNum w:abstractNumId="5">
    <w:nsid w:val="53E24D09"/>
    <w:multiLevelType w:val="hybridMultilevel"/>
    <w:tmpl w:val="27BA4F72"/>
    <w:lvl w:ilvl="0" w:tplc="259E8486">
      <w:start w:val="1"/>
      <w:numFmt w:val="decimal"/>
      <w:lvlText w:val="%1."/>
      <w:lvlJc w:val="left"/>
      <w:pPr>
        <w:ind w:left="360" w:hanging="360"/>
      </w:pPr>
    </w:lvl>
    <w:lvl w:ilvl="1" w:tplc="A29497FA">
      <w:start w:val="1"/>
      <w:numFmt w:val="decimal"/>
      <w:lvlText w:val="%2."/>
      <w:lvlJc w:val="left"/>
      <w:pPr>
        <w:ind w:left="1440" w:hanging="360"/>
      </w:pPr>
    </w:lvl>
    <w:lvl w:ilvl="2" w:tplc="C8DC5DF6">
      <w:start w:val="1"/>
      <w:numFmt w:val="decimal"/>
      <w:lvlText w:val="%3."/>
      <w:lvlJc w:val="left"/>
      <w:pPr>
        <w:ind w:left="2160" w:hanging="360"/>
      </w:pPr>
    </w:lvl>
    <w:lvl w:ilvl="3" w:tplc="25DE1D18">
      <w:start w:val="1"/>
      <w:numFmt w:val="decimal"/>
      <w:lvlText w:val="%4."/>
      <w:lvlJc w:val="left"/>
      <w:pPr>
        <w:ind w:left="2880" w:hanging="360"/>
      </w:pPr>
    </w:lvl>
    <w:lvl w:ilvl="4" w:tplc="76A40A1C">
      <w:start w:val="1"/>
      <w:numFmt w:val="decimal"/>
      <w:lvlText w:val="%5."/>
      <w:lvlJc w:val="left"/>
      <w:pPr>
        <w:ind w:left="3600" w:hanging="360"/>
      </w:pPr>
    </w:lvl>
    <w:lvl w:ilvl="5" w:tplc="41AA9D8C">
      <w:start w:val="1"/>
      <w:numFmt w:val="decimal"/>
      <w:lvlText w:val="%6."/>
      <w:lvlJc w:val="left"/>
      <w:pPr>
        <w:ind w:left="4320" w:hanging="360"/>
      </w:pPr>
    </w:lvl>
    <w:lvl w:ilvl="6" w:tplc="6936A9F8">
      <w:start w:val="1"/>
      <w:numFmt w:val="decimal"/>
      <w:lvlText w:val="%7."/>
      <w:lvlJc w:val="left"/>
      <w:pPr>
        <w:ind w:left="5040" w:hanging="360"/>
      </w:pPr>
    </w:lvl>
    <w:lvl w:ilvl="7" w:tplc="328807A8">
      <w:start w:val="1"/>
      <w:numFmt w:val="decimal"/>
      <w:lvlText w:val="%8."/>
      <w:lvlJc w:val="left"/>
      <w:pPr>
        <w:ind w:left="5760" w:hanging="360"/>
      </w:pPr>
    </w:lvl>
    <w:lvl w:ilvl="8" w:tplc="0966C708">
      <w:start w:val="1"/>
      <w:numFmt w:val="decimal"/>
      <w:lvlText w:val="%9."/>
      <w:lvlJc w:val="left"/>
      <w:pPr>
        <w:ind w:left="6480" w:hanging="360"/>
      </w:pPr>
    </w:lvl>
  </w:abstractNum>
  <w:abstractNum w:abstractNumId="6">
    <w:nsid w:val="59DD37F5"/>
    <w:multiLevelType w:val="hybridMultilevel"/>
    <w:tmpl w:val="FF60CE90"/>
    <w:lvl w:ilvl="0" w:tplc="1A50E04A">
      <w:start w:val="1"/>
      <w:numFmt w:val="decimal"/>
      <w:lvlText w:val="%1."/>
      <w:lvlJc w:val="left"/>
      <w:pPr>
        <w:ind w:left="360" w:hanging="360"/>
      </w:pPr>
    </w:lvl>
    <w:lvl w:ilvl="1" w:tplc="393402C8">
      <w:start w:val="1"/>
      <w:numFmt w:val="decimal"/>
      <w:lvlText w:val="%2."/>
      <w:lvlJc w:val="left"/>
      <w:pPr>
        <w:ind w:left="1440" w:hanging="360"/>
      </w:pPr>
    </w:lvl>
    <w:lvl w:ilvl="2" w:tplc="2020F2FC">
      <w:start w:val="1"/>
      <w:numFmt w:val="decimal"/>
      <w:lvlText w:val="%3."/>
      <w:lvlJc w:val="left"/>
      <w:pPr>
        <w:ind w:left="2160" w:hanging="360"/>
      </w:pPr>
    </w:lvl>
    <w:lvl w:ilvl="3" w:tplc="6C487652">
      <w:start w:val="1"/>
      <w:numFmt w:val="decimal"/>
      <w:lvlText w:val="%4."/>
      <w:lvlJc w:val="left"/>
      <w:pPr>
        <w:ind w:left="2880" w:hanging="360"/>
      </w:pPr>
    </w:lvl>
    <w:lvl w:ilvl="4" w:tplc="89060B1E">
      <w:start w:val="1"/>
      <w:numFmt w:val="decimal"/>
      <w:lvlText w:val="%5."/>
      <w:lvlJc w:val="left"/>
      <w:pPr>
        <w:ind w:left="3600" w:hanging="360"/>
      </w:pPr>
    </w:lvl>
    <w:lvl w:ilvl="5" w:tplc="E03AA062">
      <w:start w:val="1"/>
      <w:numFmt w:val="decimal"/>
      <w:lvlText w:val="%6."/>
      <w:lvlJc w:val="left"/>
      <w:pPr>
        <w:ind w:left="4320" w:hanging="360"/>
      </w:pPr>
    </w:lvl>
    <w:lvl w:ilvl="6" w:tplc="82183C8E">
      <w:start w:val="1"/>
      <w:numFmt w:val="decimal"/>
      <w:lvlText w:val="%7."/>
      <w:lvlJc w:val="left"/>
      <w:pPr>
        <w:ind w:left="5040" w:hanging="360"/>
      </w:pPr>
    </w:lvl>
    <w:lvl w:ilvl="7" w:tplc="7BACFDDA">
      <w:start w:val="1"/>
      <w:numFmt w:val="decimal"/>
      <w:lvlText w:val="%8."/>
      <w:lvlJc w:val="left"/>
      <w:pPr>
        <w:ind w:left="5760" w:hanging="360"/>
      </w:pPr>
    </w:lvl>
    <w:lvl w:ilvl="8" w:tplc="1E3C5C8E">
      <w:start w:val="1"/>
      <w:numFmt w:val="decimal"/>
      <w:lvlText w:val="%9."/>
      <w:lvlJc w:val="left"/>
      <w:pPr>
        <w:ind w:left="6480" w:hanging="360"/>
      </w:pPr>
    </w:lvl>
  </w:abstractNum>
  <w:abstractNum w:abstractNumId="7">
    <w:nsid w:val="5A4F5971"/>
    <w:multiLevelType w:val="hybridMultilevel"/>
    <w:tmpl w:val="2D1CFF96"/>
    <w:lvl w:ilvl="0" w:tplc="A87AF2F2">
      <w:start w:val="1"/>
      <w:numFmt w:val="decimal"/>
      <w:lvlText w:val="%1."/>
      <w:lvlJc w:val="left"/>
      <w:pPr>
        <w:ind w:left="360" w:hanging="360"/>
      </w:pPr>
    </w:lvl>
    <w:lvl w:ilvl="1" w:tplc="B8F87D4C">
      <w:start w:val="1"/>
      <w:numFmt w:val="decimal"/>
      <w:lvlText w:val="%2."/>
      <w:lvlJc w:val="left"/>
      <w:pPr>
        <w:ind w:left="1440" w:hanging="360"/>
      </w:pPr>
    </w:lvl>
    <w:lvl w:ilvl="2" w:tplc="5F9AFAA8">
      <w:start w:val="1"/>
      <w:numFmt w:val="decimal"/>
      <w:lvlText w:val="%3."/>
      <w:lvlJc w:val="left"/>
      <w:pPr>
        <w:ind w:left="2160" w:hanging="360"/>
      </w:pPr>
    </w:lvl>
    <w:lvl w:ilvl="3" w:tplc="B1FA7BDA">
      <w:start w:val="1"/>
      <w:numFmt w:val="decimal"/>
      <w:lvlText w:val="%4."/>
      <w:lvlJc w:val="left"/>
      <w:pPr>
        <w:ind w:left="2880" w:hanging="360"/>
      </w:pPr>
    </w:lvl>
    <w:lvl w:ilvl="4" w:tplc="E9448544">
      <w:start w:val="1"/>
      <w:numFmt w:val="decimal"/>
      <w:lvlText w:val="%5."/>
      <w:lvlJc w:val="left"/>
      <w:pPr>
        <w:ind w:left="3600" w:hanging="360"/>
      </w:pPr>
    </w:lvl>
    <w:lvl w:ilvl="5" w:tplc="FA9AA6FE">
      <w:start w:val="1"/>
      <w:numFmt w:val="decimal"/>
      <w:lvlText w:val="%6."/>
      <w:lvlJc w:val="left"/>
      <w:pPr>
        <w:ind w:left="4320" w:hanging="360"/>
      </w:pPr>
    </w:lvl>
    <w:lvl w:ilvl="6" w:tplc="05B40912">
      <w:start w:val="1"/>
      <w:numFmt w:val="decimal"/>
      <w:lvlText w:val="%7."/>
      <w:lvlJc w:val="left"/>
      <w:pPr>
        <w:ind w:left="5040" w:hanging="360"/>
      </w:pPr>
    </w:lvl>
    <w:lvl w:ilvl="7" w:tplc="37C03968">
      <w:start w:val="1"/>
      <w:numFmt w:val="decimal"/>
      <w:lvlText w:val="%8."/>
      <w:lvlJc w:val="left"/>
      <w:pPr>
        <w:ind w:left="5760" w:hanging="360"/>
      </w:pPr>
    </w:lvl>
    <w:lvl w:ilvl="8" w:tplc="A894E718">
      <w:start w:val="1"/>
      <w:numFmt w:val="decimal"/>
      <w:lvlText w:val="%9."/>
      <w:lvlJc w:val="left"/>
      <w:pPr>
        <w:ind w:left="6480" w:hanging="360"/>
      </w:pPr>
    </w:lvl>
  </w:abstractNum>
  <w:abstractNum w:abstractNumId="8">
    <w:nsid w:val="5F2014E8"/>
    <w:multiLevelType w:val="hybridMultilevel"/>
    <w:tmpl w:val="74C65B36"/>
    <w:lvl w:ilvl="0" w:tplc="B2D05A3C">
      <w:start w:val="1"/>
      <w:numFmt w:val="decimal"/>
      <w:lvlText w:val="%1."/>
      <w:lvlJc w:val="left"/>
      <w:pPr>
        <w:ind w:left="360" w:hanging="360"/>
      </w:pPr>
    </w:lvl>
    <w:lvl w:ilvl="1" w:tplc="02D27BBE">
      <w:start w:val="1"/>
      <w:numFmt w:val="decimal"/>
      <w:lvlText w:val="%2."/>
      <w:lvlJc w:val="left"/>
      <w:pPr>
        <w:ind w:left="1440" w:hanging="360"/>
      </w:pPr>
    </w:lvl>
    <w:lvl w:ilvl="2" w:tplc="C14C2736">
      <w:start w:val="1"/>
      <w:numFmt w:val="decimal"/>
      <w:lvlText w:val="%3."/>
      <w:lvlJc w:val="left"/>
      <w:pPr>
        <w:ind w:left="2160" w:hanging="360"/>
      </w:pPr>
    </w:lvl>
    <w:lvl w:ilvl="3" w:tplc="B9568DC2">
      <w:start w:val="1"/>
      <w:numFmt w:val="decimal"/>
      <w:lvlText w:val="%4."/>
      <w:lvlJc w:val="left"/>
      <w:pPr>
        <w:ind w:left="2880" w:hanging="360"/>
      </w:pPr>
    </w:lvl>
    <w:lvl w:ilvl="4" w:tplc="D6449BFE">
      <w:start w:val="1"/>
      <w:numFmt w:val="decimal"/>
      <w:lvlText w:val="%5."/>
      <w:lvlJc w:val="left"/>
      <w:pPr>
        <w:ind w:left="3600" w:hanging="360"/>
      </w:pPr>
    </w:lvl>
    <w:lvl w:ilvl="5" w:tplc="09C8AA38">
      <w:start w:val="1"/>
      <w:numFmt w:val="decimal"/>
      <w:lvlText w:val="%6."/>
      <w:lvlJc w:val="left"/>
      <w:pPr>
        <w:ind w:left="4320" w:hanging="360"/>
      </w:pPr>
    </w:lvl>
    <w:lvl w:ilvl="6" w:tplc="AD901676">
      <w:start w:val="1"/>
      <w:numFmt w:val="decimal"/>
      <w:lvlText w:val="%7."/>
      <w:lvlJc w:val="left"/>
      <w:pPr>
        <w:ind w:left="5040" w:hanging="360"/>
      </w:pPr>
    </w:lvl>
    <w:lvl w:ilvl="7" w:tplc="1DB051AA">
      <w:start w:val="1"/>
      <w:numFmt w:val="decimal"/>
      <w:lvlText w:val="%8."/>
      <w:lvlJc w:val="left"/>
      <w:pPr>
        <w:ind w:left="5760" w:hanging="360"/>
      </w:pPr>
    </w:lvl>
    <w:lvl w:ilvl="8" w:tplc="3B06BA0C">
      <w:start w:val="1"/>
      <w:numFmt w:val="decimal"/>
      <w:lvlText w:val="%9."/>
      <w:lvlJc w:val="left"/>
      <w:pPr>
        <w:ind w:left="6480" w:hanging="360"/>
      </w:pPr>
    </w:lvl>
  </w:abstractNum>
  <w:abstractNum w:abstractNumId="9">
    <w:nsid w:val="7A236EC6"/>
    <w:multiLevelType w:val="hybridMultilevel"/>
    <w:tmpl w:val="EE76E2A6"/>
    <w:lvl w:ilvl="0" w:tplc="A4EA31EA">
      <w:start w:val="1"/>
      <w:numFmt w:val="decimal"/>
      <w:lvlText w:val="%1."/>
      <w:lvlJc w:val="left"/>
      <w:pPr>
        <w:ind w:left="360" w:hanging="360"/>
      </w:pPr>
    </w:lvl>
    <w:lvl w:ilvl="1" w:tplc="588EC566">
      <w:start w:val="1"/>
      <w:numFmt w:val="decimal"/>
      <w:lvlText w:val="%2."/>
      <w:lvlJc w:val="left"/>
      <w:pPr>
        <w:ind w:left="1440" w:hanging="360"/>
      </w:pPr>
    </w:lvl>
    <w:lvl w:ilvl="2" w:tplc="8334E072">
      <w:start w:val="1"/>
      <w:numFmt w:val="decimal"/>
      <w:lvlText w:val="%3."/>
      <w:lvlJc w:val="left"/>
      <w:pPr>
        <w:ind w:left="2160" w:hanging="360"/>
      </w:pPr>
    </w:lvl>
    <w:lvl w:ilvl="3" w:tplc="39828F9A">
      <w:start w:val="1"/>
      <w:numFmt w:val="decimal"/>
      <w:lvlText w:val="%4."/>
      <w:lvlJc w:val="left"/>
      <w:pPr>
        <w:ind w:left="2880" w:hanging="360"/>
      </w:pPr>
    </w:lvl>
    <w:lvl w:ilvl="4" w:tplc="A43AE362">
      <w:start w:val="1"/>
      <w:numFmt w:val="decimal"/>
      <w:lvlText w:val="%5."/>
      <w:lvlJc w:val="left"/>
      <w:pPr>
        <w:ind w:left="3600" w:hanging="360"/>
      </w:pPr>
    </w:lvl>
    <w:lvl w:ilvl="5" w:tplc="B6B82346">
      <w:start w:val="1"/>
      <w:numFmt w:val="decimal"/>
      <w:lvlText w:val="%6."/>
      <w:lvlJc w:val="left"/>
      <w:pPr>
        <w:ind w:left="4320" w:hanging="360"/>
      </w:pPr>
    </w:lvl>
    <w:lvl w:ilvl="6" w:tplc="7AD83BBA">
      <w:start w:val="1"/>
      <w:numFmt w:val="decimal"/>
      <w:lvlText w:val="%7."/>
      <w:lvlJc w:val="left"/>
      <w:pPr>
        <w:ind w:left="5040" w:hanging="360"/>
      </w:pPr>
    </w:lvl>
    <w:lvl w:ilvl="7" w:tplc="A6BAC364">
      <w:start w:val="1"/>
      <w:numFmt w:val="decimal"/>
      <w:lvlText w:val="%8."/>
      <w:lvlJc w:val="left"/>
      <w:pPr>
        <w:ind w:left="5760" w:hanging="360"/>
      </w:pPr>
    </w:lvl>
    <w:lvl w:ilvl="8" w:tplc="67188F10">
      <w:start w:val="1"/>
      <w:numFmt w:val="decimal"/>
      <w:lvlText w:val="%9."/>
      <w:lvlJc w:val="left"/>
      <w:pPr>
        <w:ind w:left="6480" w:hanging="360"/>
      </w:pPr>
    </w:lvl>
  </w:abstractNum>
  <w:num w:numId="1">
    <w:abstractNumId w:val="6"/>
  </w:num>
  <w:num w:numId="2">
    <w:abstractNumId w:val="3"/>
  </w:num>
  <w:num w:numId="3">
    <w:abstractNumId w:val="8"/>
  </w:num>
  <w:num w:numId="4">
    <w:abstractNumId w:val="4"/>
  </w:num>
  <w:num w:numId="5">
    <w:abstractNumId w:val="7"/>
  </w:num>
  <w:num w:numId="6">
    <w:abstractNumId w:val="9"/>
  </w:num>
  <w:num w:numId="7">
    <w:abstractNumId w:val="5"/>
  </w:num>
  <w:num w:numId="8">
    <w:abstractNumId w:val="2"/>
  </w:num>
  <w:num w:numId="9">
    <w:abstractNumId w:val="0"/>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C5397"/>
    <w:rsid w:val="000F6147"/>
    <w:rsid w:val="00112029"/>
    <w:rsid w:val="00135412"/>
    <w:rsid w:val="001F6C46"/>
    <w:rsid w:val="00237934"/>
    <w:rsid w:val="003165A0"/>
    <w:rsid w:val="00361FF4"/>
    <w:rsid w:val="003B5299"/>
    <w:rsid w:val="00493A0C"/>
    <w:rsid w:val="004A0DFE"/>
    <w:rsid w:val="004D6B48"/>
    <w:rsid w:val="00531A4E"/>
    <w:rsid w:val="00535F5A"/>
    <w:rsid w:val="00555F58"/>
    <w:rsid w:val="005F0CB0"/>
    <w:rsid w:val="006E6663"/>
    <w:rsid w:val="0070149D"/>
    <w:rsid w:val="008B0B64"/>
    <w:rsid w:val="008B3AC2"/>
    <w:rsid w:val="008F680D"/>
    <w:rsid w:val="009032D0"/>
    <w:rsid w:val="009F531D"/>
    <w:rsid w:val="00AC197E"/>
    <w:rsid w:val="00B21D59"/>
    <w:rsid w:val="00BD419F"/>
    <w:rsid w:val="00D74F1A"/>
    <w:rsid w:val="00DE2D4D"/>
    <w:rsid w:val="00DF064E"/>
    <w:rsid w:val="00E71497"/>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Zhlav">
    <w:name w:val="header"/>
    <w:basedOn w:val="Normln"/>
    <w:link w:val="ZhlavChar"/>
    <w:uiPriority w:val="99"/>
    <w:unhideWhenUsed/>
    <w:rsid w:val="00E714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1497"/>
  </w:style>
  <w:style w:type="paragraph" w:styleId="Zpat">
    <w:name w:val="footer"/>
    <w:basedOn w:val="Normln"/>
    <w:link w:val="ZpatChar"/>
    <w:uiPriority w:val="99"/>
    <w:unhideWhenUsed/>
    <w:rsid w:val="00E71497"/>
    <w:pPr>
      <w:tabs>
        <w:tab w:val="center" w:pos="4536"/>
        <w:tab w:val="right" w:pos="9072"/>
      </w:tabs>
      <w:spacing w:after="0" w:line="240" w:lineRule="auto"/>
    </w:pPr>
  </w:style>
  <w:style w:type="character" w:customStyle="1" w:styleId="ZpatChar">
    <w:name w:val="Zápatí Char"/>
    <w:basedOn w:val="Standardnpsmoodstavce"/>
    <w:link w:val="Zpat"/>
    <w:uiPriority w:val="99"/>
    <w:rsid w:val="00E71497"/>
  </w:style>
  <w:style w:type="paragraph" w:styleId="Textbubliny">
    <w:name w:val="Balloon Text"/>
    <w:basedOn w:val="Normln"/>
    <w:link w:val="TextbublinyChar"/>
    <w:uiPriority w:val="99"/>
    <w:semiHidden/>
    <w:unhideWhenUsed/>
    <w:rsid w:val="00DE2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2D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699044999"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9C605-79CE-4AD3-9898-99F457CA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837</Words>
  <Characters>4942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obce o místním poplatku ze psů</dc:title>
  <dc:subject>
        &lt;span style="font-size:90%;"&gt;podle zákona č. 565/1990 Sb., o místních poplatcích&lt;br&gt;
        &lt;b&gt;+ návrh usnesení zastupitelstva&lt;/b&gt;&lt;/span&gt;
        Tento vzor odpovídá znění zákona účinného od 1.1.2020</dc:subject>
  <dc:creator>www.poradnaproobce.cz</dc:creator>
  <cp:keywords>místní poplatek za psa, obecně závazná vyhláška obce</cp:keywords>
  <dc:description>
        &lt;span style="font-size:90%;"&gt;podle zákona č. 565/1990 Sb., o místních poplatcích&lt;br&gt;
        &lt;b&gt;+ návrh usnesení zastupitelstva&lt;/b&gt;&lt;/span&gt;
        Tento vzor odpovídá znění zákona účinného od 1.1.2020</dc:description>
  <cp:lastModifiedBy>Uživatel systému Windows</cp:lastModifiedBy>
  <cp:revision>13</cp:revision>
  <cp:lastPrinted>2020-11-30T16:25:00Z</cp:lastPrinted>
  <dcterms:created xsi:type="dcterms:W3CDTF">2012-01-10T09:29:00Z</dcterms:created>
  <dcterms:modified xsi:type="dcterms:W3CDTF">2020-11-30T16:26:00Z</dcterms:modified>
  <cp:category/>
  <cp:contentStatus>Návrh pro jednání orgánu obce</cp:contentStatus>
</cp:coreProperties>
</file>