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542E" w14:textId="77777777" w:rsidR="005305DD" w:rsidRDefault="00D339B9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E7A82BF" wp14:editId="5CF6AA32">
            <wp:extent cx="4924425" cy="962025"/>
            <wp:effectExtent l="0" t="0" r="9525" b="9525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AC999" w14:textId="77777777" w:rsidR="001830F9" w:rsidRPr="001830F9" w:rsidRDefault="001830F9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546570" w14:textId="01DCF189" w:rsidR="005305DD" w:rsidRPr="001830F9" w:rsidRDefault="005305DD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830F9">
        <w:rPr>
          <w:rFonts w:ascii="Arial" w:hAnsi="Arial" w:cs="Arial"/>
          <w:b/>
          <w:bCs/>
        </w:rPr>
        <w:t>S</w:t>
      </w:r>
      <w:r w:rsidR="00927D8C" w:rsidRPr="001830F9">
        <w:rPr>
          <w:rFonts w:ascii="Arial" w:hAnsi="Arial" w:cs="Arial"/>
          <w:b/>
          <w:bCs/>
        </w:rPr>
        <w:t>tatutární město Hradec Králové</w:t>
      </w:r>
    </w:p>
    <w:p w14:paraId="60C44FEE" w14:textId="77777777" w:rsidR="005305DD" w:rsidRPr="001830F9" w:rsidRDefault="005305DD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830F9">
        <w:rPr>
          <w:rFonts w:ascii="Arial" w:hAnsi="Arial" w:cs="Arial"/>
        </w:rPr>
        <w:t>Zastupitelstvo města Hradec Králové</w:t>
      </w:r>
    </w:p>
    <w:p w14:paraId="12F34436" w14:textId="77777777" w:rsidR="001830F9" w:rsidRPr="001830F9" w:rsidRDefault="001830F9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67172" w14:textId="122AE135" w:rsidR="00D31861" w:rsidRPr="001830F9" w:rsidRDefault="00927D8C" w:rsidP="00D31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830F9">
        <w:rPr>
          <w:rFonts w:ascii="Arial" w:hAnsi="Arial" w:cs="Arial"/>
        </w:rPr>
        <w:t>Obecně závazná vyhlášk</w:t>
      </w:r>
      <w:r w:rsidR="00CE088D" w:rsidRPr="001830F9">
        <w:rPr>
          <w:rFonts w:ascii="Arial" w:hAnsi="Arial" w:cs="Arial"/>
        </w:rPr>
        <w:t>a statutárního města Hradec Králové</w:t>
      </w:r>
      <w:r w:rsidR="003B13CD" w:rsidRPr="001830F9">
        <w:rPr>
          <w:rFonts w:ascii="Arial" w:hAnsi="Arial" w:cs="Arial"/>
        </w:rPr>
        <w:t>,</w:t>
      </w:r>
    </w:p>
    <w:p w14:paraId="293A4B81" w14:textId="3620BB19" w:rsidR="005305DD" w:rsidRPr="001830F9" w:rsidRDefault="00D31861" w:rsidP="00D31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830F9">
        <w:rPr>
          <w:rFonts w:ascii="Arial" w:hAnsi="Arial" w:cs="Arial"/>
        </w:rPr>
        <w:t>o stanovení koeficientu daně z nemovitých věcí</w:t>
      </w:r>
    </w:p>
    <w:p w14:paraId="3DC68F76" w14:textId="77777777" w:rsidR="001830F9" w:rsidRPr="001830F9" w:rsidRDefault="001830F9" w:rsidP="0092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09E17B" w14:textId="45E2AD31" w:rsidR="005305DD" w:rsidRDefault="005305DD" w:rsidP="00E666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830F9">
        <w:rPr>
          <w:rFonts w:ascii="Arial" w:hAnsi="Arial" w:cs="Arial"/>
        </w:rPr>
        <w:t>Zastupitelstvo města Hradec Králové</w:t>
      </w:r>
      <w:r w:rsidR="00776B60" w:rsidRPr="001830F9">
        <w:rPr>
          <w:rFonts w:ascii="Arial" w:hAnsi="Arial" w:cs="Arial"/>
        </w:rPr>
        <w:t xml:space="preserve"> </w:t>
      </w:r>
      <w:r w:rsidR="00927D8C" w:rsidRPr="001830F9">
        <w:rPr>
          <w:rFonts w:ascii="Arial" w:hAnsi="Arial" w:cs="Arial"/>
        </w:rPr>
        <w:t xml:space="preserve">se </w:t>
      </w:r>
      <w:r w:rsidRPr="001830F9">
        <w:rPr>
          <w:rFonts w:ascii="Arial" w:hAnsi="Arial" w:cs="Arial"/>
        </w:rPr>
        <w:t>na svém zasedání dn</w:t>
      </w:r>
      <w:r w:rsidR="002F37F6">
        <w:rPr>
          <w:rFonts w:ascii="Arial" w:hAnsi="Arial" w:cs="Arial"/>
        </w:rPr>
        <w:t xml:space="preserve">e 18.6.2024 </w:t>
      </w:r>
      <w:r w:rsidR="00927D8C" w:rsidRPr="001830F9">
        <w:rPr>
          <w:rFonts w:ascii="Arial" w:hAnsi="Arial" w:cs="Arial"/>
        </w:rPr>
        <w:t xml:space="preserve">usnesením č. </w:t>
      </w:r>
      <w:r w:rsidRPr="001830F9">
        <w:rPr>
          <w:rFonts w:ascii="Arial" w:hAnsi="Arial" w:cs="Arial"/>
        </w:rPr>
        <w:t>ZM</w:t>
      </w:r>
      <w:r w:rsidR="00927D8C" w:rsidRPr="001830F9">
        <w:rPr>
          <w:rFonts w:ascii="Arial" w:hAnsi="Arial" w:cs="Arial"/>
        </w:rPr>
        <w:t>/202</w:t>
      </w:r>
      <w:r w:rsidR="00D31861" w:rsidRPr="001830F9">
        <w:rPr>
          <w:rFonts w:ascii="Arial" w:hAnsi="Arial" w:cs="Arial"/>
        </w:rPr>
        <w:t>4</w:t>
      </w:r>
      <w:r w:rsidR="002F37F6">
        <w:rPr>
          <w:rFonts w:ascii="Arial" w:hAnsi="Arial" w:cs="Arial"/>
        </w:rPr>
        <w:t xml:space="preserve">/766 </w:t>
      </w:r>
      <w:r w:rsidR="00D339B9" w:rsidRPr="001830F9">
        <w:rPr>
          <w:rFonts w:ascii="Arial" w:hAnsi="Arial" w:cs="Arial"/>
        </w:rPr>
        <w:t>usneslo vydat</w:t>
      </w:r>
      <w:r w:rsidR="00FB2357" w:rsidRPr="001830F9">
        <w:rPr>
          <w:rFonts w:ascii="Arial" w:hAnsi="Arial" w:cs="Arial"/>
        </w:rPr>
        <w:t xml:space="preserve"> podle </w:t>
      </w:r>
      <w:r w:rsidR="00E6662F" w:rsidRPr="001830F9">
        <w:rPr>
          <w:rFonts w:ascii="Arial" w:hAnsi="Arial" w:cs="Arial"/>
        </w:rPr>
        <w:t>§ 6 odst. 4, § 11 odst. 5 a § 12</w:t>
      </w:r>
      <w:r w:rsidR="00C95494">
        <w:rPr>
          <w:rFonts w:ascii="Arial" w:hAnsi="Arial" w:cs="Arial"/>
        </w:rPr>
        <w:t xml:space="preserve"> odst. 1 písm. a)</w:t>
      </w:r>
      <w:r w:rsidR="00E6662F" w:rsidRPr="001830F9">
        <w:rPr>
          <w:rFonts w:ascii="Arial" w:hAnsi="Arial" w:cs="Arial"/>
        </w:rPr>
        <w:t xml:space="preserve"> zákona č. 338/1992 Sb., o dani z nemovitých věcí, ve znění pozdějších předpisů</w:t>
      </w:r>
      <w:r w:rsidR="00CC3FDB" w:rsidRPr="001830F9">
        <w:rPr>
          <w:rFonts w:ascii="Arial" w:hAnsi="Arial" w:cs="Arial"/>
        </w:rPr>
        <w:t xml:space="preserve"> (dále jen „zákon o dani z nemovitých věcí“)</w:t>
      </w:r>
      <w:r w:rsidR="00E6662F" w:rsidRPr="001830F9">
        <w:rPr>
          <w:rFonts w:ascii="Arial" w:hAnsi="Arial" w:cs="Arial"/>
        </w:rPr>
        <w:t xml:space="preserve"> a v souladu s </w:t>
      </w:r>
      <w:r w:rsidRPr="001830F9">
        <w:rPr>
          <w:rFonts w:ascii="Arial" w:hAnsi="Arial" w:cs="Arial"/>
        </w:rPr>
        <w:t xml:space="preserve">§ 10 písm. </w:t>
      </w:r>
      <w:r w:rsidR="00E6662F" w:rsidRPr="001830F9">
        <w:rPr>
          <w:rFonts w:ascii="Arial" w:hAnsi="Arial" w:cs="Arial"/>
        </w:rPr>
        <w:t>d</w:t>
      </w:r>
      <w:r w:rsidRPr="001830F9">
        <w:rPr>
          <w:rFonts w:ascii="Arial" w:hAnsi="Arial" w:cs="Arial"/>
        </w:rPr>
        <w:t>)</w:t>
      </w:r>
      <w:r w:rsidR="00776B60" w:rsidRPr="001830F9">
        <w:rPr>
          <w:rFonts w:ascii="Arial" w:hAnsi="Arial" w:cs="Arial"/>
        </w:rPr>
        <w:t xml:space="preserve"> a § 84</w:t>
      </w:r>
      <w:r w:rsidR="00E6662F" w:rsidRPr="001830F9">
        <w:rPr>
          <w:rFonts w:ascii="Arial" w:hAnsi="Arial" w:cs="Arial"/>
        </w:rPr>
        <w:t xml:space="preserve"> </w:t>
      </w:r>
      <w:r w:rsidR="00776B60" w:rsidRPr="001830F9">
        <w:rPr>
          <w:rFonts w:ascii="Arial" w:hAnsi="Arial" w:cs="Arial"/>
        </w:rPr>
        <w:t>odst. 2 písm. h) zákona č. 128/2000 Sb.</w:t>
      </w:r>
      <w:r w:rsidR="00927D8C" w:rsidRPr="001830F9">
        <w:rPr>
          <w:rFonts w:ascii="Arial" w:hAnsi="Arial" w:cs="Arial"/>
        </w:rPr>
        <w:t>,</w:t>
      </w:r>
      <w:r w:rsidR="00776B60" w:rsidRPr="001830F9">
        <w:rPr>
          <w:rFonts w:ascii="Arial" w:hAnsi="Arial" w:cs="Arial"/>
        </w:rPr>
        <w:t xml:space="preserve"> o obcích (obecní zřízení)</w:t>
      </w:r>
      <w:r w:rsidR="00927D8C" w:rsidRPr="001830F9">
        <w:rPr>
          <w:rFonts w:ascii="Arial" w:hAnsi="Arial" w:cs="Arial"/>
        </w:rPr>
        <w:t>,</w:t>
      </w:r>
      <w:r w:rsidR="00776B60" w:rsidRPr="001830F9">
        <w:rPr>
          <w:rFonts w:ascii="Arial" w:hAnsi="Arial" w:cs="Arial"/>
        </w:rPr>
        <w:t xml:space="preserve"> ve znění pozdějších předpisů  tuto obecně závaznou vyhlášku (dále jen “vyhláška“):</w:t>
      </w:r>
    </w:p>
    <w:p w14:paraId="78935383" w14:textId="77777777" w:rsidR="0075623F" w:rsidRPr="001830F9" w:rsidRDefault="0075623F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169EEC7" w14:textId="2F18A25F" w:rsidR="00776B60" w:rsidRPr="001830F9" w:rsidRDefault="00776B60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830F9">
        <w:rPr>
          <w:rFonts w:ascii="Arial" w:hAnsi="Arial" w:cs="Arial"/>
        </w:rPr>
        <w:t>Čl. 1</w:t>
      </w:r>
    </w:p>
    <w:p w14:paraId="5F19D3A7" w14:textId="77777777" w:rsidR="00FB2357" w:rsidRPr="001830F9" w:rsidRDefault="00FB2357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0476D76" w14:textId="75FF854B" w:rsidR="007D4371" w:rsidRDefault="007D4371" w:rsidP="00D92A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14:ligatures w14:val="standardContextual"/>
        </w:rPr>
      </w:pPr>
      <w:r w:rsidRPr="007D4371">
        <w:rPr>
          <w:rFonts w:ascii="Arial" w:hAnsi="Arial" w:cs="Arial"/>
          <w14:ligatures w14:val="standardContextual"/>
        </w:rPr>
        <w:t xml:space="preserve">U stavebních pozemků se </w:t>
      </w:r>
      <w:r w:rsidR="00A549D5" w:rsidRPr="001830F9">
        <w:rPr>
          <w:rFonts w:ascii="Arial" w:hAnsi="Arial" w:cs="Arial"/>
          <w14:ligatures w14:val="standardContextual"/>
        </w:rPr>
        <w:t xml:space="preserve">koeficient </w:t>
      </w:r>
      <w:r w:rsidRPr="007D4371">
        <w:rPr>
          <w:rFonts w:ascii="Arial" w:hAnsi="Arial" w:cs="Arial"/>
          <w14:ligatures w14:val="standardContextual"/>
        </w:rPr>
        <w:t>pro</w:t>
      </w:r>
      <w:r w:rsidRPr="001830F9">
        <w:rPr>
          <w:rFonts w:ascii="Arial" w:hAnsi="Arial" w:cs="Arial"/>
          <w14:ligatures w14:val="standardContextual"/>
        </w:rPr>
        <w:t xml:space="preserve"> jednotlivá katastrální území</w:t>
      </w:r>
      <w:r w:rsidR="00A549D5" w:rsidRPr="001830F9">
        <w:rPr>
          <w:rFonts w:ascii="Arial" w:hAnsi="Arial" w:cs="Arial"/>
          <w14:ligatures w14:val="standardContextual"/>
        </w:rPr>
        <w:t xml:space="preserve"> </w:t>
      </w:r>
      <w:r w:rsidRPr="007D4371">
        <w:rPr>
          <w:rFonts w:ascii="Arial" w:hAnsi="Arial" w:cs="Arial"/>
          <w14:ligatures w14:val="standardContextual"/>
        </w:rPr>
        <w:t>Hradec Králové, Nový Hradec Králové, Pražské Předměstí, Třebeš, Slezské Předměstí, Malšovice u Hradce Králové, Věkoše, Kukleny</w:t>
      </w:r>
      <w:r w:rsidRPr="001830F9">
        <w:rPr>
          <w:rFonts w:ascii="Arial" w:hAnsi="Arial" w:cs="Arial"/>
          <w14:ligatures w14:val="standardContextual"/>
        </w:rPr>
        <w:t xml:space="preserve">, </w:t>
      </w:r>
      <w:r w:rsidRPr="007D4371">
        <w:rPr>
          <w:rFonts w:ascii="Arial" w:hAnsi="Arial" w:cs="Arial"/>
          <w14:ligatures w14:val="standardContextual"/>
        </w:rPr>
        <w:t>Kluky</w:t>
      </w:r>
      <w:r w:rsidRPr="001830F9">
        <w:rPr>
          <w:rFonts w:ascii="Arial" w:hAnsi="Arial" w:cs="Arial"/>
          <w14:ligatures w14:val="standardContextual"/>
        </w:rPr>
        <w:t xml:space="preserve">, </w:t>
      </w:r>
      <w:r w:rsidRPr="007D4371">
        <w:rPr>
          <w:rFonts w:ascii="Arial" w:hAnsi="Arial" w:cs="Arial"/>
          <w14:ligatures w14:val="standardContextual"/>
        </w:rPr>
        <w:t xml:space="preserve">Svobodné Dvory, Pouchov, Plotiště nad Labem, Plácky, Březhrad, Svinary, Slatina u Hradce Králové, Plačice, Malšova Lhota, Roudnička, Rusek a Piletice </w:t>
      </w:r>
      <w:bookmarkStart w:id="0" w:name="_Hlk162002791"/>
      <w:r w:rsidR="00A549D5" w:rsidRPr="001830F9">
        <w:rPr>
          <w:rFonts w:ascii="Arial" w:hAnsi="Arial" w:cs="Arial"/>
          <w14:ligatures w14:val="standardContextual"/>
        </w:rPr>
        <w:t>zvyšuje</w:t>
      </w:r>
      <w:r w:rsidR="0033362D">
        <w:rPr>
          <w:rFonts w:ascii="Arial" w:hAnsi="Arial" w:cs="Arial"/>
          <w14:ligatures w14:val="standardContextual"/>
        </w:rPr>
        <w:t xml:space="preserve"> o jednu kategorii (</w:t>
      </w:r>
      <w:r w:rsidRPr="007D4371">
        <w:rPr>
          <w:rFonts w:ascii="Arial" w:hAnsi="Arial" w:cs="Arial"/>
          <w14:ligatures w14:val="standardContextual"/>
        </w:rPr>
        <w:t>4,5</w:t>
      </w:r>
      <w:r w:rsidR="0033362D">
        <w:rPr>
          <w:rFonts w:ascii="Arial" w:hAnsi="Arial" w:cs="Arial"/>
          <w14:ligatures w14:val="standardContextual"/>
        </w:rPr>
        <w:t>)</w:t>
      </w:r>
      <w:r w:rsidRPr="007D4371">
        <w:rPr>
          <w:rFonts w:ascii="Arial" w:hAnsi="Arial" w:cs="Arial"/>
          <w14:ligatures w14:val="standardContextual"/>
        </w:rPr>
        <w:t xml:space="preserve">. </w:t>
      </w:r>
    </w:p>
    <w:bookmarkEnd w:id="0"/>
    <w:p w14:paraId="0F3F2981" w14:textId="49E62BE5" w:rsidR="007D4371" w:rsidRPr="007D4371" w:rsidRDefault="007D4371" w:rsidP="007D43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14:ligatures w14:val="standardContextual"/>
        </w:rPr>
      </w:pPr>
    </w:p>
    <w:p w14:paraId="0527E0FB" w14:textId="77777777" w:rsidR="007D4371" w:rsidRDefault="007D4371" w:rsidP="007D4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14:ligatures w14:val="standardContextual"/>
        </w:rPr>
      </w:pPr>
      <w:r w:rsidRPr="007D4371">
        <w:rPr>
          <w:rFonts w:ascii="Arial" w:hAnsi="Arial" w:cs="Arial"/>
          <w14:ligatures w14:val="standardContextual"/>
        </w:rPr>
        <w:t>Čl.2</w:t>
      </w:r>
    </w:p>
    <w:p w14:paraId="5B07A2EE" w14:textId="77777777" w:rsidR="009E1319" w:rsidRDefault="009E1319" w:rsidP="009E1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14:ligatures w14:val="standardContextual"/>
        </w:rPr>
      </w:pPr>
    </w:p>
    <w:p w14:paraId="2BD3E005" w14:textId="2F3B51C5" w:rsidR="009E1319" w:rsidRDefault="009E1319" w:rsidP="009E1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14:ligatures w14:val="standardContextual"/>
        </w:rPr>
      </w:pPr>
      <w:r>
        <w:rPr>
          <w:rFonts w:ascii="Arial" w:hAnsi="Arial" w:cs="Arial"/>
          <w14:ligatures w14:val="standardContextual"/>
        </w:rPr>
        <w:tab/>
        <w:t>U</w:t>
      </w:r>
      <w:r w:rsidRPr="009E1319">
        <w:rPr>
          <w:rFonts w:ascii="Arial" w:hAnsi="Arial" w:cs="Arial"/>
          <w14:ligatures w14:val="standardContextual"/>
        </w:rPr>
        <w:t xml:space="preserve"> </w:t>
      </w:r>
      <w:r w:rsidR="006B71D6">
        <w:rPr>
          <w:rFonts w:ascii="Arial" w:hAnsi="Arial" w:cs="Arial"/>
          <w14:ligatures w14:val="standardContextual"/>
        </w:rPr>
        <w:t xml:space="preserve">zdanitelných staveb zařazených ve skupině obytných budov a všech zdanitelných jednotek zařazených ve skupině ostatních zdanitelných jednotek </w:t>
      </w:r>
      <w:r w:rsidRPr="009E1319">
        <w:rPr>
          <w:rFonts w:ascii="Arial" w:hAnsi="Arial" w:cs="Arial"/>
          <w14:ligatures w14:val="standardContextual"/>
        </w:rPr>
        <w:t>se koeficient pro jednotlivá katastrální území Hradec Králové, Nový Hradec Králové, Pražské Předměstí,</w:t>
      </w:r>
      <w:r w:rsidR="007B51CE">
        <w:rPr>
          <w:rFonts w:ascii="Arial" w:hAnsi="Arial" w:cs="Arial"/>
          <w14:ligatures w14:val="standardContextual"/>
        </w:rPr>
        <w:t xml:space="preserve"> </w:t>
      </w:r>
      <w:r w:rsidRPr="009E1319">
        <w:rPr>
          <w:rFonts w:ascii="Arial" w:hAnsi="Arial" w:cs="Arial"/>
          <w14:ligatures w14:val="standardContextual"/>
        </w:rPr>
        <w:t>Třebeš, Slezské Předměstí, Malšovice u Hradce Králové, Věkoše, Kukleny</w:t>
      </w:r>
      <w:r>
        <w:rPr>
          <w:rFonts w:ascii="Arial" w:hAnsi="Arial" w:cs="Arial"/>
          <w14:ligatures w14:val="standardContextual"/>
        </w:rPr>
        <w:t xml:space="preserve"> a</w:t>
      </w:r>
      <w:r w:rsidRPr="009E1319">
        <w:rPr>
          <w:rFonts w:ascii="Arial" w:hAnsi="Arial" w:cs="Arial"/>
          <w14:ligatures w14:val="standardContextual"/>
        </w:rPr>
        <w:t xml:space="preserve"> Kluky</w:t>
      </w:r>
      <w:r>
        <w:rPr>
          <w:rFonts w:ascii="Arial" w:hAnsi="Arial" w:cs="Arial"/>
          <w14:ligatures w14:val="standardContextual"/>
        </w:rPr>
        <w:t xml:space="preserve"> </w:t>
      </w:r>
      <w:r w:rsidR="007B51CE" w:rsidRPr="007B51CE">
        <w:rPr>
          <w:rFonts w:ascii="Arial" w:hAnsi="Arial" w:cs="Arial"/>
          <w14:ligatures w14:val="standardContextual"/>
        </w:rPr>
        <w:t>zvyšuje o jednu kategorii (4,5).</w:t>
      </w:r>
    </w:p>
    <w:p w14:paraId="52F1A4ED" w14:textId="77777777" w:rsidR="007B51CE" w:rsidRPr="007B51CE" w:rsidRDefault="007B51CE" w:rsidP="009E1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14:ligatures w14:val="standardContextual"/>
        </w:rPr>
      </w:pPr>
    </w:p>
    <w:p w14:paraId="0E4F73FB" w14:textId="043A5128" w:rsidR="007B51CE" w:rsidRPr="007D4371" w:rsidRDefault="007B51CE" w:rsidP="007B51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14:ligatures w14:val="standardContextual"/>
        </w:rPr>
      </w:pPr>
      <w:r>
        <w:rPr>
          <w:rFonts w:ascii="Arial" w:hAnsi="Arial" w:cs="Arial"/>
          <w14:ligatures w14:val="standardContextual"/>
        </w:rPr>
        <w:t>Čl. 3</w:t>
      </w:r>
    </w:p>
    <w:p w14:paraId="15BBEDA3" w14:textId="77777777" w:rsidR="00D92A51" w:rsidRPr="001830F9" w:rsidRDefault="00D92A51" w:rsidP="00D92A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14:ligatures w14:val="standardContextual"/>
        </w:rPr>
      </w:pPr>
    </w:p>
    <w:p w14:paraId="34D74C6F" w14:textId="53A4911B" w:rsidR="000E5AA3" w:rsidRDefault="000E5AA3" w:rsidP="000E5AA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14:ligatures w14:val="standardContextual"/>
        </w:rPr>
      </w:pPr>
      <w:bookmarkStart w:id="1" w:name="_Hlk158720361"/>
      <w:bookmarkStart w:id="2" w:name="_Hlk158712075"/>
      <w:r w:rsidRPr="001830F9">
        <w:rPr>
          <w:rFonts w:ascii="Arial" w:hAnsi="Arial" w:cs="Arial"/>
          <w14:ligatures w14:val="standardContextual"/>
        </w:rPr>
        <w:t xml:space="preserve">Pro jednotlivou skupinu nemovitých věcí podle § </w:t>
      </w:r>
      <w:r w:rsidR="00CC3FDB" w:rsidRPr="001830F9">
        <w:rPr>
          <w:rFonts w:ascii="Arial" w:hAnsi="Arial" w:cs="Arial"/>
          <w14:ligatures w14:val="standardContextual"/>
        </w:rPr>
        <w:t>10a</w:t>
      </w:r>
      <w:r w:rsidR="00702106">
        <w:rPr>
          <w:rFonts w:ascii="Arial" w:hAnsi="Arial" w:cs="Arial"/>
          <w14:ligatures w14:val="standardContextual"/>
        </w:rPr>
        <w:t xml:space="preserve"> odst. 1</w:t>
      </w:r>
      <w:r w:rsidR="00CC3FDB" w:rsidRPr="001830F9">
        <w:rPr>
          <w:rFonts w:ascii="Arial" w:hAnsi="Arial" w:cs="Arial"/>
          <w14:ligatures w14:val="standardContextual"/>
        </w:rPr>
        <w:t xml:space="preserve"> písm. a) a h) zákona </w:t>
      </w:r>
      <w:r w:rsidR="00702106">
        <w:rPr>
          <w:rFonts w:ascii="Arial" w:hAnsi="Arial" w:cs="Arial"/>
          <w14:ligatures w14:val="standardContextual"/>
        </w:rPr>
        <w:t xml:space="preserve">o dani z nemovitých věcí </w:t>
      </w:r>
      <w:r w:rsidR="00CC3FDB" w:rsidRPr="001830F9">
        <w:rPr>
          <w:rFonts w:ascii="Arial" w:hAnsi="Arial" w:cs="Arial"/>
          <w14:ligatures w14:val="standardContextual"/>
        </w:rPr>
        <w:t xml:space="preserve">se stanoví místní koeficient </w:t>
      </w:r>
      <w:r w:rsidR="001047C6">
        <w:rPr>
          <w:rFonts w:ascii="Arial" w:hAnsi="Arial" w:cs="Arial"/>
          <w14:ligatures w14:val="standardContextual"/>
        </w:rPr>
        <w:t>1,3</w:t>
      </w:r>
      <w:r w:rsidR="00C95494">
        <w:rPr>
          <w:rFonts w:ascii="Arial" w:hAnsi="Arial" w:cs="Arial"/>
          <w14:ligatures w14:val="standardContextual"/>
        </w:rPr>
        <w:t>.</w:t>
      </w:r>
    </w:p>
    <w:bookmarkEnd w:id="1"/>
    <w:p w14:paraId="352D3F1B" w14:textId="77777777" w:rsidR="000C3D65" w:rsidRPr="00E3138F" w:rsidRDefault="000C3D65" w:rsidP="00E3138F">
      <w:pPr>
        <w:pStyle w:val="Odstavecseseznamem"/>
        <w:rPr>
          <w:rFonts w:ascii="Arial" w:hAnsi="Arial" w:cs="Arial"/>
          <w:color w:val="7030A0"/>
          <w14:ligatures w14:val="standardContextual"/>
        </w:rPr>
      </w:pPr>
    </w:p>
    <w:p w14:paraId="5B2CC844" w14:textId="39AA4174" w:rsidR="00E3138F" w:rsidRPr="000A522E" w:rsidRDefault="00E3138F" w:rsidP="00E3138F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14:ligatures w14:val="standardContextual"/>
        </w:rPr>
      </w:pPr>
      <w:r w:rsidRPr="001830F9">
        <w:rPr>
          <w:rFonts w:ascii="Arial" w:hAnsi="Arial" w:cs="Arial"/>
          <w14:ligatures w14:val="standardContextual"/>
        </w:rPr>
        <w:t xml:space="preserve">Pro jednotlivou skupinu nemovitých věcí podle </w:t>
      </w:r>
      <w:r w:rsidRPr="001B2F21">
        <w:rPr>
          <w:rFonts w:ascii="Arial" w:hAnsi="Arial" w:cs="Arial"/>
          <w14:ligatures w14:val="standardContextual"/>
        </w:rPr>
        <w:t xml:space="preserve">§ 10a odst. 1 písm. b) až g) </w:t>
      </w:r>
      <w:r w:rsidRPr="001830F9">
        <w:rPr>
          <w:rFonts w:ascii="Arial" w:hAnsi="Arial" w:cs="Arial"/>
          <w14:ligatures w14:val="standardContextual"/>
        </w:rPr>
        <w:t>zákona</w:t>
      </w:r>
      <w:r>
        <w:rPr>
          <w:rFonts w:ascii="Arial" w:hAnsi="Arial" w:cs="Arial"/>
          <w14:ligatures w14:val="standardContextual"/>
        </w:rPr>
        <w:t xml:space="preserve"> o dani z nemovitých věcí</w:t>
      </w:r>
      <w:r w:rsidRPr="001830F9">
        <w:rPr>
          <w:rFonts w:ascii="Arial" w:hAnsi="Arial" w:cs="Arial"/>
          <w14:ligatures w14:val="standardContextual"/>
        </w:rPr>
        <w:t xml:space="preserve"> se stanoví místní koeficient </w:t>
      </w:r>
      <w:r>
        <w:rPr>
          <w:rFonts w:ascii="Arial" w:hAnsi="Arial" w:cs="Arial"/>
          <w14:ligatures w14:val="standardContextual"/>
        </w:rPr>
        <w:t>4,5</w:t>
      </w:r>
      <w:r w:rsidRPr="001830F9">
        <w:rPr>
          <w:rFonts w:ascii="Arial" w:hAnsi="Arial" w:cs="Arial"/>
          <w14:ligatures w14:val="standardContextual"/>
        </w:rPr>
        <w:t>.</w:t>
      </w:r>
    </w:p>
    <w:p w14:paraId="6045DA26" w14:textId="77777777" w:rsidR="000A522E" w:rsidRDefault="000A522E" w:rsidP="000A522E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14:ligatures w14:val="standardContextual"/>
        </w:rPr>
      </w:pPr>
    </w:p>
    <w:p w14:paraId="75B00607" w14:textId="5A392699" w:rsidR="000A522E" w:rsidRDefault="0096309C" w:rsidP="00A466A9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14:ligatures w14:val="standardContextual"/>
        </w:rPr>
      </w:pPr>
      <w:r>
        <w:rPr>
          <w:rFonts w:ascii="Arial" w:hAnsi="Arial" w:cs="Arial"/>
          <w14:ligatures w14:val="standardContextual"/>
        </w:rPr>
        <w:t>Pro obec (město Hradec Králové) se</w:t>
      </w:r>
      <w:r w:rsidR="000A522E">
        <w:rPr>
          <w:rFonts w:ascii="Arial" w:hAnsi="Arial" w:cs="Arial"/>
          <w14:ligatures w14:val="standardContextual"/>
        </w:rPr>
        <w:t xml:space="preserve"> stanoví místní koeficient ve výši 3. </w:t>
      </w:r>
    </w:p>
    <w:p w14:paraId="26C2ADD1" w14:textId="77777777" w:rsidR="0075623F" w:rsidRDefault="0075623F" w:rsidP="0075623F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14:ligatures w14:val="standardContextual"/>
        </w:rPr>
      </w:pPr>
    </w:p>
    <w:bookmarkEnd w:id="2"/>
    <w:p w14:paraId="34C75393" w14:textId="27E3BF19" w:rsidR="007D4371" w:rsidRPr="001830F9" w:rsidRDefault="007D4371" w:rsidP="000C3D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14:ligatures w14:val="standardContextual"/>
        </w:rPr>
      </w:pPr>
      <w:r w:rsidRPr="007D4371">
        <w:rPr>
          <w:rFonts w:ascii="Arial" w:hAnsi="Arial" w:cs="Arial"/>
          <w14:ligatures w14:val="standardContextual"/>
        </w:rPr>
        <w:t>Čl.</w:t>
      </w:r>
      <w:r w:rsidR="007B51CE">
        <w:rPr>
          <w:rFonts w:ascii="Arial" w:hAnsi="Arial" w:cs="Arial"/>
          <w14:ligatures w14:val="standardContextual"/>
        </w:rPr>
        <w:t>4</w:t>
      </w:r>
    </w:p>
    <w:p w14:paraId="4E157306" w14:textId="77777777" w:rsidR="001830F9" w:rsidRPr="001830F9" w:rsidRDefault="001830F9" w:rsidP="007D4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14:ligatures w14:val="standardContextual"/>
        </w:rPr>
      </w:pPr>
    </w:p>
    <w:p w14:paraId="63172EFE" w14:textId="48C6725D" w:rsidR="001830F9" w:rsidRDefault="001830F9" w:rsidP="00183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14:ligatures w14:val="standardContextual"/>
        </w:rPr>
      </w:pPr>
      <w:r w:rsidRPr="001830F9">
        <w:rPr>
          <w:rFonts w:ascii="Arial" w:hAnsi="Arial" w:cs="Arial"/>
          <w14:ligatures w14:val="standardContextual"/>
        </w:rPr>
        <w:tab/>
        <w:t>Zrušuje se obecně závazná vyhláška</w:t>
      </w:r>
      <w:r w:rsidRPr="001830F9">
        <w:t xml:space="preserve"> </w:t>
      </w:r>
      <w:r w:rsidRPr="001830F9">
        <w:rPr>
          <w:rFonts w:ascii="Arial" w:hAnsi="Arial" w:cs="Arial"/>
          <w14:ligatures w14:val="standardContextual"/>
        </w:rPr>
        <w:t>města Hradec Králové č. 4/2008, o stanovení koeficientu daně z nemovitostí a obecně závazná vyhláška č. 6/2009</w:t>
      </w:r>
      <w:r w:rsidR="0096309C">
        <w:rPr>
          <w:rFonts w:ascii="Arial" w:hAnsi="Arial" w:cs="Arial"/>
          <w14:ligatures w14:val="standardContextual"/>
        </w:rPr>
        <w:t xml:space="preserve">, kterou se mění obecně závazná vyhláška č. 4/2008, o stanovení koeficientu daně z nemovitosti. </w:t>
      </w:r>
    </w:p>
    <w:p w14:paraId="42196259" w14:textId="77777777" w:rsidR="00E3138F" w:rsidRPr="001830F9" w:rsidRDefault="00E3138F" w:rsidP="00183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14:ligatures w14:val="standardContextual"/>
        </w:rPr>
      </w:pPr>
    </w:p>
    <w:p w14:paraId="00B4339C" w14:textId="6A0DA607" w:rsidR="001830F9" w:rsidRPr="007D4371" w:rsidRDefault="001830F9" w:rsidP="00183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14:ligatures w14:val="standardContextual"/>
        </w:rPr>
      </w:pPr>
      <w:r w:rsidRPr="001830F9">
        <w:rPr>
          <w:rFonts w:ascii="Arial" w:hAnsi="Arial" w:cs="Arial"/>
          <w14:ligatures w14:val="standardContextual"/>
        </w:rPr>
        <w:t xml:space="preserve">Čl. </w:t>
      </w:r>
      <w:r w:rsidR="007B51CE">
        <w:rPr>
          <w:rFonts w:ascii="Arial" w:hAnsi="Arial" w:cs="Arial"/>
          <w14:ligatures w14:val="standardContextual"/>
        </w:rPr>
        <w:t>5</w:t>
      </w:r>
    </w:p>
    <w:p w14:paraId="1C388070" w14:textId="28CC1630" w:rsidR="007D4371" w:rsidRPr="007D4371" w:rsidRDefault="007D4371" w:rsidP="00A54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14:ligatures w14:val="standardContextual"/>
        </w:rPr>
      </w:pPr>
      <w:r w:rsidRPr="007D4371">
        <w:rPr>
          <w:rFonts w:ascii="Arial" w:hAnsi="Arial" w:cs="Arial"/>
          <w14:ligatures w14:val="standardContextual"/>
        </w:rPr>
        <w:tab/>
      </w:r>
    </w:p>
    <w:p w14:paraId="7DE39406" w14:textId="115BC944" w:rsidR="00B1509B" w:rsidRPr="001830F9" w:rsidRDefault="00CC3FDB" w:rsidP="00AD33DD">
      <w:pPr>
        <w:jc w:val="both"/>
        <w:rPr>
          <w:rFonts w:ascii="Arial" w:hAnsi="Arial" w:cs="Arial"/>
        </w:rPr>
      </w:pPr>
      <w:r w:rsidRPr="001830F9">
        <w:rPr>
          <w:rFonts w:ascii="Arial" w:hAnsi="Arial" w:cs="Arial"/>
        </w:rPr>
        <w:t>Ta</w:t>
      </w:r>
      <w:r w:rsidR="00AD33DD" w:rsidRPr="001830F9">
        <w:rPr>
          <w:rFonts w:ascii="Arial" w:hAnsi="Arial" w:cs="Arial"/>
        </w:rPr>
        <w:t xml:space="preserve">to vyhláška nabývá účinnosti </w:t>
      </w:r>
      <w:r w:rsidR="00A549D5" w:rsidRPr="001830F9">
        <w:rPr>
          <w:rFonts w:ascii="Arial" w:hAnsi="Arial" w:cs="Arial"/>
        </w:rPr>
        <w:t>1. ledna 2025</w:t>
      </w:r>
      <w:r w:rsidR="00AD33DD" w:rsidRPr="001830F9">
        <w:rPr>
          <w:rFonts w:ascii="Arial" w:hAnsi="Arial" w:cs="Arial"/>
        </w:rPr>
        <w:t>.</w:t>
      </w:r>
    </w:p>
    <w:p w14:paraId="48B9CC87" w14:textId="77777777" w:rsidR="000C3D65" w:rsidRDefault="000C3D65" w:rsidP="00CE2EB6">
      <w:pPr>
        <w:rPr>
          <w:rFonts w:ascii="Arial" w:hAnsi="Arial" w:cs="Arial"/>
        </w:rPr>
      </w:pPr>
    </w:p>
    <w:p w14:paraId="280FE31B" w14:textId="1498E5EF" w:rsidR="00CA7BDF" w:rsidRPr="001830F9" w:rsidRDefault="00CE2EB6" w:rsidP="00CE2EB6">
      <w:pPr>
        <w:rPr>
          <w:rFonts w:ascii="Arial" w:hAnsi="Arial" w:cs="Arial"/>
        </w:rPr>
      </w:pPr>
      <w:r w:rsidRPr="001830F9">
        <w:rPr>
          <w:rFonts w:ascii="Arial" w:hAnsi="Arial" w:cs="Arial"/>
        </w:rPr>
        <w:t>………………………………..                                      ………………………………</w:t>
      </w:r>
      <w:r w:rsidR="001E4477" w:rsidRPr="001830F9">
        <w:rPr>
          <w:rFonts w:ascii="Arial" w:hAnsi="Arial" w:cs="Arial"/>
        </w:rPr>
        <w:t>…………….</w:t>
      </w:r>
    </w:p>
    <w:p w14:paraId="0488554F" w14:textId="77777777" w:rsidR="00B1509B" w:rsidRPr="001830F9" w:rsidRDefault="000248CB" w:rsidP="001E4477">
      <w:pPr>
        <w:spacing w:after="0" w:line="240" w:lineRule="auto"/>
        <w:rPr>
          <w:rFonts w:ascii="Arial" w:hAnsi="Arial" w:cs="Arial"/>
        </w:rPr>
      </w:pPr>
      <w:r w:rsidRPr="001830F9">
        <w:rPr>
          <w:rFonts w:ascii="Arial" w:hAnsi="Arial" w:cs="Arial"/>
        </w:rPr>
        <w:t>Ing. Miroslav Hloušek</w:t>
      </w:r>
      <w:r w:rsidR="001E4477" w:rsidRPr="001830F9">
        <w:rPr>
          <w:rFonts w:ascii="Arial" w:hAnsi="Arial" w:cs="Arial"/>
        </w:rPr>
        <w:t xml:space="preserve">                                                 Mgr. et Mgr. Pavlína Springerová, Ph. D.</w:t>
      </w:r>
    </w:p>
    <w:p w14:paraId="0F512BD8" w14:textId="5BCE6818" w:rsidR="00B5240D" w:rsidRDefault="000248CB" w:rsidP="001830F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830F9">
        <w:rPr>
          <w:rFonts w:ascii="Arial" w:hAnsi="Arial" w:cs="Arial"/>
        </w:rPr>
        <w:t>náměstek primátorky</w:t>
      </w:r>
      <w:r w:rsidR="001E4477" w:rsidRPr="001830F9">
        <w:rPr>
          <w:rFonts w:ascii="Arial" w:hAnsi="Arial" w:cs="Arial"/>
        </w:rPr>
        <w:t xml:space="preserve">                                                  primátorka města </w:t>
      </w:r>
    </w:p>
    <w:sectPr w:rsidR="00B5240D" w:rsidSect="00E446F4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B6C61" w14:textId="77777777" w:rsidR="00003E77" w:rsidRDefault="00003E77" w:rsidP="00D339B9">
      <w:pPr>
        <w:spacing w:after="0" w:line="240" w:lineRule="auto"/>
      </w:pPr>
      <w:r>
        <w:separator/>
      </w:r>
    </w:p>
  </w:endnote>
  <w:endnote w:type="continuationSeparator" w:id="0">
    <w:p w14:paraId="4E5FA375" w14:textId="77777777" w:rsidR="00003E77" w:rsidRDefault="00003E77" w:rsidP="00D3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81AA7" w14:textId="77777777" w:rsidR="00003E77" w:rsidRDefault="00003E77" w:rsidP="00D339B9">
      <w:pPr>
        <w:spacing w:after="0" w:line="240" w:lineRule="auto"/>
      </w:pPr>
      <w:r>
        <w:separator/>
      </w:r>
    </w:p>
  </w:footnote>
  <w:footnote w:type="continuationSeparator" w:id="0">
    <w:p w14:paraId="4800E723" w14:textId="77777777" w:rsidR="00003E77" w:rsidRDefault="00003E77" w:rsidP="00D33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5BD4E" w14:textId="421B67E5" w:rsidR="00B478E2" w:rsidRDefault="00B478E2">
    <w:pPr>
      <w:pStyle w:val="Zhlav"/>
    </w:pPr>
  </w:p>
  <w:p w14:paraId="306DA2FF" w14:textId="1317B757" w:rsidR="00B478E2" w:rsidRDefault="00B478E2">
    <w:pPr>
      <w:pStyle w:val="Zhlav"/>
    </w:pPr>
  </w:p>
  <w:p w14:paraId="6130D03D" w14:textId="77777777" w:rsidR="00B478E2" w:rsidRDefault="00B478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0B2"/>
    <w:multiLevelType w:val="hybridMultilevel"/>
    <w:tmpl w:val="3AD8E4CC"/>
    <w:lvl w:ilvl="0" w:tplc="04050011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3D94AB8"/>
    <w:multiLevelType w:val="hybridMultilevel"/>
    <w:tmpl w:val="E53487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3597B"/>
    <w:multiLevelType w:val="hybridMultilevel"/>
    <w:tmpl w:val="EA2C2BF4"/>
    <w:lvl w:ilvl="0" w:tplc="E4A664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321A0"/>
    <w:multiLevelType w:val="hybridMultilevel"/>
    <w:tmpl w:val="FD8C8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B0C90"/>
    <w:multiLevelType w:val="hybridMultilevel"/>
    <w:tmpl w:val="2FDC8802"/>
    <w:lvl w:ilvl="0" w:tplc="B35A2F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755FC"/>
    <w:multiLevelType w:val="hybridMultilevel"/>
    <w:tmpl w:val="D3A04BDC"/>
    <w:lvl w:ilvl="0" w:tplc="AA8C46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4254C0"/>
    <w:multiLevelType w:val="hybridMultilevel"/>
    <w:tmpl w:val="2E2470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E4DFB"/>
    <w:multiLevelType w:val="hybridMultilevel"/>
    <w:tmpl w:val="A61CF350"/>
    <w:lvl w:ilvl="0" w:tplc="9D98780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0431722"/>
    <w:multiLevelType w:val="hybridMultilevel"/>
    <w:tmpl w:val="779ADB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913644">
    <w:abstractNumId w:val="3"/>
  </w:num>
  <w:num w:numId="2" w16cid:durableId="451483363">
    <w:abstractNumId w:val="6"/>
  </w:num>
  <w:num w:numId="3" w16cid:durableId="273101535">
    <w:abstractNumId w:val="0"/>
  </w:num>
  <w:num w:numId="4" w16cid:durableId="917789846">
    <w:abstractNumId w:val="5"/>
  </w:num>
  <w:num w:numId="5" w16cid:durableId="1551572055">
    <w:abstractNumId w:val="1"/>
  </w:num>
  <w:num w:numId="6" w16cid:durableId="337002067">
    <w:abstractNumId w:val="8"/>
  </w:num>
  <w:num w:numId="7" w16cid:durableId="669066137">
    <w:abstractNumId w:val="4"/>
  </w:num>
  <w:num w:numId="8" w16cid:durableId="705132226">
    <w:abstractNumId w:val="7"/>
  </w:num>
  <w:num w:numId="9" w16cid:durableId="1122264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DD"/>
    <w:rsid w:val="00003E77"/>
    <w:rsid w:val="000248CB"/>
    <w:rsid w:val="00070C73"/>
    <w:rsid w:val="00071043"/>
    <w:rsid w:val="00090E16"/>
    <w:rsid w:val="000A20C1"/>
    <w:rsid w:val="000A522E"/>
    <w:rsid w:val="000B2695"/>
    <w:rsid w:val="000C3D65"/>
    <w:rsid w:val="000E5AA3"/>
    <w:rsid w:val="000E65C3"/>
    <w:rsid w:val="001047C6"/>
    <w:rsid w:val="001316BF"/>
    <w:rsid w:val="00174020"/>
    <w:rsid w:val="001830F9"/>
    <w:rsid w:val="00184600"/>
    <w:rsid w:val="00185A1E"/>
    <w:rsid w:val="001B2F21"/>
    <w:rsid w:val="001C3AA7"/>
    <w:rsid w:val="001E4477"/>
    <w:rsid w:val="00205538"/>
    <w:rsid w:val="002618C0"/>
    <w:rsid w:val="002A3962"/>
    <w:rsid w:val="002F37F6"/>
    <w:rsid w:val="002F69A9"/>
    <w:rsid w:val="00325EE9"/>
    <w:rsid w:val="0033362D"/>
    <w:rsid w:val="0035723F"/>
    <w:rsid w:val="00385A5B"/>
    <w:rsid w:val="003870E7"/>
    <w:rsid w:val="003B13CD"/>
    <w:rsid w:val="003F3C8A"/>
    <w:rsid w:val="00493983"/>
    <w:rsid w:val="004A0AFD"/>
    <w:rsid w:val="004E0A2D"/>
    <w:rsid w:val="004E19C5"/>
    <w:rsid w:val="004E747E"/>
    <w:rsid w:val="0050411E"/>
    <w:rsid w:val="005061B2"/>
    <w:rsid w:val="005305DD"/>
    <w:rsid w:val="0054223F"/>
    <w:rsid w:val="00563E17"/>
    <w:rsid w:val="00577AAD"/>
    <w:rsid w:val="005B74E3"/>
    <w:rsid w:val="00633C33"/>
    <w:rsid w:val="00640FCD"/>
    <w:rsid w:val="0064534B"/>
    <w:rsid w:val="00660BA1"/>
    <w:rsid w:val="006B71D6"/>
    <w:rsid w:val="006D201A"/>
    <w:rsid w:val="00700022"/>
    <w:rsid w:val="00702106"/>
    <w:rsid w:val="0070648C"/>
    <w:rsid w:val="00727BF7"/>
    <w:rsid w:val="00734A16"/>
    <w:rsid w:val="007517EE"/>
    <w:rsid w:val="0075623F"/>
    <w:rsid w:val="00776B60"/>
    <w:rsid w:val="007B51CE"/>
    <w:rsid w:val="007B7212"/>
    <w:rsid w:val="007D4371"/>
    <w:rsid w:val="007E5B5A"/>
    <w:rsid w:val="007E627E"/>
    <w:rsid w:val="00801637"/>
    <w:rsid w:val="008156BA"/>
    <w:rsid w:val="008E7C6D"/>
    <w:rsid w:val="008F410E"/>
    <w:rsid w:val="008F6B3E"/>
    <w:rsid w:val="00927D8C"/>
    <w:rsid w:val="00951943"/>
    <w:rsid w:val="0096309C"/>
    <w:rsid w:val="009719F7"/>
    <w:rsid w:val="009E1319"/>
    <w:rsid w:val="00A466A9"/>
    <w:rsid w:val="00A54998"/>
    <w:rsid w:val="00A549D5"/>
    <w:rsid w:val="00A7194B"/>
    <w:rsid w:val="00A857F5"/>
    <w:rsid w:val="00A97F74"/>
    <w:rsid w:val="00AA0C66"/>
    <w:rsid w:val="00AD33DD"/>
    <w:rsid w:val="00AD75DD"/>
    <w:rsid w:val="00B132B8"/>
    <w:rsid w:val="00B1509B"/>
    <w:rsid w:val="00B478E2"/>
    <w:rsid w:val="00B5240D"/>
    <w:rsid w:val="00B96FC8"/>
    <w:rsid w:val="00C07E89"/>
    <w:rsid w:val="00C25FD9"/>
    <w:rsid w:val="00C95494"/>
    <w:rsid w:val="00C95C9D"/>
    <w:rsid w:val="00CA36EC"/>
    <w:rsid w:val="00CA7BDF"/>
    <w:rsid w:val="00CC3FDB"/>
    <w:rsid w:val="00CD7A3B"/>
    <w:rsid w:val="00CE088D"/>
    <w:rsid w:val="00CE2EB6"/>
    <w:rsid w:val="00D31861"/>
    <w:rsid w:val="00D339B9"/>
    <w:rsid w:val="00D511AE"/>
    <w:rsid w:val="00D87313"/>
    <w:rsid w:val="00D92A51"/>
    <w:rsid w:val="00E1722F"/>
    <w:rsid w:val="00E3138F"/>
    <w:rsid w:val="00E446F4"/>
    <w:rsid w:val="00E6662F"/>
    <w:rsid w:val="00E874A1"/>
    <w:rsid w:val="00EC3331"/>
    <w:rsid w:val="00ED6F83"/>
    <w:rsid w:val="00F2120F"/>
    <w:rsid w:val="00F33A26"/>
    <w:rsid w:val="00F54DEF"/>
    <w:rsid w:val="00FA4A25"/>
    <w:rsid w:val="00FB2357"/>
    <w:rsid w:val="00FD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9CB7"/>
  <w15:chartTrackingRefBased/>
  <w15:docId w15:val="{EDDD7A35-1CEB-4FEC-B447-77EB77B6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05DD"/>
    <w:pPr>
      <w:spacing w:line="256" w:lineRule="auto"/>
    </w:pPr>
    <w:rPr>
      <w:rFonts w:ascii="Verdana" w:eastAsiaTheme="minorEastAsia" w:hAnsi="Verdan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6B6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39B9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39B9"/>
    <w:rPr>
      <w:rFonts w:ascii="Verdana" w:eastAsiaTheme="minorEastAsia" w:hAnsi="Verdan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339B9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B74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74E3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74E3"/>
    <w:rPr>
      <w:rFonts w:ascii="Verdana" w:eastAsiaTheme="minorEastAsia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74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74E3"/>
    <w:rPr>
      <w:rFonts w:ascii="Verdana" w:eastAsiaTheme="minorEastAsia" w:hAnsi="Verdan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7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4E3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47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78E2"/>
    <w:rPr>
      <w:rFonts w:ascii="Verdana" w:eastAsiaTheme="minorEastAsia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7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78E2"/>
    <w:rPr>
      <w:rFonts w:ascii="Verdana" w:eastAsiaTheme="minorEastAsia" w:hAnsi="Verdana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62406-C0EB-47AA-B931-F12A2AF3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Harcová Lucie Ing.</dc:creator>
  <cp:keywords/>
  <dc:description/>
  <cp:lastModifiedBy>Hrdinková Iveta Ing. Mgr.</cp:lastModifiedBy>
  <cp:revision>5</cp:revision>
  <dcterms:created xsi:type="dcterms:W3CDTF">2024-05-10T06:22:00Z</dcterms:created>
  <dcterms:modified xsi:type="dcterms:W3CDTF">2024-06-26T09:45:00Z</dcterms:modified>
</cp:coreProperties>
</file>