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CB9E" w14:textId="77777777" w:rsidR="00F94611" w:rsidRPr="00C6534C" w:rsidRDefault="00F94611" w:rsidP="00C6534C">
      <w:pPr>
        <w:spacing w:after="0" w:line="276" w:lineRule="auto"/>
        <w:rPr>
          <w:rFonts w:ascii="Times New Roman" w:hAnsi="Times New Roman" w:cs="Times New Roman"/>
          <w:sz w:val="24"/>
          <w:szCs w:val="24"/>
        </w:rPr>
      </w:pPr>
    </w:p>
    <w:p w14:paraId="778B17E0" w14:textId="759C3F56" w:rsidR="00172A3C" w:rsidRPr="00C6534C" w:rsidRDefault="00996B3C" w:rsidP="00C6534C">
      <w:pPr>
        <w:spacing w:after="0" w:line="276" w:lineRule="auto"/>
        <w:rPr>
          <w:rFonts w:ascii="Times New Roman" w:hAnsi="Times New Roman" w:cs="Times New Roman"/>
          <w:sz w:val="24"/>
          <w:szCs w:val="24"/>
        </w:rPr>
      </w:pPr>
      <w:r w:rsidRPr="00C6534C">
        <w:rPr>
          <w:rFonts w:ascii="Times New Roman" w:hAnsi="Times New Roman" w:cs="Times New Roman"/>
          <w:noProof/>
          <w:sz w:val="24"/>
          <w:szCs w:val="24"/>
          <w:lang w:eastAsia="cs-CZ"/>
        </w:rPr>
        <w:drawing>
          <wp:anchor distT="0" distB="0" distL="114300" distR="114300" simplePos="0" relativeHeight="251658240" behindDoc="0" locked="0" layoutInCell="1" allowOverlap="1" wp14:anchorId="0EF778A8" wp14:editId="0854A1E8">
            <wp:simplePos x="0" y="0"/>
            <wp:positionH relativeFrom="margin">
              <wp:align>left</wp:align>
            </wp:positionH>
            <wp:positionV relativeFrom="paragraph">
              <wp:posOffset>-731077</wp:posOffset>
            </wp:positionV>
            <wp:extent cx="685800" cy="8191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anchor>
        </w:drawing>
      </w:r>
    </w:p>
    <w:tbl>
      <w:tblPr>
        <w:tblStyle w:val="Mkatabulky"/>
        <w:tblpPr w:leftFromText="141" w:rightFromText="141" w:vertAnchor="text" w:horzAnchor="margin" w:tblpY="10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
        <w:gridCol w:w="4198"/>
        <w:gridCol w:w="992"/>
        <w:gridCol w:w="2830"/>
      </w:tblGrid>
      <w:tr w:rsidR="006348B0" w:rsidRPr="00C6534C" w14:paraId="682F9448" w14:textId="77777777" w:rsidTr="005449AE">
        <w:tc>
          <w:tcPr>
            <w:tcW w:w="1047" w:type="dxa"/>
          </w:tcPr>
          <w:p w14:paraId="2E1FE28A" w14:textId="77777777" w:rsidR="00C62C51" w:rsidRPr="007353E0" w:rsidRDefault="00C62C51" w:rsidP="00C6534C">
            <w:pPr>
              <w:spacing w:line="276" w:lineRule="auto"/>
              <w:rPr>
                <w:rFonts w:ascii="Times New Roman" w:hAnsi="Times New Roman" w:cs="Times New Roman"/>
              </w:rPr>
            </w:pPr>
            <w:r w:rsidRPr="007353E0">
              <w:rPr>
                <w:rFonts w:ascii="Times New Roman" w:hAnsi="Times New Roman" w:cs="Times New Roman"/>
              </w:rPr>
              <w:t>Útvar:</w:t>
            </w:r>
          </w:p>
        </w:tc>
        <w:tc>
          <w:tcPr>
            <w:tcW w:w="4198" w:type="dxa"/>
          </w:tcPr>
          <w:p w14:paraId="18428CD8" w14:textId="7B7D6D7A" w:rsidR="00C62C51" w:rsidRPr="00E72B0D" w:rsidRDefault="005324F2" w:rsidP="00C6534C">
            <w:pPr>
              <w:spacing w:line="276" w:lineRule="auto"/>
              <w:rPr>
                <w:rFonts w:ascii="Times New Roman" w:hAnsi="Times New Roman" w:cs="Times New Roman"/>
              </w:rPr>
            </w:pPr>
            <w:hyperlink r:id="rId12" w:history="1">
              <w:r w:rsidR="00C62C51" w:rsidRPr="00E72B0D">
                <w:rPr>
                  <w:rStyle w:val="Hypertextovodkaz"/>
                  <w:rFonts w:ascii="Times New Roman" w:hAnsi="Times New Roman" w:cs="Times New Roman"/>
                  <w:color w:val="auto"/>
                  <w:u w:val="none"/>
                </w:rPr>
                <w:t xml:space="preserve">Oddělení </w:t>
              </w:r>
            </w:hyperlink>
            <w:r w:rsidR="00465136" w:rsidRPr="00E72B0D">
              <w:rPr>
                <w:rStyle w:val="Hypertextovodkaz"/>
                <w:rFonts w:ascii="Times New Roman" w:hAnsi="Times New Roman" w:cs="Times New Roman"/>
                <w:color w:val="auto"/>
                <w:u w:val="none"/>
              </w:rPr>
              <w:t>správních procesů v ochraně rostlin</w:t>
            </w:r>
          </w:p>
        </w:tc>
        <w:tc>
          <w:tcPr>
            <w:tcW w:w="992" w:type="dxa"/>
          </w:tcPr>
          <w:p w14:paraId="4C220399" w14:textId="1E7DF4A3" w:rsidR="00C62C51" w:rsidRPr="00E72B0D" w:rsidRDefault="00C62C51" w:rsidP="00C6534C">
            <w:pPr>
              <w:spacing w:line="276" w:lineRule="auto"/>
              <w:rPr>
                <w:rFonts w:ascii="Times New Roman" w:hAnsi="Times New Roman" w:cs="Times New Roman"/>
              </w:rPr>
            </w:pPr>
            <w:r w:rsidRPr="00E72B0D">
              <w:rPr>
                <w:rFonts w:ascii="Times New Roman" w:hAnsi="Times New Roman" w:cs="Times New Roman"/>
              </w:rPr>
              <w:t>Č. j.:</w:t>
            </w:r>
          </w:p>
        </w:tc>
        <w:tc>
          <w:tcPr>
            <w:tcW w:w="2830" w:type="dxa"/>
          </w:tcPr>
          <w:p w14:paraId="4FF0E936" w14:textId="440B6265" w:rsidR="00C62C51" w:rsidRPr="00E72B0D" w:rsidRDefault="006E2A4A" w:rsidP="00C6534C">
            <w:pPr>
              <w:spacing w:line="276" w:lineRule="auto"/>
              <w:rPr>
                <w:rFonts w:ascii="Times New Roman" w:hAnsi="Times New Roman" w:cs="Times New Roman"/>
              </w:rPr>
            </w:pPr>
            <w:r w:rsidRPr="00E72B0D">
              <w:rPr>
                <w:rFonts w:ascii="Times New Roman" w:hAnsi="Times New Roman" w:cs="Times New Roman"/>
              </w:rPr>
              <w:t>UKZU</w:t>
            </w:r>
            <w:r w:rsidR="003F56F8" w:rsidRPr="00E72B0D">
              <w:rPr>
                <w:rFonts w:ascii="Times New Roman" w:hAnsi="Times New Roman" w:cs="Times New Roman"/>
              </w:rPr>
              <w:t xml:space="preserve">Z </w:t>
            </w:r>
            <w:r w:rsidR="00355794" w:rsidRPr="008F0E3B">
              <w:rPr>
                <w:rFonts w:ascii="Times New Roman" w:hAnsi="Times New Roman" w:cs="Times New Roman"/>
              </w:rPr>
              <w:t>008858/2023</w:t>
            </w:r>
          </w:p>
        </w:tc>
      </w:tr>
      <w:tr w:rsidR="006348B0" w:rsidRPr="00C6534C" w14:paraId="08D8970A" w14:textId="77777777" w:rsidTr="005449AE">
        <w:tc>
          <w:tcPr>
            <w:tcW w:w="1047" w:type="dxa"/>
          </w:tcPr>
          <w:p w14:paraId="04587BEE" w14:textId="77777777" w:rsidR="00C62C51" w:rsidRPr="00E72B0D" w:rsidRDefault="00C62C51" w:rsidP="00C6534C">
            <w:pPr>
              <w:spacing w:line="276" w:lineRule="auto"/>
              <w:rPr>
                <w:rFonts w:ascii="Times New Roman" w:hAnsi="Times New Roman" w:cs="Times New Roman"/>
              </w:rPr>
            </w:pPr>
            <w:r w:rsidRPr="00E72B0D">
              <w:rPr>
                <w:rFonts w:ascii="Times New Roman" w:hAnsi="Times New Roman" w:cs="Times New Roman"/>
              </w:rPr>
              <w:t>Vyřizuje:</w:t>
            </w:r>
          </w:p>
        </w:tc>
        <w:tc>
          <w:tcPr>
            <w:tcW w:w="4198" w:type="dxa"/>
          </w:tcPr>
          <w:p w14:paraId="519710E8" w14:textId="4D49DD98" w:rsidR="00C62C51" w:rsidRPr="00E72B0D" w:rsidRDefault="00C62C51" w:rsidP="00C6534C">
            <w:pPr>
              <w:spacing w:line="276" w:lineRule="auto"/>
              <w:rPr>
                <w:rFonts w:ascii="Times New Roman" w:hAnsi="Times New Roman" w:cs="Times New Roman"/>
              </w:rPr>
            </w:pPr>
            <w:r w:rsidRPr="00E72B0D">
              <w:rPr>
                <w:rFonts w:ascii="Times New Roman" w:hAnsi="Times New Roman" w:cs="Times New Roman"/>
              </w:rPr>
              <w:t xml:space="preserve">Ing. </w:t>
            </w:r>
            <w:r w:rsidR="00465136" w:rsidRPr="00E72B0D">
              <w:rPr>
                <w:rFonts w:ascii="Times New Roman" w:hAnsi="Times New Roman" w:cs="Times New Roman"/>
              </w:rPr>
              <w:t>Hana Chrápková</w:t>
            </w:r>
          </w:p>
        </w:tc>
        <w:tc>
          <w:tcPr>
            <w:tcW w:w="992" w:type="dxa"/>
          </w:tcPr>
          <w:p w14:paraId="2B707E02" w14:textId="5AE0900C" w:rsidR="00C62C51" w:rsidRPr="00E72B0D" w:rsidRDefault="00C62C51" w:rsidP="00C6534C">
            <w:pPr>
              <w:spacing w:line="276" w:lineRule="auto"/>
              <w:rPr>
                <w:rFonts w:ascii="Times New Roman" w:hAnsi="Times New Roman" w:cs="Times New Roman"/>
              </w:rPr>
            </w:pPr>
          </w:p>
        </w:tc>
        <w:tc>
          <w:tcPr>
            <w:tcW w:w="2830" w:type="dxa"/>
          </w:tcPr>
          <w:p w14:paraId="159ED185" w14:textId="23750228" w:rsidR="00C62C51" w:rsidRPr="00E72B0D" w:rsidRDefault="00C62C51" w:rsidP="00C6534C">
            <w:pPr>
              <w:spacing w:line="276" w:lineRule="auto"/>
              <w:rPr>
                <w:rFonts w:ascii="Times New Roman" w:hAnsi="Times New Roman" w:cs="Times New Roman"/>
              </w:rPr>
            </w:pPr>
          </w:p>
        </w:tc>
      </w:tr>
      <w:tr w:rsidR="006348B0" w:rsidRPr="00C6534C" w14:paraId="39E6648A" w14:textId="77777777" w:rsidTr="005449AE">
        <w:tc>
          <w:tcPr>
            <w:tcW w:w="1047" w:type="dxa"/>
          </w:tcPr>
          <w:p w14:paraId="78270530" w14:textId="77777777" w:rsidR="00C62C51" w:rsidRPr="00E72B0D" w:rsidRDefault="00C62C51" w:rsidP="00C6534C">
            <w:pPr>
              <w:spacing w:line="276" w:lineRule="auto"/>
              <w:rPr>
                <w:rFonts w:ascii="Times New Roman" w:hAnsi="Times New Roman" w:cs="Times New Roman"/>
              </w:rPr>
            </w:pPr>
            <w:r w:rsidRPr="00E72B0D">
              <w:rPr>
                <w:rFonts w:ascii="Times New Roman" w:hAnsi="Times New Roman" w:cs="Times New Roman"/>
              </w:rPr>
              <w:t>E-mail:</w:t>
            </w:r>
          </w:p>
        </w:tc>
        <w:tc>
          <w:tcPr>
            <w:tcW w:w="4198" w:type="dxa"/>
          </w:tcPr>
          <w:p w14:paraId="0BFF093D" w14:textId="016C5129" w:rsidR="00C62C51" w:rsidRPr="00E72B0D" w:rsidRDefault="00465136" w:rsidP="00C6534C">
            <w:pPr>
              <w:spacing w:line="276" w:lineRule="auto"/>
              <w:rPr>
                <w:rFonts w:ascii="Times New Roman" w:hAnsi="Times New Roman" w:cs="Times New Roman"/>
              </w:rPr>
            </w:pPr>
            <w:r w:rsidRPr="00E72B0D">
              <w:rPr>
                <w:rFonts w:ascii="Times New Roman" w:hAnsi="Times New Roman" w:cs="Times New Roman"/>
              </w:rPr>
              <w:t>hana.chrapkova</w:t>
            </w:r>
            <w:r w:rsidR="001D3242" w:rsidRPr="00E72B0D">
              <w:rPr>
                <w:rFonts w:ascii="Times New Roman" w:hAnsi="Times New Roman" w:cs="Times New Roman"/>
              </w:rPr>
              <w:t>@ukzuz.cz</w:t>
            </w:r>
          </w:p>
        </w:tc>
        <w:tc>
          <w:tcPr>
            <w:tcW w:w="992" w:type="dxa"/>
          </w:tcPr>
          <w:p w14:paraId="521213F2" w14:textId="77777777" w:rsidR="00C62C51" w:rsidRPr="00E72B0D" w:rsidRDefault="00C62C51" w:rsidP="00C6534C">
            <w:pPr>
              <w:spacing w:line="276" w:lineRule="auto"/>
              <w:rPr>
                <w:rFonts w:ascii="Times New Roman" w:hAnsi="Times New Roman" w:cs="Times New Roman"/>
              </w:rPr>
            </w:pPr>
          </w:p>
        </w:tc>
        <w:tc>
          <w:tcPr>
            <w:tcW w:w="2830" w:type="dxa"/>
          </w:tcPr>
          <w:p w14:paraId="1A93F9E4" w14:textId="77777777" w:rsidR="00C62C51" w:rsidRPr="00E72B0D" w:rsidRDefault="00C62C51" w:rsidP="00C6534C">
            <w:pPr>
              <w:spacing w:line="276" w:lineRule="auto"/>
              <w:rPr>
                <w:rFonts w:ascii="Times New Roman" w:hAnsi="Times New Roman" w:cs="Times New Roman"/>
              </w:rPr>
            </w:pPr>
          </w:p>
        </w:tc>
      </w:tr>
      <w:tr w:rsidR="006348B0" w:rsidRPr="00C6534C" w14:paraId="15A878B3" w14:textId="77777777" w:rsidTr="005449AE">
        <w:tc>
          <w:tcPr>
            <w:tcW w:w="1047" w:type="dxa"/>
          </w:tcPr>
          <w:p w14:paraId="56ABCB43" w14:textId="77777777" w:rsidR="00C62C51" w:rsidRPr="00E72B0D" w:rsidRDefault="00C62C51" w:rsidP="00C6534C">
            <w:pPr>
              <w:spacing w:line="276" w:lineRule="auto"/>
              <w:rPr>
                <w:rFonts w:ascii="Times New Roman" w:hAnsi="Times New Roman" w:cs="Times New Roman"/>
              </w:rPr>
            </w:pPr>
            <w:r w:rsidRPr="00E72B0D">
              <w:rPr>
                <w:rFonts w:ascii="Times New Roman" w:hAnsi="Times New Roman" w:cs="Times New Roman"/>
              </w:rPr>
              <w:t>Telefon:</w:t>
            </w:r>
          </w:p>
        </w:tc>
        <w:tc>
          <w:tcPr>
            <w:tcW w:w="4198" w:type="dxa"/>
          </w:tcPr>
          <w:p w14:paraId="17A1ADF9" w14:textId="728962D5" w:rsidR="00C62C51" w:rsidRPr="00E72B0D" w:rsidRDefault="00C62C51" w:rsidP="00C6534C">
            <w:pPr>
              <w:spacing w:line="276" w:lineRule="auto"/>
              <w:rPr>
                <w:rFonts w:ascii="Times New Roman" w:hAnsi="Times New Roman" w:cs="Times New Roman"/>
              </w:rPr>
            </w:pPr>
            <w:r w:rsidRPr="00E72B0D">
              <w:rPr>
                <w:rFonts w:ascii="Times New Roman" w:hAnsi="Times New Roman" w:cs="Times New Roman"/>
              </w:rPr>
              <w:t>+420</w:t>
            </w:r>
            <w:r w:rsidR="00465136" w:rsidRPr="00E72B0D">
              <w:rPr>
                <w:rFonts w:ascii="Times New Roman" w:hAnsi="Times New Roman" w:cs="Times New Roman"/>
              </w:rPr>
              <w:t> 606 043 480</w:t>
            </w:r>
          </w:p>
        </w:tc>
        <w:tc>
          <w:tcPr>
            <w:tcW w:w="992" w:type="dxa"/>
          </w:tcPr>
          <w:p w14:paraId="309BDAC3" w14:textId="77777777" w:rsidR="00C62C51" w:rsidRPr="00E72B0D" w:rsidRDefault="00C62C51" w:rsidP="00C6534C">
            <w:pPr>
              <w:spacing w:line="276" w:lineRule="auto"/>
              <w:rPr>
                <w:rFonts w:ascii="Times New Roman" w:hAnsi="Times New Roman" w:cs="Times New Roman"/>
              </w:rPr>
            </w:pPr>
          </w:p>
        </w:tc>
        <w:tc>
          <w:tcPr>
            <w:tcW w:w="2830" w:type="dxa"/>
          </w:tcPr>
          <w:p w14:paraId="6624323F" w14:textId="77777777" w:rsidR="00C62C51" w:rsidRPr="00E72B0D" w:rsidRDefault="00C62C51" w:rsidP="00C6534C">
            <w:pPr>
              <w:spacing w:line="276" w:lineRule="auto"/>
              <w:rPr>
                <w:rFonts w:ascii="Times New Roman" w:hAnsi="Times New Roman" w:cs="Times New Roman"/>
              </w:rPr>
            </w:pPr>
          </w:p>
        </w:tc>
      </w:tr>
      <w:tr w:rsidR="006348B0" w:rsidRPr="00C6534C" w14:paraId="0A2D4B2D" w14:textId="77777777" w:rsidTr="008A4AB1">
        <w:tc>
          <w:tcPr>
            <w:tcW w:w="1047" w:type="dxa"/>
          </w:tcPr>
          <w:p w14:paraId="7B2B2E62" w14:textId="77777777" w:rsidR="00C62C51" w:rsidRPr="00E72B0D" w:rsidRDefault="00C62C51" w:rsidP="00C6534C">
            <w:pPr>
              <w:spacing w:line="276" w:lineRule="auto"/>
              <w:rPr>
                <w:rFonts w:ascii="Times New Roman" w:hAnsi="Times New Roman" w:cs="Times New Roman"/>
              </w:rPr>
            </w:pPr>
            <w:r w:rsidRPr="00E72B0D">
              <w:rPr>
                <w:rFonts w:ascii="Times New Roman" w:hAnsi="Times New Roman" w:cs="Times New Roman"/>
              </w:rPr>
              <w:t>Adresa:</w:t>
            </w:r>
          </w:p>
        </w:tc>
        <w:tc>
          <w:tcPr>
            <w:tcW w:w="4198" w:type="dxa"/>
          </w:tcPr>
          <w:p w14:paraId="429F711E" w14:textId="6FAABEE3" w:rsidR="00C62C51" w:rsidRPr="00E72B0D" w:rsidRDefault="00512BD4" w:rsidP="00C6534C">
            <w:pPr>
              <w:spacing w:line="276" w:lineRule="auto"/>
              <w:rPr>
                <w:rFonts w:ascii="Times New Roman" w:hAnsi="Times New Roman" w:cs="Times New Roman"/>
              </w:rPr>
            </w:pPr>
            <w:r w:rsidRPr="00E72B0D">
              <w:rPr>
                <w:rFonts w:ascii="Times New Roman" w:hAnsi="Times New Roman" w:cs="Times New Roman"/>
              </w:rPr>
              <w:t>t</w:t>
            </w:r>
            <w:r w:rsidR="00465136" w:rsidRPr="00E72B0D">
              <w:rPr>
                <w:rFonts w:ascii="Times New Roman" w:hAnsi="Times New Roman" w:cs="Times New Roman"/>
              </w:rPr>
              <w:t>ř. Těreškovové 2206/38, 734 01 Karviná</w:t>
            </w:r>
          </w:p>
        </w:tc>
        <w:tc>
          <w:tcPr>
            <w:tcW w:w="992" w:type="dxa"/>
          </w:tcPr>
          <w:p w14:paraId="79C36E20" w14:textId="77777777" w:rsidR="00C62C51" w:rsidRPr="00E72B0D" w:rsidRDefault="00C62C51" w:rsidP="00C6534C">
            <w:pPr>
              <w:spacing w:line="276" w:lineRule="auto"/>
              <w:rPr>
                <w:rFonts w:ascii="Times New Roman" w:hAnsi="Times New Roman" w:cs="Times New Roman"/>
              </w:rPr>
            </w:pPr>
            <w:r w:rsidRPr="00E72B0D">
              <w:rPr>
                <w:rFonts w:ascii="Times New Roman" w:hAnsi="Times New Roman" w:cs="Times New Roman"/>
              </w:rPr>
              <w:t>Datum:</w:t>
            </w:r>
          </w:p>
        </w:tc>
        <w:tc>
          <w:tcPr>
            <w:tcW w:w="2830" w:type="dxa"/>
            <w:shd w:val="clear" w:color="auto" w:fill="auto"/>
          </w:tcPr>
          <w:p w14:paraId="5964C6D9" w14:textId="2F07CE50" w:rsidR="00C62C51" w:rsidRPr="008F0E3B" w:rsidRDefault="008F0E3B" w:rsidP="00C6534C">
            <w:pPr>
              <w:spacing w:line="276" w:lineRule="auto"/>
              <w:rPr>
                <w:rFonts w:ascii="Times New Roman" w:hAnsi="Times New Roman" w:cs="Times New Roman"/>
              </w:rPr>
            </w:pPr>
            <w:r w:rsidRPr="008F0E3B">
              <w:rPr>
                <w:rFonts w:ascii="Times New Roman" w:hAnsi="Times New Roman" w:cs="Times New Roman"/>
              </w:rPr>
              <w:t>27.01.2023</w:t>
            </w:r>
          </w:p>
        </w:tc>
      </w:tr>
    </w:tbl>
    <w:p w14:paraId="468AB927" w14:textId="4EF4FC9E" w:rsidR="009525C2" w:rsidRPr="00C6534C" w:rsidRDefault="009525C2" w:rsidP="00C6534C">
      <w:pPr>
        <w:tabs>
          <w:tab w:val="left" w:pos="3402"/>
          <w:tab w:val="left" w:pos="6804"/>
        </w:tabs>
        <w:spacing w:after="0" w:line="276" w:lineRule="auto"/>
        <w:rPr>
          <w:rFonts w:ascii="Times New Roman" w:hAnsi="Times New Roman" w:cs="Times New Roman"/>
          <w:sz w:val="24"/>
          <w:szCs w:val="24"/>
          <w:lang w:val="la-Latn"/>
        </w:rPr>
      </w:pPr>
    </w:p>
    <w:p w14:paraId="278C2393" w14:textId="77777777" w:rsidR="002D1EBA" w:rsidRPr="00C6534C" w:rsidRDefault="002D1EBA" w:rsidP="00C6534C">
      <w:pPr>
        <w:tabs>
          <w:tab w:val="left" w:pos="3402"/>
          <w:tab w:val="left" w:pos="6804"/>
        </w:tabs>
        <w:spacing w:after="0" w:line="276" w:lineRule="auto"/>
        <w:rPr>
          <w:rFonts w:ascii="Times New Roman" w:hAnsi="Times New Roman" w:cs="Times New Roman"/>
          <w:sz w:val="24"/>
          <w:szCs w:val="24"/>
          <w:lang w:val="la-Latn"/>
        </w:rPr>
      </w:pPr>
    </w:p>
    <w:p w14:paraId="0E336104" w14:textId="08944874" w:rsidR="005449AE" w:rsidRPr="00EA0A2D" w:rsidRDefault="00117958" w:rsidP="00C6534C">
      <w:pPr>
        <w:tabs>
          <w:tab w:val="left" w:pos="5954"/>
        </w:tabs>
        <w:suppressAutoHyphens/>
        <w:overflowPunct w:val="0"/>
        <w:autoSpaceDE w:val="0"/>
        <w:autoSpaceDN w:val="0"/>
        <w:adjustRightInd w:val="0"/>
        <w:spacing w:after="0" w:line="276" w:lineRule="auto"/>
        <w:jc w:val="both"/>
        <w:outlineLvl w:val="0"/>
        <w:rPr>
          <w:rFonts w:ascii="Times New Roman" w:hAnsi="Times New Roman" w:cs="Times New Roman"/>
          <w:b/>
          <w:bCs/>
          <w:i/>
          <w:iCs/>
          <w:sz w:val="28"/>
          <w:szCs w:val="28"/>
        </w:rPr>
      </w:pPr>
      <w:r w:rsidRPr="00EA0A2D">
        <w:rPr>
          <w:rFonts w:ascii="Times New Roman" w:eastAsia="Times New Roman" w:hAnsi="Times New Roman" w:cs="Times New Roman"/>
          <w:b/>
          <w:bCs/>
          <w:sz w:val="28"/>
          <w:szCs w:val="28"/>
          <w:lang w:eastAsia="cs-CZ"/>
        </w:rPr>
        <w:t xml:space="preserve">Nařízení </w:t>
      </w:r>
      <w:r w:rsidR="00A1035F">
        <w:rPr>
          <w:rFonts w:ascii="Times New Roman" w:eastAsia="Times New Roman" w:hAnsi="Times New Roman" w:cs="Times New Roman"/>
          <w:b/>
          <w:bCs/>
          <w:sz w:val="28"/>
          <w:szCs w:val="28"/>
          <w:lang w:eastAsia="cs-CZ"/>
        </w:rPr>
        <w:t>ÚKZÚZ</w:t>
      </w:r>
      <w:r w:rsidRPr="00EA0A2D">
        <w:rPr>
          <w:rFonts w:ascii="Times New Roman" w:eastAsia="Times New Roman" w:hAnsi="Times New Roman" w:cs="Times New Roman"/>
          <w:b/>
          <w:bCs/>
          <w:sz w:val="28"/>
          <w:szCs w:val="28"/>
          <w:lang w:eastAsia="cs-CZ"/>
        </w:rPr>
        <w:t xml:space="preserve"> </w:t>
      </w:r>
      <w:r w:rsidR="00577898" w:rsidRPr="00EA0A2D">
        <w:rPr>
          <w:rFonts w:ascii="Times New Roman" w:eastAsia="Times New Roman" w:hAnsi="Times New Roman" w:cs="Times New Roman"/>
          <w:b/>
          <w:bCs/>
          <w:sz w:val="28"/>
          <w:szCs w:val="28"/>
          <w:lang w:eastAsia="cs-CZ"/>
        </w:rPr>
        <w:t>o </w:t>
      </w:r>
      <w:r w:rsidRPr="00EA0A2D">
        <w:rPr>
          <w:rFonts w:ascii="Times New Roman" w:eastAsia="Times New Roman" w:hAnsi="Times New Roman" w:cs="Times New Roman"/>
          <w:b/>
          <w:bCs/>
          <w:sz w:val="28"/>
          <w:szCs w:val="28"/>
          <w:lang w:eastAsia="cs-CZ"/>
        </w:rPr>
        <w:t xml:space="preserve">mimořádných rostlinolékařských opatřeních k ochraně proti šíření </w:t>
      </w:r>
      <w:r w:rsidR="00465136" w:rsidRPr="00EA0A2D">
        <w:rPr>
          <w:rFonts w:ascii="Times New Roman" w:hAnsi="Times New Roman" w:cs="Times New Roman"/>
          <w:b/>
          <w:bCs/>
          <w:sz w:val="28"/>
          <w:szCs w:val="28"/>
        </w:rPr>
        <w:t xml:space="preserve">škodlivého organismu </w:t>
      </w:r>
      <w:r w:rsidR="00A1035F">
        <w:rPr>
          <w:rFonts w:ascii="Times New Roman" w:hAnsi="Times New Roman" w:cs="Times New Roman"/>
          <w:b/>
          <w:bCs/>
          <w:sz w:val="28"/>
          <w:szCs w:val="28"/>
        </w:rPr>
        <w:t xml:space="preserve">GFDP </w:t>
      </w:r>
      <w:r w:rsidR="007353E0">
        <w:rPr>
          <w:rFonts w:ascii="Times New Roman" w:hAnsi="Times New Roman" w:cs="Times New Roman"/>
          <w:b/>
          <w:bCs/>
          <w:sz w:val="28"/>
          <w:szCs w:val="28"/>
        </w:rPr>
        <w:t xml:space="preserve">– </w:t>
      </w:r>
      <w:r w:rsidR="00A1035F">
        <w:rPr>
          <w:rFonts w:ascii="Times New Roman" w:hAnsi="Times New Roman" w:cs="Times New Roman"/>
          <w:b/>
          <w:bCs/>
          <w:sz w:val="28"/>
          <w:szCs w:val="28"/>
        </w:rPr>
        <w:t>Bavory</w:t>
      </w:r>
      <w:r w:rsidR="00ED23C1" w:rsidRPr="00EA0A2D">
        <w:rPr>
          <w:rFonts w:ascii="Times New Roman" w:hAnsi="Times New Roman" w:cs="Times New Roman"/>
          <w:b/>
          <w:bCs/>
          <w:i/>
          <w:iCs/>
          <w:sz w:val="28"/>
          <w:szCs w:val="28"/>
        </w:rPr>
        <w:t xml:space="preserve"> </w:t>
      </w:r>
    </w:p>
    <w:p w14:paraId="6D40666D" w14:textId="77777777" w:rsidR="00771BAA" w:rsidRPr="00C6534C" w:rsidRDefault="00771BAA" w:rsidP="00C6534C">
      <w:pPr>
        <w:tabs>
          <w:tab w:val="left" w:pos="5954"/>
        </w:tabs>
        <w:suppressAutoHyphens/>
        <w:overflowPunct w:val="0"/>
        <w:autoSpaceDE w:val="0"/>
        <w:autoSpaceDN w:val="0"/>
        <w:adjustRightInd w:val="0"/>
        <w:spacing w:after="0" w:line="276" w:lineRule="auto"/>
        <w:jc w:val="both"/>
        <w:outlineLvl w:val="0"/>
        <w:rPr>
          <w:rFonts w:ascii="Times New Roman" w:hAnsi="Times New Roman" w:cs="Times New Roman"/>
          <w:b/>
          <w:bCs/>
          <w:sz w:val="24"/>
          <w:szCs w:val="24"/>
          <w:lang w:val="la-Latn" w:eastAsia="cs-CZ"/>
        </w:rPr>
      </w:pPr>
    </w:p>
    <w:p w14:paraId="0986F83B" w14:textId="5F9AF42A" w:rsidR="00117958" w:rsidRPr="00C6534C" w:rsidRDefault="00117958" w:rsidP="00C6534C">
      <w:pPr>
        <w:widowControl w:val="0"/>
        <w:tabs>
          <w:tab w:val="right" w:pos="7934"/>
        </w:tabs>
        <w:spacing w:after="115" w:line="276" w:lineRule="auto"/>
        <w:jc w:val="both"/>
        <w:rPr>
          <w:rFonts w:ascii="Times New Roman" w:eastAsia="Times New Roman" w:hAnsi="Times New Roman" w:cs="Times New Roman"/>
          <w:noProof/>
          <w:sz w:val="24"/>
          <w:szCs w:val="24"/>
          <w:lang w:eastAsia="cs-CZ"/>
        </w:rPr>
      </w:pPr>
      <w:r w:rsidRPr="00C6534C">
        <w:rPr>
          <w:rFonts w:ascii="Times New Roman" w:eastAsia="Times New Roman" w:hAnsi="Times New Roman" w:cs="Times New Roman"/>
          <w:noProof/>
          <w:sz w:val="24"/>
          <w:szCs w:val="24"/>
          <w:lang w:eastAsia="cs-CZ"/>
        </w:rPr>
        <w:t>Ústřední kontrolní a zkušební ústav zemědělský (dále jen „ÚKZÚZ“), jako věcně příslušný správní úřad podle § 72 odst. 1 písm. e) zákona č. 326/2004 Sb., o rostlinolékařské péči a</w:t>
      </w:r>
      <w:r w:rsidR="00474480" w:rsidRPr="00C6534C">
        <w:rPr>
          <w:rFonts w:ascii="Times New Roman" w:eastAsia="Times New Roman" w:hAnsi="Times New Roman" w:cs="Times New Roman"/>
          <w:noProof/>
          <w:sz w:val="24"/>
          <w:szCs w:val="24"/>
          <w:lang w:eastAsia="cs-CZ"/>
        </w:rPr>
        <w:t> </w:t>
      </w:r>
      <w:r w:rsidRPr="00C6534C">
        <w:rPr>
          <w:rFonts w:ascii="Times New Roman" w:eastAsia="Times New Roman" w:hAnsi="Times New Roman" w:cs="Times New Roman"/>
          <w:noProof/>
          <w:sz w:val="24"/>
          <w:szCs w:val="24"/>
          <w:lang w:eastAsia="cs-CZ"/>
        </w:rPr>
        <w:t xml:space="preserve">o změně některých souvisejících zákonů, ve znění pozdějších předpisů (dále jen „zákon“), </w:t>
      </w:r>
    </w:p>
    <w:p w14:paraId="19ED992C" w14:textId="6752A194" w:rsidR="00117958" w:rsidRPr="00C6534C" w:rsidRDefault="00117958" w:rsidP="00C6534C">
      <w:pPr>
        <w:widowControl w:val="0"/>
        <w:tabs>
          <w:tab w:val="right" w:pos="7934"/>
        </w:tabs>
        <w:spacing w:after="0" w:line="276" w:lineRule="auto"/>
        <w:ind w:firstLine="425"/>
        <w:jc w:val="both"/>
        <w:rPr>
          <w:rFonts w:ascii="Times New Roman" w:eastAsia="Times New Roman" w:hAnsi="Times New Roman" w:cs="Times New Roman"/>
          <w:noProof/>
          <w:sz w:val="24"/>
          <w:szCs w:val="24"/>
          <w:lang w:eastAsia="cs-CZ"/>
        </w:rPr>
      </w:pPr>
    </w:p>
    <w:p w14:paraId="4B19E721" w14:textId="77777777" w:rsidR="00117958" w:rsidRPr="00C6534C" w:rsidRDefault="00117958" w:rsidP="00C6534C">
      <w:pPr>
        <w:widowControl w:val="0"/>
        <w:tabs>
          <w:tab w:val="right" w:pos="7934"/>
        </w:tabs>
        <w:spacing w:after="115" w:line="276" w:lineRule="auto"/>
        <w:jc w:val="center"/>
        <w:rPr>
          <w:rFonts w:ascii="Times New Roman" w:eastAsia="Times New Roman" w:hAnsi="Times New Roman" w:cs="Times New Roman"/>
          <w:b/>
          <w:noProof/>
          <w:sz w:val="24"/>
          <w:szCs w:val="24"/>
          <w:lang w:eastAsia="cs-CZ"/>
        </w:rPr>
      </w:pPr>
      <w:r w:rsidRPr="00C6534C">
        <w:rPr>
          <w:rFonts w:ascii="Times New Roman" w:eastAsia="Times New Roman" w:hAnsi="Times New Roman" w:cs="Times New Roman"/>
          <w:b/>
          <w:noProof/>
          <w:sz w:val="24"/>
          <w:szCs w:val="24"/>
          <w:lang w:eastAsia="cs-CZ"/>
        </w:rPr>
        <w:t>nařizuje</w:t>
      </w:r>
    </w:p>
    <w:p w14:paraId="0461B7CC" w14:textId="43E8CCA7" w:rsidR="00117958" w:rsidRPr="00C6534C" w:rsidRDefault="00117958" w:rsidP="00C6534C">
      <w:pPr>
        <w:spacing w:after="0" w:line="276" w:lineRule="auto"/>
        <w:jc w:val="both"/>
        <w:rPr>
          <w:rFonts w:ascii="Times New Roman" w:eastAsia="Times New Roman" w:hAnsi="Times New Roman" w:cs="Times New Roman"/>
          <w:sz w:val="24"/>
          <w:szCs w:val="24"/>
          <w:lang w:eastAsia="cs-CZ"/>
        </w:rPr>
      </w:pPr>
      <w:r w:rsidRPr="00C6534C">
        <w:rPr>
          <w:rFonts w:ascii="Times New Roman" w:eastAsia="Times New Roman" w:hAnsi="Times New Roman" w:cs="Times New Roman"/>
          <w:sz w:val="24"/>
          <w:szCs w:val="24"/>
          <w:lang w:eastAsia="cs-CZ"/>
        </w:rPr>
        <w:t>podle § 76 odst. 2 věty druhé</w:t>
      </w:r>
      <w:r w:rsidR="00491AAA" w:rsidRPr="00C6534C">
        <w:rPr>
          <w:rFonts w:ascii="Times New Roman" w:eastAsia="Times New Roman" w:hAnsi="Times New Roman" w:cs="Times New Roman"/>
          <w:sz w:val="24"/>
          <w:szCs w:val="24"/>
          <w:lang w:eastAsia="cs-CZ"/>
        </w:rPr>
        <w:t>,</w:t>
      </w:r>
      <w:r w:rsidRPr="00C6534C">
        <w:rPr>
          <w:rFonts w:ascii="Times New Roman" w:eastAsia="Times New Roman" w:hAnsi="Times New Roman" w:cs="Times New Roman"/>
          <w:sz w:val="24"/>
          <w:szCs w:val="24"/>
          <w:lang w:eastAsia="cs-CZ"/>
        </w:rPr>
        <w:t xml:space="preserve"> § 76 odst. 2 písm. a) </w:t>
      </w:r>
      <w:r w:rsidR="00491AAA" w:rsidRPr="00C6534C">
        <w:rPr>
          <w:rFonts w:ascii="Times New Roman" w:eastAsia="Times New Roman" w:hAnsi="Times New Roman" w:cs="Times New Roman"/>
          <w:sz w:val="24"/>
          <w:szCs w:val="24"/>
          <w:lang w:eastAsia="cs-CZ"/>
        </w:rPr>
        <w:t xml:space="preserve">a § 76 odst. 1 písm. a) </w:t>
      </w:r>
      <w:r w:rsidR="00B67990" w:rsidRPr="00C6534C">
        <w:rPr>
          <w:rFonts w:ascii="Times New Roman" w:eastAsia="Times New Roman" w:hAnsi="Times New Roman" w:cs="Times New Roman"/>
          <w:sz w:val="24"/>
          <w:szCs w:val="24"/>
          <w:lang w:eastAsia="cs-CZ"/>
        </w:rPr>
        <w:t xml:space="preserve">a b) </w:t>
      </w:r>
      <w:r w:rsidRPr="00C6534C">
        <w:rPr>
          <w:rFonts w:ascii="Times New Roman" w:eastAsia="Times New Roman" w:hAnsi="Times New Roman" w:cs="Times New Roman"/>
          <w:sz w:val="24"/>
          <w:szCs w:val="24"/>
          <w:lang w:eastAsia="cs-CZ"/>
        </w:rPr>
        <w:t>zákona</w:t>
      </w:r>
      <w:r w:rsidR="0074567E" w:rsidRPr="00C6534C">
        <w:rPr>
          <w:rFonts w:ascii="Times New Roman" w:eastAsia="Times New Roman" w:hAnsi="Times New Roman" w:cs="Times New Roman"/>
          <w:sz w:val="24"/>
          <w:szCs w:val="24"/>
          <w:lang w:eastAsia="cs-CZ"/>
        </w:rPr>
        <w:t>,</w:t>
      </w:r>
      <w:r w:rsidRPr="00C6534C">
        <w:rPr>
          <w:rFonts w:ascii="Times New Roman" w:eastAsia="Times New Roman" w:hAnsi="Times New Roman" w:cs="Times New Roman"/>
          <w:sz w:val="24"/>
          <w:szCs w:val="24"/>
          <w:lang w:eastAsia="cs-CZ"/>
        </w:rPr>
        <w:t xml:space="preserve"> v návaznosti na </w:t>
      </w:r>
      <w:r w:rsidR="00491AAA" w:rsidRPr="00C6534C">
        <w:rPr>
          <w:rFonts w:ascii="Times New Roman" w:eastAsia="Times New Roman" w:hAnsi="Times New Roman" w:cs="Times New Roman"/>
          <w:sz w:val="24"/>
          <w:szCs w:val="24"/>
          <w:lang w:eastAsia="cs-CZ"/>
        </w:rPr>
        <w:t>článek 17</w:t>
      </w:r>
      <w:r w:rsidR="003F56F8" w:rsidRPr="00C6534C">
        <w:rPr>
          <w:rFonts w:ascii="Times New Roman" w:eastAsia="Times New Roman" w:hAnsi="Times New Roman" w:cs="Times New Roman"/>
          <w:sz w:val="24"/>
          <w:szCs w:val="24"/>
          <w:lang w:eastAsia="cs-CZ"/>
        </w:rPr>
        <w:t xml:space="preserve"> a článek 18</w:t>
      </w:r>
      <w:r w:rsidR="00491AAA" w:rsidRPr="00C6534C">
        <w:rPr>
          <w:rFonts w:ascii="Times New Roman" w:eastAsia="Times New Roman" w:hAnsi="Times New Roman" w:cs="Times New Roman"/>
          <w:sz w:val="24"/>
          <w:szCs w:val="24"/>
          <w:lang w:eastAsia="cs-CZ"/>
        </w:rPr>
        <w:t xml:space="preserve"> nařízení Evropského parlamentu a Rady (EU) 2016/2031 o ochranných opatřeních proti škodlivým organismům rostlin, v platném znění </w:t>
      </w:r>
      <w:r w:rsidR="00A1035F">
        <w:rPr>
          <w:rFonts w:ascii="Times New Roman" w:eastAsia="Times New Roman" w:hAnsi="Times New Roman" w:cs="Times New Roman"/>
          <w:sz w:val="24"/>
          <w:szCs w:val="24"/>
          <w:lang w:eastAsia="cs-CZ"/>
        </w:rPr>
        <w:t xml:space="preserve">(dále jen „nařízení 2016/2031“) </w:t>
      </w:r>
      <w:r w:rsidR="00491AAA" w:rsidRPr="00C6534C">
        <w:rPr>
          <w:rFonts w:ascii="Times New Roman" w:eastAsia="Times New Roman" w:hAnsi="Times New Roman" w:cs="Times New Roman"/>
          <w:sz w:val="24"/>
          <w:szCs w:val="24"/>
          <w:lang w:eastAsia="cs-CZ"/>
        </w:rPr>
        <w:t>a čl</w:t>
      </w:r>
      <w:r w:rsidR="001076FD" w:rsidRPr="00C6534C">
        <w:rPr>
          <w:rFonts w:ascii="Times New Roman" w:eastAsia="Times New Roman" w:hAnsi="Times New Roman" w:cs="Times New Roman"/>
          <w:sz w:val="24"/>
          <w:szCs w:val="24"/>
          <w:lang w:eastAsia="cs-CZ"/>
        </w:rPr>
        <w:t>ánek</w:t>
      </w:r>
      <w:r w:rsidR="00491AAA" w:rsidRPr="00C6534C">
        <w:rPr>
          <w:rFonts w:ascii="Times New Roman" w:eastAsia="Times New Roman" w:hAnsi="Times New Roman" w:cs="Times New Roman"/>
          <w:sz w:val="24"/>
          <w:szCs w:val="24"/>
          <w:lang w:eastAsia="cs-CZ"/>
        </w:rPr>
        <w:t xml:space="preserve"> 3, resp. přílohu II</w:t>
      </w:r>
      <w:bookmarkStart w:id="0" w:name="_Hlk102386434"/>
      <w:r w:rsidR="004D1B8E" w:rsidRPr="00C6534C">
        <w:rPr>
          <w:rFonts w:ascii="Times New Roman" w:eastAsia="Times New Roman" w:hAnsi="Times New Roman" w:cs="Times New Roman"/>
          <w:sz w:val="24"/>
          <w:szCs w:val="24"/>
          <w:lang w:eastAsia="cs-CZ"/>
        </w:rPr>
        <w:t xml:space="preserve">, část B písm. F) </w:t>
      </w:r>
      <w:r w:rsidR="00491AAA" w:rsidRPr="00C6534C">
        <w:rPr>
          <w:rFonts w:ascii="Times New Roman" w:eastAsia="Times New Roman" w:hAnsi="Times New Roman" w:cs="Times New Roman"/>
          <w:sz w:val="24"/>
          <w:szCs w:val="24"/>
          <w:lang w:eastAsia="cs-CZ"/>
        </w:rPr>
        <w:t>prováděcího nařízení Komise (EU) 2019/2072, kterým se stanov</w:t>
      </w:r>
      <w:r w:rsidR="00B449C0">
        <w:rPr>
          <w:rFonts w:ascii="Times New Roman" w:eastAsia="Times New Roman" w:hAnsi="Times New Roman" w:cs="Times New Roman"/>
          <w:sz w:val="24"/>
          <w:szCs w:val="24"/>
          <w:lang w:eastAsia="cs-CZ"/>
        </w:rPr>
        <w:t>uj</w:t>
      </w:r>
      <w:r w:rsidR="00491AAA" w:rsidRPr="00C6534C">
        <w:rPr>
          <w:rFonts w:ascii="Times New Roman" w:eastAsia="Times New Roman" w:hAnsi="Times New Roman" w:cs="Times New Roman"/>
          <w:sz w:val="24"/>
          <w:szCs w:val="24"/>
          <w:lang w:eastAsia="cs-CZ"/>
        </w:rPr>
        <w:t>í jednotné podmínky pro provádění nařízení Evropského parlamentu a Rady (EU) 2016/2031, pokud jde o ochranná opatření proti škodlivým organismům rostlin</w:t>
      </w:r>
      <w:r w:rsidR="66CAEEEE" w:rsidRPr="00C6534C">
        <w:rPr>
          <w:rFonts w:ascii="Times New Roman" w:eastAsia="Times New Roman" w:hAnsi="Times New Roman" w:cs="Times New Roman"/>
          <w:sz w:val="24"/>
          <w:szCs w:val="24"/>
        </w:rPr>
        <w:t>,</w:t>
      </w:r>
      <w:bookmarkEnd w:id="0"/>
      <w:r w:rsidR="00F97F97" w:rsidRPr="00C6534C">
        <w:rPr>
          <w:rFonts w:ascii="Times New Roman" w:eastAsia="Times New Roman" w:hAnsi="Times New Roman" w:cs="Times New Roman"/>
          <w:sz w:val="24"/>
          <w:szCs w:val="24"/>
        </w:rPr>
        <w:t xml:space="preserve"> v platném znění</w:t>
      </w:r>
      <w:r w:rsidR="004B68D3" w:rsidRPr="00C6534C">
        <w:rPr>
          <w:rFonts w:ascii="Times New Roman" w:eastAsia="Times New Roman" w:hAnsi="Times New Roman" w:cs="Times New Roman"/>
          <w:sz w:val="24"/>
          <w:szCs w:val="24"/>
        </w:rPr>
        <w:t xml:space="preserve"> (dále jen „nařízení (EU) 2019/2072“)</w:t>
      </w:r>
      <w:r w:rsidR="66CAEEEE" w:rsidRPr="00C6534C">
        <w:rPr>
          <w:rFonts w:ascii="Times New Roman" w:eastAsia="Times New Roman" w:hAnsi="Times New Roman" w:cs="Times New Roman"/>
          <w:sz w:val="24"/>
          <w:szCs w:val="24"/>
        </w:rPr>
        <w:t xml:space="preserve"> níže uvedená </w:t>
      </w:r>
      <w:r w:rsidR="66CAEEEE" w:rsidRPr="00C6534C">
        <w:rPr>
          <w:rFonts w:ascii="Times New Roman" w:eastAsia="Times New Roman" w:hAnsi="Times New Roman" w:cs="Times New Roman"/>
          <w:b/>
          <w:bCs/>
          <w:sz w:val="24"/>
          <w:szCs w:val="24"/>
        </w:rPr>
        <w:t>mimořádná rostlinolékařská opatření</w:t>
      </w:r>
      <w:r w:rsidR="66CAEEEE" w:rsidRPr="00C6534C">
        <w:rPr>
          <w:rFonts w:ascii="Times New Roman" w:eastAsia="Times New Roman" w:hAnsi="Times New Roman" w:cs="Times New Roman"/>
          <w:sz w:val="24"/>
          <w:szCs w:val="24"/>
        </w:rPr>
        <w:t xml:space="preserve"> proti šíření </w:t>
      </w:r>
      <w:proofErr w:type="spellStart"/>
      <w:r w:rsidR="66CAEEEE" w:rsidRPr="00C6534C">
        <w:rPr>
          <w:rFonts w:ascii="Times New Roman" w:eastAsia="Times New Roman" w:hAnsi="Times New Roman" w:cs="Times New Roman"/>
          <w:sz w:val="24"/>
          <w:szCs w:val="24"/>
        </w:rPr>
        <w:t>fytoplazmy</w:t>
      </w:r>
      <w:proofErr w:type="spellEnd"/>
      <w:r w:rsidR="66CAEEEE" w:rsidRPr="00C6534C">
        <w:rPr>
          <w:rFonts w:ascii="Times New Roman" w:eastAsia="Times New Roman" w:hAnsi="Times New Roman" w:cs="Times New Roman"/>
          <w:sz w:val="24"/>
          <w:szCs w:val="24"/>
        </w:rPr>
        <w:t xml:space="preserve"> zlatého žloutnutí révy</w:t>
      </w:r>
      <w:r w:rsidR="00B85435" w:rsidRPr="00C6534C">
        <w:rPr>
          <w:rFonts w:ascii="Times New Roman" w:eastAsia="Times New Roman" w:hAnsi="Times New Roman" w:cs="Times New Roman"/>
          <w:sz w:val="24"/>
          <w:szCs w:val="24"/>
        </w:rPr>
        <w:t xml:space="preserve"> </w:t>
      </w:r>
      <w:proofErr w:type="spellStart"/>
      <w:r w:rsidR="66CAEEEE" w:rsidRPr="00C6534C">
        <w:rPr>
          <w:rFonts w:ascii="Times New Roman" w:eastAsia="Times New Roman" w:hAnsi="Times New Roman" w:cs="Times New Roman"/>
          <w:sz w:val="24"/>
          <w:szCs w:val="24"/>
        </w:rPr>
        <w:t>Grapevine</w:t>
      </w:r>
      <w:proofErr w:type="spellEnd"/>
      <w:r w:rsidR="66CAEEEE" w:rsidRPr="00C6534C">
        <w:rPr>
          <w:rFonts w:ascii="Times New Roman" w:eastAsia="Times New Roman" w:hAnsi="Times New Roman" w:cs="Times New Roman"/>
          <w:sz w:val="24"/>
          <w:szCs w:val="24"/>
        </w:rPr>
        <w:t xml:space="preserve"> </w:t>
      </w:r>
      <w:proofErr w:type="spellStart"/>
      <w:r w:rsidR="00FD2117" w:rsidRPr="00C6534C">
        <w:rPr>
          <w:rFonts w:ascii="Times New Roman" w:eastAsia="Times New Roman" w:hAnsi="Times New Roman" w:cs="Times New Roman"/>
          <w:sz w:val="24"/>
          <w:szCs w:val="24"/>
        </w:rPr>
        <w:t>flavescence</w:t>
      </w:r>
      <w:proofErr w:type="spellEnd"/>
      <w:r w:rsidR="00FD2117" w:rsidRPr="00C6534C">
        <w:rPr>
          <w:rFonts w:ascii="Times New Roman" w:eastAsia="Times New Roman" w:hAnsi="Times New Roman" w:cs="Times New Roman"/>
          <w:sz w:val="24"/>
          <w:szCs w:val="24"/>
        </w:rPr>
        <w:t xml:space="preserve"> </w:t>
      </w:r>
      <w:proofErr w:type="spellStart"/>
      <w:r w:rsidR="00FD2117" w:rsidRPr="00C6534C">
        <w:rPr>
          <w:rFonts w:ascii="Times New Roman" w:eastAsia="Times New Roman" w:hAnsi="Times New Roman" w:cs="Times New Roman"/>
          <w:sz w:val="24"/>
          <w:szCs w:val="24"/>
        </w:rPr>
        <w:t>dorée</w:t>
      </w:r>
      <w:proofErr w:type="spellEnd"/>
      <w:r w:rsidR="00FD2117" w:rsidRPr="00C6534C">
        <w:rPr>
          <w:rFonts w:ascii="Times New Roman" w:eastAsia="Times New Roman" w:hAnsi="Times New Roman" w:cs="Times New Roman"/>
          <w:sz w:val="24"/>
          <w:szCs w:val="24"/>
        </w:rPr>
        <w:t xml:space="preserve"> </w:t>
      </w:r>
      <w:proofErr w:type="spellStart"/>
      <w:r w:rsidR="00FD2117" w:rsidRPr="00C6534C">
        <w:rPr>
          <w:rFonts w:ascii="Times New Roman" w:eastAsia="Times New Roman" w:hAnsi="Times New Roman" w:cs="Times New Roman"/>
          <w:sz w:val="24"/>
          <w:szCs w:val="24"/>
        </w:rPr>
        <w:t>phytoplasma</w:t>
      </w:r>
      <w:proofErr w:type="spellEnd"/>
      <w:r w:rsidR="00FD2117" w:rsidRPr="00C6534C">
        <w:rPr>
          <w:rFonts w:ascii="Times New Roman" w:eastAsia="Times New Roman" w:hAnsi="Times New Roman" w:cs="Times New Roman"/>
          <w:sz w:val="24"/>
          <w:szCs w:val="24"/>
        </w:rPr>
        <w:t xml:space="preserve"> </w:t>
      </w:r>
      <w:r w:rsidR="66CAEEEE" w:rsidRPr="00C6534C">
        <w:rPr>
          <w:rFonts w:ascii="Times New Roman" w:eastAsia="Times New Roman" w:hAnsi="Times New Roman" w:cs="Times New Roman"/>
          <w:sz w:val="24"/>
          <w:szCs w:val="24"/>
        </w:rPr>
        <w:t>(dále jen „GFDP“).</w:t>
      </w:r>
    </w:p>
    <w:p w14:paraId="38A66B61" w14:textId="4A62A3EE" w:rsidR="00771BAA" w:rsidRDefault="00771BAA" w:rsidP="00C6534C">
      <w:pPr>
        <w:spacing w:after="0" w:line="276" w:lineRule="auto"/>
        <w:jc w:val="both"/>
        <w:rPr>
          <w:rFonts w:ascii="Times New Roman" w:eastAsia="Times New Roman" w:hAnsi="Times New Roman" w:cs="Times New Roman"/>
          <w:sz w:val="24"/>
          <w:szCs w:val="24"/>
          <w:lang w:eastAsia="cs-CZ"/>
        </w:rPr>
      </w:pPr>
    </w:p>
    <w:p w14:paraId="4537AC64" w14:textId="77777777" w:rsidR="00A4003C" w:rsidRPr="00C6534C" w:rsidRDefault="00A4003C" w:rsidP="00C6534C">
      <w:pPr>
        <w:spacing w:after="0" w:line="276" w:lineRule="auto"/>
        <w:jc w:val="both"/>
        <w:rPr>
          <w:rFonts w:ascii="Times New Roman" w:eastAsia="Times New Roman" w:hAnsi="Times New Roman" w:cs="Times New Roman"/>
          <w:sz w:val="24"/>
          <w:szCs w:val="24"/>
          <w:lang w:eastAsia="cs-CZ"/>
        </w:rPr>
      </w:pPr>
    </w:p>
    <w:p w14:paraId="33D4AFF4" w14:textId="77777777" w:rsidR="00117958" w:rsidRPr="00C6534C" w:rsidRDefault="00117958" w:rsidP="00C6534C">
      <w:pPr>
        <w:tabs>
          <w:tab w:val="left" w:pos="6248"/>
        </w:tabs>
        <w:suppressAutoHyphens/>
        <w:overflowPunct w:val="0"/>
        <w:autoSpaceDE w:val="0"/>
        <w:autoSpaceDN w:val="0"/>
        <w:adjustRightInd w:val="0"/>
        <w:spacing w:after="80" w:line="276" w:lineRule="auto"/>
        <w:jc w:val="center"/>
        <w:outlineLvl w:val="0"/>
        <w:rPr>
          <w:rFonts w:ascii="Times New Roman" w:eastAsia="Times New Roman" w:hAnsi="Times New Roman" w:cs="Times New Roman"/>
          <w:b/>
          <w:sz w:val="24"/>
          <w:szCs w:val="24"/>
          <w:lang w:eastAsia="cs-CZ"/>
        </w:rPr>
      </w:pPr>
      <w:r w:rsidRPr="00C6534C">
        <w:rPr>
          <w:rFonts w:ascii="Times New Roman" w:eastAsia="Times New Roman" w:hAnsi="Times New Roman" w:cs="Times New Roman"/>
          <w:b/>
          <w:sz w:val="24"/>
          <w:szCs w:val="24"/>
          <w:lang w:eastAsia="cs-CZ"/>
        </w:rPr>
        <w:t>Čl. 1</w:t>
      </w:r>
    </w:p>
    <w:p w14:paraId="016EE8E1" w14:textId="04CF0695" w:rsidR="00117958" w:rsidRPr="00C6534C" w:rsidRDefault="00117958" w:rsidP="00C6534C">
      <w:pPr>
        <w:spacing w:before="120" w:after="80" w:line="276" w:lineRule="auto"/>
        <w:jc w:val="center"/>
        <w:rPr>
          <w:rFonts w:ascii="Times New Roman" w:eastAsia="Times New Roman" w:hAnsi="Times New Roman" w:cs="Times New Roman"/>
          <w:b/>
          <w:sz w:val="24"/>
          <w:szCs w:val="24"/>
          <w:lang w:eastAsia="cs-CZ"/>
        </w:rPr>
      </w:pPr>
      <w:r w:rsidRPr="00C6534C">
        <w:rPr>
          <w:rFonts w:ascii="Times New Roman" w:eastAsia="Times New Roman" w:hAnsi="Times New Roman" w:cs="Times New Roman"/>
          <w:b/>
          <w:sz w:val="24"/>
          <w:szCs w:val="24"/>
          <w:lang w:eastAsia="cs-CZ"/>
        </w:rPr>
        <w:t xml:space="preserve">Vymezení </w:t>
      </w:r>
      <w:r w:rsidR="00465136" w:rsidRPr="00C6534C">
        <w:rPr>
          <w:rFonts w:ascii="Times New Roman" w:eastAsia="Times New Roman" w:hAnsi="Times New Roman" w:cs="Times New Roman"/>
          <w:b/>
          <w:sz w:val="24"/>
          <w:szCs w:val="24"/>
          <w:lang w:eastAsia="cs-CZ"/>
        </w:rPr>
        <w:t>pojmů</w:t>
      </w:r>
    </w:p>
    <w:p w14:paraId="16E8ACEC" w14:textId="77777777" w:rsidR="00117958" w:rsidRPr="00613BF9" w:rsidRDefault="00117958" w:rsidP="00C6534C">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sz w:val="12"/>
          <w:szCs w:val="12"/>
          <w:lang w:eastAsia="cs-CZ"/>
        </w:rPr>
      </w:pPr>
    </w:p>
    <w:p w14:paraId="490B0A15" w14:textId="55B54673" w:rsidR="00A60E63" w:rsidRPr="007353E0" w:rsidRDefault="00184177" w:rsidP="007353E0">
      <w:pPr>
        <w:spacing w:after="80" w:line="276" w:lineRule="auto"/>
        <w:rPr>
          <w:rFonts w:ascii="Times New Roman" w:eastAsia="Times New Roman" w:hAnsi="Times New Roman" w:cs="Times New Roman"/>
          <w:sz w:val="24"/>
          <w:szCs w:val="24"/>
          <w:lang w:eastAsia="cs-CZ"/>
        </w:rPr>
      </w:pPr>
      <w:r w:rsidRPr="007353E0">
        <w:rPr>
          <w:rFonts w:ascii="Times New Roman" w:eastAsia="Times New Roman" w:hAnsi="Times New Roman" w:cs="Times New Roman"/>
          <w:sz w:val="24"/>
          <w:szCs w:val="24"/>
          <w:lang w:eastAsia="cs-CZ"/>
        </w:rPr>
        <w:t>Pro účely tohoto nařízení se rozumí:</w:t>
      </w:r>
    </w:p>
    <w:p w14:paraId="2F67B035" w14:textId="77777777" w:rsidR="00A60E63" w:rsidRPr="007353E0" w:rsidRDefault="00A60E63" w:rsidP="00C6534C">
      <w:pPr>
        <w:pStyle w:val="Odstavecseseznamem"/>
        <w:numPr>
          <w:ilvl w:val="0"/>
          <w:numId w:val="1"/>
        </w:numPr>
        <w:spacing w:after="0"/>
        <w:jc w:val="both"/>
        <w:textAlignment w:val="baseline"/>
        <w:rPr>
          <w:rFonts w:ascii="Times New Roman" w:eastAsia="Times New Roman" w:hAnsi="Times New Roman"/>
          <w:sz w:val="24"/>
          <w:szCs w:val="24"/>
          <w:lang w:eastAsia="cs-CZ"/>
        </w:rPr>
      </w:pPr>
      <w:r w:rsidRPr="007353E0">
        <w:rPr>
          <w:rFonts w:ascii="Times New Roman" w:eastAsia="Times New Roman" w:hAnsi="Times New Roman"/>
          <w:sz w:val="24"/>
          <w:szCs w:val="24"/>
          <w:lang w:eastAsia="cs-CZ"/>
        </w:rPr>
        <w:t>„místem produkce rozmnožovacího materiálu révy“</w:t>
      </w:r>
      <w:r w:rsidRPr="00A1035F">
        <w:rPr>
          <w:rFonts w:ascii="Times New Roman" w:eastAsia="Times New Roman" w:hAnsi="Times New Roman"/>
          <w:sz w:val="24"/>
          <w:szCs w:val="24"/>
          <w:lang w:eastAsia="cs-CZ"/>
        </w:rPr>
        <w:t xml:space="preserve"> – jakýkoliv provoz nebo soubor pozemků využívaný jako samostatná výrobní či hospodařící jednotka, sloužící k produkci rozmnožovacího materiálu révy;</w:t>
      </w:r>
    </w:p>
    <w:p w14:paraId="6B54BC07" w14:textId="15A1A46A" w:rsidR="00A60E63" w:rsidRPr="007353E0" w:rsidRDefault="00344B76" w:rsidP="00C6534C">
      <w:pPr>
        <w:pStyle w:val="Odstavecseseznamem"/>
        <w:numPr>
          <w:ilvl w:val="0"/>
          <w:numId w:val="1"/>
        </w:numPr>
        <w:spacing w:after="80"/>
        <w:jc w:val="both"/>
        <w:rPr>
          <w:rFonts w:ascii="Times New Roman" w:eastAsia="Times New Roman" w:hAnsi="Times New Roman"/>
          <w:sz w:val="24"/>
          <w:szCs w:val="24"/>
          <w:lang w:eastAsia="cs-CZ"/>
        </w:rPr>
      </w:pPr>
      <w:r w:rsidRPr="007353E0">
        <w:rPr>
          <w:rFonts w:ascii="Times New Roman" w:eastAsia="Times New Roman" w:hAnsi="Times New Roman"/>
          <w:sz w:val="24"/>
          <w:szCs w:val="24"/>
          <w:lang w:eastAsia="cs-CZ"/>
        </w:rPr>
        <w:t>„</w:t>
      </w:r>
      <w:r w:rsidR="00A60E63" w:rsidRPr="007353E0">
        <w:rPr>
          <w:rFonts w:ascii="Times New Roman" w:eastAsia="Times New Roman" w:hAnsi="Times New Roman"/>
          <w:sz w:val="24"/>
          <w:szCs w:val="24"/>
          <w:lang w:eastAsia="cs-CZ"/>
        </w:rPr>
        <w:t>MRO“</w:t>
      </w:r>
      <w:r w:rsidR="00A60E63" w:rsidRPr="00A1035F">
        <w:rPr>
          <w:rFonts w:ascii="Times New Roman" w:eastAsia="Times New Roman" w:hAnsi="Times New Roman"/>
          <w:sz w:val="24"/>
          <w:szCs w:val="24"/>
          <w:lang w:eastAsia="cs-CZ"/>
        </w:rPr>
        <w:t xml:space="preserve"> – mimořádná rostlinolékařská opatření</w:t>
      </w:r>
      <w:r w:rsidR="003F03F0" w:rsidRPr="00566721">
        <w:rPr>
          <w:rFonts w:ascii="Times New Roman" w:eastAsia="Times New Roman" w:hAnsi="Times New Roman"/>
          <w:sz w:val="24"/>
          <w:szCs w:val="24"/>
          <w:lang w:eastAsia="cs-CZ"/>
        </w:rPr>
        <w:t>;</w:t>
      </w:r>
    </w:p>
    <w:p w14:paraId="4055577D" w14:textId="6453F3DF" w:rsidR="00D06DA7" w:rsidRPr="007353E0" w:rsidRDefault="00344B76" w:rsidP="00C6534C">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7353E0">
        <w:rPr>
          <w:rFonts w:ascii="Times New Roman" w:eastAsia="Times New Roman" w:hAnsi="Times New Roman" w:cs="Times New Roman"/>
          <w:sz w:val="24"/>
          <w:szCs w:val="24"/>
          <w:lang w:eastAsia="cs-CZ"/>
        </w:rPr>
        <w:t>„</w:t>
      </w:r>
      <w:r w:rsidR="00A60E63" w:rsidRPr="007353E0">
        <w:rPr>
          <w:rFonts w:ascii="Times New Roman" w:eastAsia="Times New Roman" w:hAnsi="Times New Roman" w:cs="Times New Roman"/>
          <w:sz w:val="24"/>
          <w:szCs w:val="24"/>
          <w:lang w:eastAsia="cs-CZ"/>
        </w:rPr>
        <w:t>pěstitel</w:t>
      </w:r>
      <w:r w:rsidR="00A83F9A" w:rsidRPr="007353E0">
        <w:rPr>
          <w:rFonts w:ascii="Times New Roman" w:eastAsia="Times New Roman" w:hAnsi="Times New Roman" w:cs="Times New Roman"/>
          <w:sz w:val="24"/>
          <w:szCs w:val="24"/>
          <w:lang w:eastAsia="cs-CZ"/>
        </w:rPr>
        <w:t>em</w:t>
      </w:r>
      <w:r w:rsidR="00A60E63" w:rsidRPr="007353E0">
        <w:rPr>
          <w:rFonts w:ascii="Times New Roman" w:eastAsia="Times New Roman" w:hAnsi="Times New Roman" w:cs="Times New Roman"/>
          <w:sz w:val="24"/>
          <w:szCs w:val="24"/>
          <w:lang w:eastAsia="cs-CZ"/>
        </w:rPr>
        <w:t xml:space="preserve"> révy“</w:t>
      </w:r>
      <w:r w:rsidR="00A60E63" w:rsidRPr="00A1035F">
        <w:rPr>
          <w:rFonts w:ascii="Times New Roman" w:eastAsia="Times New Roman" w:hAnsi="Times New Roman" w:cs="Times New Roman"/>
          <w:sz w:val="24"/>
          <w:szCs w:val="24"/>
          <w:lang w:eastAsia="cs-CZ"/>
        </w:rPr>
        <w:t xml:space="preserve"> – právnická osoba, fyzická podnikající osoba nebo fyzická nepodnikající osoba, která užívá nebo vlastní pozemek s rostlinami révy</w:t>
      </w:r>
      <w:r w:rsidR="00A83F9A" w:rsidRPr="00DD53AD">
        <w:rPr>
          <w:rFonts w:ascii="Times New Roman" w:eastAsia="Times New Roman" w:hAnsi="Times New Roman" w:cs="Times New Roman"/>
          <w:sz w:val="24"/>
          <w:szCs w:val="24"/>
          <w:lang w:eastAsia="cs-CZ"/>
        </w:rPr>
        <w:t>;</w:t>
      </w:r>
      <w:r w:rsidR="00034486" w:rsidRPr="00034486">
        <w:rPr>
          <w:rFonts w:ascii="Times New Roman" w:eastAsia="Times New Roman" w:hAnsi="Times New Roman" w:cs="Times New Roman"/>
          <w:sz w:val="24"/>
          <w:szCs w:val="24"/>
          <w:lang w:eastAsia="cs-CZ"/>
        </w:rPr>
        <w:t xml:space="preserve"> </w:t>
      </w:r>
      <w:r w:rsidR="00034486">
        <w:rPr>
          <w:rFonts w:ascii="Times New Roman" w:eastAsia="Times New Roman" w:hAnsi="Times New Roman" w:cs="Times New Roman"/>
          <w:sz w:val="24"/>
          <w:szCs w:val="24"/>
          <w:lang w:eastAsia="cs-CZ"/>
        </w:rPr>
        <w:t>(dále také jen „povinná osoba“)</w:t>
      </w:r>
    </w:p>
    <w:p w14:paraId="0397DF95" w14:textId="002AE5AF" w:rsidR="00A60E63" w:rsidRPr="007353E0" w:rsidRDefault="00D06DA7" w:rsidP="00C6534C">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7353E0">
        <w:rPr>
          <w:rFonts w:ascii="Times New Roman" w:eastAsia="Times New Roman" w:hAnsi="Times New Roman" w:cs="Times New Roman"/>
          <w:sz w:val="24"/>
          <w:szCs w:val="24"/>
          <w:lang w:eastAsia="cs-CZ"/>
        </w:rPr>
        <w:lastRenderedPageBreak/>
        <w:t>„</w:t>
      </w:r>
      <w:r w:rsidR="00A60E63" w:rsidRPr="007353E0">
        <w:rPr>
          <w:rFonts w:ascii="Times New Roman" w:eastAsia="Times New Roman" w:hAnsi="Times New Roman" w:cs="Times New Roman"/>
          <w:sz w:val="24"/>
          <w:szCs w:val="24"/>
          <w:lang w:eastAsia="cs-CZ"/>
        </w:rPr>
        <w:t>pěstitelem rozmnožovacího materiálu révy“</w:t>
      </w:r>
      <w:r w:rsidR="00A60E63" w:rsidRPr="00A1035F">
        <w:rPr>
          <w:rFonts w:ascii="Times New Roman" w:eastAsia="Times New Roman" w:hAnsi="Times New Roman" w:cs="Times New Roman"/>
          <w:sz w:val="24"/>
          <w:szCs w:val="24"/>
          <w:lang w:eastAsia="cs-CZ"/>
        </w:rPr>
        <w:t xml:space="preserve"> – právnická nebo podnikající fyzická osoba, která pěstuje rozmnožovací materiál révy za účelem přemísťování v rámci Unie;</w:t>
      </w:r>
      <w:r w:rsidR="00034486" w:rsidRPr="00034486">
        <w:rPr>
          <w:rFonts w:ascii="Times New Roman" w:eastAsia="Times New Roman" w:hAnsi="Times New Roman" w:cs="Times New Roman"/>
          <w:sz w:val="24"/>
          <w:szCs w:val="24"/>
          <w:lang w:eastAsia="cs-CZ"/>
        </w:rPr>
        <w:t xml:space="preserve"> </w:t>
      </w:r>
      <w:r w:rsidR="00034486">
        <w:rPr>
          <w:rFonts w:ascii="Times New Roman" w:eastAsia="Times New Roman" w:hAnsi="Times New Roman" w:cs="Times New Roman"/>
          <w:sz w:val="24"/>
          <w:szCs w:val="24"/>
          <w:lang w:eastAsia="cs-CZ"/>
        </w:rPr>
        <w:t>(dále také jen „povinná osoba“)</w:t>
      </w:r>
    </w:p>
    <w:p w14:paraId="42B6F4A9" w14:textId="50655866" w:rsidR="0077123F" w:rsidRPr="007353E0" w:rsidRDefault="0077123F" w:rsidP="00C6534C">
      <w:pPr>
        <w:pStyle w:val="Odstavecseseznamem"/>
        <w:numPr>
          <w:ilvl w:val="0"/>
          <w:numId w:val="1"/>
        </w:numPr>
        <w:jc w:val="both"/>
        <w:rPr>
          <w:rFonts w:ascii="Times New Roman" w:hAnsi="Times New Roman"/>
          <w:sz w:val="24"/>
          <w:szCs w:val="24"/>
          <w:lang w:eastAsia="cs-CZ"/>
        </w:rPr>
      </w:pPr>
      <w:r w:rsidRPr="007353E0">
        <w:rPr>
          <w:rFonts w:ascii="Times New Roman" w:hAnsi="Times New Roman"/>
          <w:sz w:val="24"/>
          <w:szCs w:val="24"/>
          <w:lang w:eastAsia="cs-CZ"/>
        </w:rPr>
        <w:t>„pozemky s rostlinami révy“</w:t>
      </w:r>
      <w:r w:rsidRPr="00A1035F">
        <w:rPr>
          <w:rFonts w:ascii="Times New Roman" w:hAnsi="Times New Roman"/>
          <w:sz w:val="24"/>
          <w:szCs w:val="24"/>
          <w:lang w:eastAsia="cs-CZ"/>
        </w:rPr>
        <w:t xml:space="preserve"> </w:t>
      </w:r>
      <w:r w:rsidR="007A24BE" w:rsidRPr="00DD53AD">
        <w:rPr>
          <w:rFonts w:ascii="Times New Roman" w:hAnsi="Times New Roman"/>
          <w:sz w:val="24"/>
          <w:szCs w:val="24"/>
          <w:lang w:eastAsia="cs-CZ"/>
        </w:rPr>
        <w:t xml:space="preserve">– </w:t>
      </w:r>
      <w:r w:rsidRPr="00DD53AD">
        <w:rPr>
          <w:rFonts w:ascii="Times New Roman" w:hAnsi="Times New Roman"/>
          <w:sz w:val="24"/>
          <w:szCs w:val="24"/>
          <w:lang w:eastAsia="cs-CZ"/>
        </w:rPr>
        <w:t>pozemk</w:t>
      </w:r>
      <w:r w:rsidR="0000045A" w:rsidRPr="00DD53AD">
        <w:rPr>
          <w:rFonts w:ascii="Times New Roman" w:hAnsi="Times New Roman"/>
          <w:sz w:val="24"/>
          <w:szCs w:val="24"/>
          <w:lang w:eastAsia="cs-CZ"/>
        </w:rPr>
        <w:t>y</w:t>
      </w:r>
      <w:r w:rsidR="004B619A" w:rsidRPr="00566721">
        <w:rPr>
          <w:rFonts w:ascii="Times New Roman" w:hAnsi="Times New Roman"/>
          <w:sz w:val="24"/>
          <w:szCs w:val="24"/>
          <w:lang w:eastAsia="cs-CZ"/>
        </w:rPr>
        <w:t xml:space="preserve">, </w:t>
      </w:r>
      <w:r w:rsidRPr="00566721">
        <w:rPr>
          <w:rFonts w:ascii="Times New Roman" w:hAnsi="Times New Roman"/>
          <w:sz w:val="24"/>
          <w:szCs w:val="24"/>
          <w:lang w:eastAsia="cs-CZ"/>
        </w:rPr>
        <w:t xml:space="preserve">na nichž </w:t>
      </w:r>
      <w:r w:rsidR="005F2279" w:rsidRPr="00566721">
        <w:rPr>
          <w:rFonts w:ascii="Times New Roman" w:hAnsi="Times New Roman"/>
          <w:sz w:val="24"/>
          <w:szCs w:val="24"/>
          <w:lang w:eastAsia="cs-CZ"/>
        </w:rPr>
        <w:t>jsou pěstovány nebo divoce rostou rostliny révy</w:t>
      </w:r>
      <w:r w:rsidR="00346BA0" w:rsidRPr="00A1035F">
        <w:rPr>
          <w:rFonts w:ascii="Times New Roman" w:hAnsi="Times New Roman"/>
          <w:sz w:val="24"/>
          <w:szCs w:val="24"/>
          <w:lang w:eastAsia="cs-CZ"/>
        </w:rPr>
        <w:t xml:space="preserve"> </w:t>
      </w:r>
      <w:proofErr w:type="spellStart"/>
      <w:r w:rsidR="005567A2" w:rsidRPr="00A1035F">
        <w:rPr>
          <w:rFonts w:ascii="Times New Roman" w:hAnsi="Times New Roman"/>
          <w:i/>
          <w:iCs/>
          <w:sz w:val="24"/>
          <w:szCs w:val="24"/>
        </w:rPr>
        <w:t>Vitis</w:t>
      </w:r>
      <w:proofErr w:type="spellEnd"/>
      <w:r w:rsidR="005567A2" w:rsidRPr="00A1035F">
        <w:rPr>
          <w:rFonts w:ascii="Times New Roman" w:hAnsi="Times New Roman"/>
          <w:i/>
          <w:iCs/>
          <w:sz w:val="24"/>
          <w:szCs w:val="24"/>
        </w:rPr>
        <w:t xml:space="preserve"> </w:t>
      </w:r>
      <w:r w:rsidR="001B4D23" w:rsidRPr="00A1035F">
        <w:rPr>
          <w:rFonts w:ascii="Times New Roman" w:hAnsi="Times New Roman"/>
          <w:sz w:val="24"/>
          <w:szCs w:val="24"/>
        </w:rPr>
        <w:t>L</w:t>
      </w:r>
      <w:r w:rsidR="005567A2" w:rsidRPr="00A1035F">
        <w:rPr>
          <w:rFonts w:ascii="Times New Roman" w:hAnsi="Times New Roman"/>
          <w:sz w:val="24"/>
          <w:szCs w:val="24"/>
        </w:rPr>
        <w:t>.</w:t>
      </w:r>
      <w:r w:rsidR="005567A2" w:rsidRPr="00A1035F">
        <w:rPr>
          <w:rFonts w:ascii="Times New Roman" w:hAnsi="Times New Roman"/>
          <w:sz w:val="24"/>
          <w:szCs w:val="24"/>
          <w:lang w:eastAsia="cs-CZ"/>
        </w:rPr>
        <w:t xml:space="preserve"> </w:t>
      </w:r>
      <w:r w:rsidR="001B4D23" w:rsidRPr="00A1035F">
        <w:rPr>
          <w:rFonts w:ascii="Times New Roman" w:hAnsi="Times New Roman"/>
          <w:sz w:val="24"/>
          <w:szCs w:val="24"/>
          <w:lang w:eastAsia="cs-CZ"/>
        </w:rPr>
        <w:t xml:space="preserve">(dále jen „réva“), </w:t>
      </w:r>
      <w:r w:rsidRPr="00A1035F">
        <w:rPr>
          <w:rFonts w:ascii="Times New Roman" w:hAnsi="Times New Roman"/>
          <w:sz w:val="24"/>
          <w:szCs w:val="24"/>
          <w:lang w:eastAsia="cs-CZ"/>
        </w:rPr>
        <w:t>které jsou dle</w:t>
      </w:r>
      <w:r w:rsidR="00053AA0" w:rsidRPr="00A1035F">
        <w:rPr>
          <w:rFonts w:ascii="Times New Roman" w:hAnsi="Times New Roman"/>
          <w:sz w:val="24"/>
          <w:szCs w:val="24"/>
          <w:lang w:eastAsia="cs-CZ"/>
        </w:rPr>
        <w:t xml:space="preserve"> veřejného registru půdy</w:t>
      </w:r>
      <w:r w:rsidRPr="00A1035F">
        <w:rPr>
          <w:rFonts w:ascii="Times New Roman" w:hAnsi="Times New Roman"/>
          <w:sz w:val="24"/>
          <w:szCs w:val="24"/>
          <w:lang w:eastAsia="cs-CZ"/>
        </w:rPr>
        <w:t xml:space="preserve"> </w:t>
      </w:r>
      <w:r w:rsidR="00B558A5" w:rsidRPr="00A1035F">
        <w:rPr>
          <w:rFonts w:ascii="Times New Roman" w:hAnsi="Times New Roman"/>
          <w:sz w:val="24"/>
          <w:szCs w:val="24"/>
          <w:lang w:eastAsia="cs-CZ"/>
        </w:rPr>
        <w:t>(dále jen „</w:t>
      </w:r>
      <w:r w:rsidRPr="00A1035F">
        <w:rPr>
          <w:rFonts w:ascii="Times New Roman" w:hAnsi="Times New Roman"/>
          <w:sz w:val="24"/>
          <w:szCs w:val="24"/>
          <w:lang w:eastAsia="cs-CZ"/>
        </w:rPr>
        <w:t>LPIS</w:t>
      </w:r>
      <w:r w:rsidR="00B558A5" w:rsidRPr="00A1035F">
        <w:rPr>
          <w:rFonts w:ascii="Times New Roman" w:hAnsi="Times New Roman"/>
          <w:sz w:val="24"/>
          <w:szCs w:val="24"/>
          <w:lang w:eastAsia="cs-CZ"/>
        </w:rPr>
        <w:t>“)</w:t>
      </w:r>
      <w:r w:rsidRPr="00A1035F">
        <w:rPr>
          <w:rFonts w:ascii="Times New Roman" w:hAnsi="Times New Roman"/>
          <w:sz w:val="24"/>
          <w:szCs w:val="24"/>
          <w:lang w:eastAsia="cs-CZ"/>
        </w:rPr>
        <w:t xml:space="preserve"> vedeny jako </w:t>
      </w:r>
      <w:r w:rsidR="000F6EAC" w:rsidRPr="00A1035F">
        <w:rPr>
          <w:rFonts w:ascii="Times New Roman" w:hAnsi="Times New Roman"/>
          <w:sz w:val="24"/>
          <w:szCs w:val="24"/>
          <w:lang w:eastAsia="cs-CZ"/>
        </w:rPr>
        <w:t>díly půdních bloků (dále jen „DPB“)</w:t>
      </w:r>
      <w:r w:rsidRPr="00A1035F">
        <w:rPr>
          <w:rFonts w:ascii="Times New Roman" w:hAnsi="Times New Roman"/>
          <w:sz w:val="24"/>
          <w:szCs w:val="24"/>
          <w:lang w:eastAsia="cs-CZ"/>
        </w:rPr>
        <w:t xml:space="preserve"> nebo pozemky s parcelními čísly</w:t>
      </w:r>
      <w:r w:rsidR="000F6EAC" w:rsidRPr="00A1035F">
        <w:rPr>
          <w:rFonts w:ascii="Times New Roman" w:hAnsi="Times New Roman"/>
          <w:sz w:val="24"/>
          <w:szCs w:val="24"/>
          <w:lang w:eastAsia="cs-CZ"/>
        </w:rPr>
        <w:t xml:space="preserve"> dle </w:t>
      </w:r>
      <w:r w:rsidR="00053AA0" w:rsidRPr="00A1035F">
        <w:rPr>
          <w:rFonts w:ascii="Times New Roman" w:hAnsi="Times New Roman"/>
          <w:sz w:val="24"/>
          <w:szCs w:val="24"/>
          <w:lang w:eastAsia="cs-CZ"/>
        </w:rPr>
        <w:t xml:space="preserve">katastru nemovitostí (dále jen „KN“), </w:t>
      </w:r>
      <w:r w:rsidR="000F6EAC" w:rsidRPr="00A1035F">
        <w:rPr>
          <w:rFonts w:ascii="Times New Roman" w:hAnsi="Times New Roman"/>
          <w:sz w:val="24"/>
          <w:szCs w:val="24"/>
          <w:lang w:eastAsia="cs-CZ"/>
        </w:rPr>
        <w:t>pokud nejsou součástí DPB</w:t>
      </w:r>
      <w:r w:rsidRPr="00A1035F">
        <w:rPr>
          <w:rFonts w:ascii="Times New Roman" w:hAnsi="Times New Roman"/>
          <w:sz w:val="24"/>
          <w:szCs w:val="24"/>
          <w:lang w:eastAsia="cs-CZ"/>
        </w:rPr>
        <w:t>;</w:t>
      </w:r>
    </w:p>
    <w:p w14:paraId="335CEA25" w14:textId="20B0DD98" w:rsidR="00D95D2C" w:rsidRPr="007353E0" w:rsidRDefault="00D95D2C" w:rsidP="00C6534C">
      <w:pPr>
        <w:pStyle w:val="Odstavecseseznamem"/>
        <w:numPr>
          <w:ilvl w:val="0"/>
          <w:numId w:val="1"/>
        </w:numPr>
        <w:jc w:val="both"/>
        <w:rPr>
          <w:rFonts w:ascii="Times New Roman" w:hAnsi="Times New Roman"/>
          <w:sz w:val="24"/>
          <w:szCs w:val="24"/>
          <w:lang w:eastAsia="cs-CZ"/>
        </w:rPr>
      </w:pPr>
      <w:r w:rsidRPr="007353E0">
        <w:rPr>
          <w:rFonts w:ascii="Times New Roman" w:hAnsi="Times New Roman"/>
          <w:sz w:val="24"/>
          <w:szCs w:val="24"/>
          <w:lang w:eastAsia="cs-CZ"/>
        </w:rPr>
        <w:t>„rozmnožovacím materiálem révy“</w:t>
      </w:r>
      <w:r w:rsidRPr="00A1035F">
        <w:rPr>
          <w:rFonts w:ascii="Times New Roman" w:hAnsi="Times New Roman"/>
          <w:sz w:val="24"/>
          <w:szCs w:val="24"/>
          <w:lang w:eastAsia="cs-CZ"/>
        </w:rPr>
        <w:t xml:space="preserve"> – rostliny </w:t>
      </w:r>
      <w:r w:rsidR="0066118E" w:rsidRPr="00DD53AD">
        <w:rPr>
          <w:rFonts w:ascii="Times New Roman" w:hAnsi="Times New Roman"/>
          <w:sz w:val="24"/>
          <w:szCs w:val="24"/>
          <w:lang w:eastAsia="cs-CZ"/>
        </w:rPr>
        <w:t xml:space="preserve">révy </w:t>
      </w:r>
      <w:r w:rsidRPr="00DD53AD">
        <w:rPr>
          <w:rFonts w:ascii="Times New Roman" w:hAnsi="Times New Roman"/>
          <w:sz w:val="24"/>
          <w:szCs w:val="24"/>
          <w:lang w:eastAsia="cs-CZ"/>
        </w:rPr>
        <w:t>k dalšímu pěstování, kromě osiva;</w:t>
      </w:r>
    </w:p>
    <w:p w14:paraId="37BC2E56" w14:textId="655A4BC1" w:rsidR="00634EE1" w:rsidRPr="00C6534C" w:rsidRDefault="00ED23C1" w:rsidP="00C6534C">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b/>
          <w:bCs/>
          <w:color w:val="FF0000"/>
          <w:sz w:val="24"/>
          <w:szCs w:val="24"/>
          <w:lang w:eastAsia="cs-CZ"/>
        </w:rPr>
      </w:pPr>
      <w:r w:rsidRPr="007353E0">
        <w:rPr>
          <w:rFonts w:ascii="Times New Roman" w:eastAsia="Times New Roman" w:hAnsi="Times New Roman" w:cs="Times New Roman"/>
          <w:sz w:val="24"/>
          <w:szCs w:val="24"/>
          <w:lang w:eastAsia="cs-CZ"/>
        </w:rPr>
        <w:t>„</w:t>
      </w:r>
      <w:r w:rsidR="00A4359E" w:rsidRPr="007353E0">
        <w:rPr>
          <w:rFonts w:ascii="Times New Roman" w:eastAsia="Times New Roman" w:hAnsi="Times New Roman" w:cs="Times New Roman"/>
          <w:sz w:val="24"/>
          <w:szCs w:val="24"/>
          <w:lang w:eastAsia="cs-CZ"/>
        </w:rPr>
        <w:t>rizikov</w:t>
      </w:r>
      <w:r w:rsidR="00A1035F">
        <w:rPr>
          <w:rFonts w:ascii="Times New Roman" w:eastAsia="Times New Roman" w:hAnsi="Times New Roman" w:cs="Times New Roman"/>
          <w:sz w:val="24"/>
          <w:szCs w:val="24"/>
          <w:lang w:eastAsia="cs-CZ"/>
        </w:rPr>
        <w:t>ými</w:t>
      </w:r>
      <w:r w:rsidR="004D5FDB" w:rsidRPr="007353E0">
        <w:rPr>
          <w:rFonts w:ascii="Times New Roman" w:eastAsia="Times New Roman" w:hAnsi="Times New Roman" w:cs="Times New Roman"/>
          <w:sz w:val="24"/>
          <w:szCs w:val="24"/>
          <w:lang w:eastAsia="cs-CZ"/>
        </w:rPr>
        <w:t xml:space="preserve"> pozemky</w:t>
      </w:r>
      <w:r w:rsidRPr="007353E0">
        <w:rPr>
          <w:rFonts w:ascii="Times New Roman" w:eastAsia="Times New Roman" w:hAnsi="Times New Roman" w:cs="Times New Roman"/>
          <w:sz w:val="24"/>
          <w:szCs w:val="24"/>
          <w:lang w:eastAsia="cs-CZ"/>
        </w:rPr>
        <w:t>“</w:t>
      </w:r>
      <w:r w:rsidRPr="00A1035F">
        <w:rPr>
          <w:rFonts w:ascii="Times New Roman" w:eastAsia="Times New Roman" w:hAnsi="Times New Roman" w:cs="Times New Roman"/>
          <w:sz w:val="24"/>
          <w:szCs w:val="24"/>
          <w:lang w:eastAsia="cs-CZ"/>
        </w:rPr>
        <w:t xml:space="preserve"> </w:t>
      </w:r>
      <w:r w:rsidR="000C4F91" w:rsidRPr="00A1035F">
        <w:rPr>
          <w:rFonts w:ascii="Times New Roman" w:eastAsia="Times New Roman" w:hAnsi="Times New Roman" w:cs="Times New Roman"/>
          <w:sz w:val="24"/>
          <w:szCs w:val="24"/>
          <w:lang w:eastAsia="cs-CZ"/>
        </w:rPr>
        <w:t>–</w:t>
      </w:r>
      <w:r w:rsidR="002C6DD2" w:rsidRPr="00A1035F">
        <w:rPr>
          <w:rFonts w:ascii="Times New Roman" w:eastAsia="Times New Roman" w:hAnsi="Times New Roman" w:cs="Times New Roman"/>
          <w:sz w:val="24"/>
          <w:szCs w:val="24"/>
          <w:lang w:eastAsia="cs-CZ"/>
        </w:rPr>
        <w:t xml:space="preserve"> </w:t>
      </w:r>
      <w:r w:rsidRPr="00A1035F">
        <w:rPr>
          <w:rFonts w:ascii="Times New Roman" w:eastAsia="Times New Roman" w:hAnsi="Times New Roman" w:cs="Times New Roman"/>
          <w:sz w:val="24"/>
          <w:szCs w:val="24"/>
          <w:lang w:eastAsia="cs-CZ"/>
        </w:rPr>
        <w:t>území, které zahrnuje pozem</w:t>
      </w:r>
      <w:r w:rsidR="004D5FDB" w:rsidRPr="00A1035F">
        <w:rPr>
          <w:rFonts w:ascii="Times New Roman" w:eastAsia="Times New Roman" w:hAnsi="Times New Roman" w:cs="Times New Roman"/>
          <w:sz w:val="24"/>
          <w:szCs w:val="24"/>
          <w:lang w:eastAsia="cs-CZ"/>
        </w:rPr>
        <w:t>ky</w:t>
      </w:r>
      <w:r w:rsidR="004D1B8E" w:rsidRPr="00A1035F">
        <w:rPr>
          <w:rFonts w:ascii="Times New Roman" w:eastAsia="Times New Roman" w:hAnsi="Times New Roman" w:cs="Times New Roman"/>
          <w:sz w:val="24"/>
          <w:szCs w:val="24"/>
          <w:lang w:eastAsia="cs-CZ"/>
        </w:rPr>
        <w:t xml:space="preserve">, které jsou nebo mohou být dle </w:t>
      </w:r>
      <w:r w:rsidR="004D1B8E" w:rsidRPr="00DD53AD">
        <w:rPr>
          <w:rFonts w:ascii="Times New Roman" w:hAnsi="Times New Roman" w:cs="Times New Roman"/>
          <w:sz w:val="24"/>
          <w:szCs w:val="24"/>
        </w:rPr>
        <w:t xml:space="preserve">článku 18 </w:t>
      </w:r>
      <w:r w:rsidR="004D1B8E" w:rsidRPr="00A1035F">
        <w:rPr>
          <w:rFonts w:ascii="Times New Roman" w:hAnsi="Times New Roman" w:cs="Times New Roman"/>
          <w:sz w:val="24"/>
          <w:szCs w:val="24"/>
        </w:rPr>
        <w:t xml:space="preserve">odst. 1 písm. d) </w:t>
      </w:r>
      <w:r w:rsidR="00A1035F" w:rsidRPr="0063202F">
        <w:rPr>
          <w:rFonts w:ascii="Times New Roman" w:hAnsi="Times New Roman" w:cs="Times New Roman"/>
          <w:sz w:val="24"/>
          <w:szCs w:val="24"/>
        </w:rPr>
        <w:t xml:space="preserve">nařízení (EU) 2016/2031 </w:t>
      </w:r>
      <w:r w:rsidR="004D1B8E" w:rsidRPr="00A1035F">
        <w:rPr>
          <w:rFonts w:ascii="Times New Roman" w:eastAsia="Times New Roman" w:hAnsi="Times New Roman" w:cs="Times New Roman"/>
          <w:sz w:val="24"/>
          <w:szCs w:val="24"/>
          <w:lang w:eastAsia="cs-CZ"/>
        </w:rPr>
        <w:t>zamořeny GFDP</w:t>
      </w:r>
      <w:r w:rsidR="00D431C6">
        <w:rPr>
          <w:rFonts w:ascii="Times New Roman" w:eastAsia="Times New Roman" w:hAnsi="Times New Roman" w:cs="Times New Roman"/>
          <w:sz w:val="24"/>
          <w:szCs w:val="24"/>
          <w:lang w:eastAsia="cs-CZ"/>
        </w:rPr>
        <w:t>.</w:t>
      </w:r>
    </w:p>
    <w:p w14:paraId="4D5225C3" w14:textId="747E32DF" w:rsidR="00C6534C" w:rsidRDefault="00C6534C" w:rsidP="00C6534C">
      <w:pPr>
        <w:tabs>
          <w:tab w:val="left" w:pos="6248"/>
        </w:tabs>
        <w:suppressAutoHyphens/>
        <w:overflowPunct w:val="0"/>
        <w:autoSpaceDE w:val="0"/>
        <w:autoSpaceDN w:val="0"/>
        <w:adjustRightInd w:val="0"/>
        <w:spacing w:after="80" w:line="276" w:lineRule="auto"/>
        <w:ind w:left="689"/>
        <w:jc w:val="both"/>
        <w:rPr>
          <w:rFonts w:ascii="Times New Roman" w:eastAsia="Times New Roman" w:hAnsi="Times New Roman" w:cs="Times New Roman"/>
          <w:b/>
          <w:bCs/>
          <w:color w:val="FF0000"/>
          <w:sz w:val="24"/>
          <w:szCs w:val="24"/>
          <w:lang w:eastAsia="cs-CZ"/>
        </w:rPr>
      </w:pPr>
    </w:p>
    <w:p w14:paraId="287277FE" w14:textId="77777777" w:rsidR="00613BF9" w:rsidRPr="00C6534C" w:rsidRDefault="00613BF9" w:rsidP="00C6534C">
      <w:pPr>
        <w:tabs>
          <w:tab w:val="left" w:pos="6248"/>
        </w:tabs>
        <w:suppressAutoHyphens/>
        <w:overflowPunct w:val="0"/>
        <w:autoSpaceDE w:val="0"/>
        <w:autoSpaceDN w:val="0"/>
        <w:adjustRightInd w:val="0"/>
        <w:spacing w:after="80" w:line="276" w:lineRule="auto"/>
        <w:ind w:left="689"/>
        <w:jc w:val="both"/>
        <w:rPr>
          <w:rFonts w:ascii="Times New Roman" w:eastAsia="Times New Roman" w:hAnsi="Times New Roman" w:cs="Times New Roman"/>
          <w:b/>
          <w:bCs/>
          <w:color w:val="FF0000"/>
          <w:sz w:val="24"/>
          <w:szCs w:val="24"/>
          <w:lang w:eastAsia="cs-CZ"/>
        </w:rPr>
      </w:pPr>
    </w:p>
    <w:p w14:paraId="16E853E3" w14:textId="1EEC8B42" w:rsidR="003F56F8" w:rsidRPr="00C6534C" w:rsidRDefault="003F56F8" w:rsidP="00C6534C">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bCs/>
          <w:sz w:val="24"/>
          <w:szCs w:val="24"/>
          <w:lang w:eastAsia="cs-CZ"/>
        </w:rPr>
      </w:pPr>
      <w:r w:rsidRPr="00C6534C">
        <w:rPr>
          <w:rFonts w:ascii="Times New Roman" w:eastAsia="Times New Roman" w:hAnsi="Times New Roman" w:cs="Times New Roman"/>
          <w:b/>
          <w:bCs/>
          <w:sz w:val="24"/>
          <w:szCs w:val="24"/>
          <w:lang w:eastAsia="cs-CZ"/>
        </w:rPr>
        <w:t>Čl. 2</w:t>
      </w:r>
    </w:p>
    <w:p w14:paraId="5D05C70D" w14:textId="6F307549" w:rsidR="003F56F8" w:rsidRDefault="00A60E63" w:rsidP="00C6534C">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bCs/>
          <w:sz w:val="24"/>
          <w:szCs w:val="24"/>
          <w:lang w:eastAsia="cs-CZ"/>
        </w:rPr>
      </w:pPr>
      <w:r w:rsidRPr="00C6534C">
        <w:rPr>
          <w:rFonts w:ascii="Times New Roman" w:eastAsia="Times New Roman" w:hAnsi="Times New Roman" w:cs="Times New Roman"/>
          <w:b/>
          <w:bCs/>
          <w:sz w:val="24"/>
          <w:szCs w:val="24"/>
          <w:lang w:eastAsia="cs-CZ"/>
        </w:rPr>
        <w:t xml:space="preserve">Stanovení území, na něž se vztahují </w:t>
      </w:r>
      <w:r w:rsidR="004834A1" w:rsidRPr="00C6534C">
        <w:rPr>
          <w:rFonts w:ascii="Times New Roman" w:eastAsia="Times New Roman" w:hAnsi="Times New Roman" w:cs="Times New Roman"/>
          <w:b/>
          <w:bCs/>
          <w:sz w:val="24"/>
          <w:szCs w:val="24"/>
          <w:lang w:eastAsia="cs-CZ"/>
        </w:rPr>
        <w:t>mimořádná rostlinolékařská opatření</w:t>
      </w:r>
    </w:p>
    <w:p w14:paraId="311062F6" w14:textId="77777777" w:rsidR="00287979" w:rsidRPr="00613BF9" w:rsidRDefault="00287979" w:rsidP="00C6534C">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bCs/>
          <w:sz w:val="12"/>
          <w:szCs w:val="12"/>
          <w:lang w:eastAsia="cs-CZ"/>
        </w:rPr>
      </w:pPr>
    </w:p>
    <w:p w14:paraId="7054395D" w14:textId="15EE39EA" w:rsidR="00A1035F" w:rsidRDefault="00A1035F" w:rsidP="00613BF9">
      <w:pPr>
        <w:tabs>
          <w:tab w:val="left" w:pos="6248"/>
        </w:tabs>
        <w:suppressAutoHyphens/>
        <w:overflowPunct w:val="0"/>
        <w:autoSpaceDE w:val="0"/>
        <w:autoSpaceDN w:val="0"/>
        <w:adjustRightInd w:val="0"/>
        <w:spacing w:after="24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 Jako </w:t>
      </w:r>
      <w:r w:rsidRPr="00B80D85">
        <w:rPr>
          <w:rFonts w:ascii="Times New Roman" w:eastAsia="Times New Roman" w:hAnsi="Times New Roman" w:cs="Times New Roman"/>
          <w:b/>
          <w:bCs/>
          <w:sz w:val="24"/>
          <w:szCs w:val="24"/>
          <w:lang w:eastAsia="cs-CZ"/>
        </w:rPr>
        <w:t>rizikové pozemky</w:t>
      </w:r>
      <w:r>
        <w:rPr>
          <w:rFonts w:ascii="Times New Roman" w:eastAsia="Times New Roman" w:hAnsi="Times New Roman" w:cs="Times New Roman"/>
          <w:sz w:val="24"/>
          <w:szCs w:val="24"/>
          <w:lang w:eastAsia="cs-CZ"/>
        </w:rPr>
        <w:t xml:space="preserve"> se </w:t>
      </w:r>
      <w:r w:rsidR="00DD53AD">
        <w:rPr>
          <w:rFonts w:ascii="Times New Roman" w:eastAsia="Times New Roman" w:hAnsi="Times New Roman" w:cs="Times New Roman"/>
          <w:sz w:val="24"/>
          <w:szCs w:val="24"/>
          <w:lang w:eastAsia="cs-CZ"/>
        </w:rPr>
        <w:t>v </w:t>
      </w:r>
      <w:r w:rsidR="00DD53AD" w:rsidRPr="00F65019">
        <w:rPr>
          <w:rFonts w:ascii="Times New Roman" w:eastAsia="Times New Roman" w:hAnsi="Times New Roman" w:cs="Times New Roman"/>
          <w:sz w:val="24"/>
          <w:szCs w:val="24"/>
          <w:lang w:eastAsia="cs-CZ"/>
        </w:rPr>
        <w:t>k</w:t>
      </w:r>
      <w:r w:rsidR="00DD53AD">
        <w:rPr>
          <w:rFonts w:ascii="Times New Roman" w:eastAsia="Times New Roman" w:hAnsi="Times New Roman" w:cs="Times New Roman"/>
          <w:sz w:val="24"/>
          <w:szCs w:val="24"/>
          <w:lang w:eastAsia="cs-CZ"/>
        </w:rPr>
        <w:t>atastrálním území</w:t>
      </w:r>
      <w:r w:rsidR="00DD53AD" w:rsidRPr="00F65019">
        <w:rPr>
          <w:rFonts w:ascii="Times New Roman" w:eastAsia="Times New Roman" w:hAnsi="Times New Roman" w:cs="Times New Roman"/>
          <w:sz w:val="24"/>
          <w:szCs w:val="24"/>
          <w:lang w:eastAsia="cs-CZ"/>
        </w:rPr>
        <w:t xml:space="preserve"> Bavory</w:t>
      </w:r>
      <w:r w:rsidR="00DD53A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stanoví </w:t>
      </w:r>
      <w:r w:rsidRPr="00F65019">
        <w:rPr>
          <w:rFonts w:ascii="Times New Roman" w:eastAsia="Times New Roman" w:hAnsi="Times New Roman" w:cs="Times New Roman"/>
          <w:sz w:val="24"/>
          <w:szCs w:val="24"/>
          <w:lang w:eastAsia="cs-CZ"/>
        </w:rPr>
        <w:t xml:space="preserve">pozemek </w:t>
      </w:r>
      <w:proofErr w:type="spellStart"/>
      <w:r w:rsidRPr="00F65019">
        <w:rPr>
          <w:rFonts w:ascii="Times New Roman" w:eastAsia="Times New Roman" w:hAnsi="Times New Roman" w:cs="Times New Roman"/>
          <w:sz w:val="24"/>
          <w:szCs w:val="24"/>
          <w:lang w:eastAsia="cs-CZ"/>
        </w:rPr>
        <w:t>parc</w:t>
      </w:r>
      <w:proofErr w:type="spellEnd"/>
      <w:r w:rsidRPr="00F65019">
        <w:rPr>
          <w:rFonts w:ascii="Times New Roman" w:eastAsia="Times New Roman" w:hAnsi="Times New Roman" w:cs="Times New Roman"/>
          <w:sz w:val="24"/>
          <w:szCs w:val="24"/>
          <w:lang w:eastAsia="cs-CZ"/>
        </w:rPr>
        <w:t>. č.</w:t>
      </w:r>
      <w:r w:rsidR="00566721">
        <w:rPr>
          <w:rFonts w:ascii="Times New Roman" w:eastAsia="Times New Roman" w:hAnsi="Times New Roman" w:cs="Times New Roman"/>
          <w:sz w:val="24"/>
          <w:szCs w:val="24"/>
          <w:lang w:eastAsia="cs-CZ"/>
        </w:rPr>
        <w:t xml:space="preserve"> </w:t>
      </w:r>
      <w:r w:rsidRPr="00F65019">
        <w:rPr>
          <w:rFonts w:ascii="Times New Roman" w:eastAsia="Times New Roman" w:hAnsi="Times New Roman" w:cs="Times New Roman"/>
          <w:sz w:val="24"/>
          <w:szCs w:val="24"/>
          <w:lang w:eastAsia="cs-CZ"/>
        </w:rPr>
        <w:t>1568, dle LPIS čtverec 600-1200, kde byla v roce 2022 nalezena rostlina plaménku</w:t>
      </w:r>
      <w:r w:rsidR="00DD53AD">
        <w:rPr>
          <w:rFonts w:ascii="Times New Roman" w:eastAsia="Times New Roman" w:hAnsi="Times New Roman" w:cs="Times New Roman"/>
          <w:sz w:val="24"/>
          <w:szCs w:val="24"/>
          <w:lang w:eastAsia="cs-CZ"/>
        </w:rPr>
        <w:t xml:space="preserve"> plotního</w:t>
      </w:r>
      <w:r w:rsidRPr="00F65019">
        <w:rPr>
          <w:rFonts w:ascii="Times New Roman" w:eastAsia="Times New Roman" w:hAnsi="Times New Roman" w:cs="Times New Roman"/>
          <w:sz w:val="24"/>
          <w:szCs w:val="24"/>
          <w:lang w:eastAsia="cs-CZ"/>
        </w:rPr>
        <w:t>, u které</w:t>
      </w:r>
      <w:r w:rsidRPr="00C6534C">
        <w:rPr>
          <w:rFonts w:ascii="Times New Roman" w:eastAsia="Times New Roman" w:hAnsi="Times New Roman" w:cs="Times New Roman"/>
          <w:sz w:val="24"/>
          <w:szCs w:val="24"/>
          <w:lang w:eastAsia="cs-CZ"/>
        </w:rPr>
        <w:t xml:space="preserve"> byl laboratorně potvrzen výskyt GFDP, další pozemky v blízkém okolí určené k pěstování révy (vinice) a pozemky s výskytem plaménku plotního</w:t>
      </w:r>
      <w:bookmarkStart w:id="1" w:name="_Hlk125110015"/>
      <w:r w:rsidRPr="00C6534C">
        <w:rPr>
          <w:rFonts w:ascii="Times New Roman" w:eastAsia="Times New Roman" w:hAnsi="Times New Roman" w:cs="Times New Roman"/>
          <w:sz w:val="24"/>
          <w:szCs w:val="24"/>
          <w:lang w:eastAsia="cs-CZ"/>
        </w:rPr>
        <w:t>, který je hostitelskou rostlinou GFDP</w:t>
      </w:r>
      <w:r w:rsidR="00DD53AD">
        <w:rPr>
          <w:rFonts w:ascii="Times New Roman" w:eastAsia="Times New Roman" w:hAnsi="Times New Roman" w:cs="Times New Roman"/>
          <w:sz w:val="24"/>
          <w:szCs w:val="24"/>
          <w:lang w:eastAsia="cs-CZ"/>
        </w:rPr>
        <w:t xml:space="preserve"> </w:t>
      </w:r>
      <w:bookmarkEnd w:id="1"/>
      <w:r w:rsidR="00DD53AD" w:rsidRPr="007353E0">
        <w:rPr>
          <w:rFonts w:ascii="Times New Roman" w:eastAsia="Times New Roman" w:hAnsi="Times New Roman" w:cs="Times New Roman"/>
          <w:sz w:val="24"/>
          <w:szCs w:val="24"/>
          <w:lang w:eastAsia="cs-CZ"/>
        </w:rPr>
        <w:t>uvedené v příloze č. 1 tohoto nařízení</w:t>
      </w:r>
      <w:r w:rsidRPr="007353E0">
        <w:rPr>
          <w:rFonts w:ascii="Times New Roman" w:eastAsia="Times New Roman" w:hAnsi="Times New Roman" w:cs="Times New Roman"/>
          <w:sz w:val="24"/>
          <w:szCs w:val="24"/>
          <w:lang w:eastAsia="cs-CZ"/>
        </w:rPr>
        <w:t>.</w:t>
      </w:r>
      <w:r w:rsidRPr="007353E0">
        <w:rPr>
          <w:rFonts w:ascii="Times New Roman" w:hAnsi="Times New Roman" w:cs="Times New Roman"/>
          <w:sz w:val="24"/>
          <w:szCs w:val="24"/>
        </w:rPr>
        <w:t xml:space="preserve">  </w:t>
      </w:r>
      <w:r w:rsidR="00DD53AD" w:rsidRPr="007353E0">
        <w:rPr>
          <w:rFonts w:ascii="Times New Roman" w:hAnsi="Times New Roman" w:cs="Times New Roman"/>
          <w:sz w:val="24"/>
          <w:szCs w:val="24"/>
        </w:rPr>
        <w:t>Rizikové pozemky</w:t>
      </w:r>
      <w:r w:rsidRPr="007353E0">
        <w:rPr>
          <w:rFonts w:ascii="Times New Roman" w:hAnsi="Times New Roman" w:cs="Times New Roman"/>
          <w:sz w:val="24"/>
          <w:szCs w:val="24"/>
        </w:rPr>
        <w:t xml:space="preserve"> v</w:t>
      </w:r>
      <w:r>
        <w:rPr>
          <w:rFonts w:ascii="Times New Roman" w:hAnsi="Times New Roman" w:cs="Times New Roman"/>
          <w:sz w:val="24"/>
          <w:szCs w:val="24"/>
        </w:rPr>
        <w:t xml:space="preserve"> k. </w:t>
      </w:r>
      <w:proofErr w:type="spellStart"/>
      <w:r>
        <w:rPr>
          <w:rFonts w:ascii="Times New Roman" w:hAnsi="Times New Roman" w:cs="Times New Roman"/>
          <w:sz w:val="24"/>
          <w:szCs w:val="24"/>
        </w:rPr>
        <w:t>ú.</w:t>
      </w:r>
      <w:proofErr w:type="spellEnd"/>
      <w:r>
        <w:rPr>
          <w:rFonts w:ascii="Times New Roman" w:hAnsi="Times New Roman" w:cs="Times New Roman"/>
          <w:sz w:val="24"/>
          <w:szCs w:val="24"/>
        </w:rPr>
        <w:t xml:space="preserve"> Bavory </w:t>
      </w:r>
      <w:r w:rsidR="00DD53AD">
        <w:rPr>
          <w:rFonts w:ascii="Times New Roman" w:hAnsi="Times New Roman" w:cs="Times New Roman"/>
          <w:sz w:val="24"/>
          <w:szCs w:val="24"/>
        </w:rPr>
        <w:t>jsou znázorněny na</w:t>
      </w:r>
      <w:r w:rsidR="00034486">
        <w:rPr>
          <w:rFonts w:ascii="Times New Roman" w:hAnsi="Times New Roman" w:cs="Times New Roman"/>
          <w:sz w:val="24"/>
          <w:szCs w:val="24"/>
        </w:rPr>
        <w:t> </w:t>
      </w:r>
      <w:r w:rsidR="00DD53AD">
        <w:rPr>
          <w:rFonts w:ascii="Times New Roman" w:hAnsi="Times New Roman" w:cs="Times New Roman"/>
          <w:sz w:val="24"/>
          <w:szCs w:val="24"/>
        </w:rPr>
        <w:t>mapě, která</w:t>
      </w:r>
      <w:r w:rsidRPr="00C6534C">
        <w:rPr>
          <w:rFonts w:ascii="Times New Roman" w:hAnsi="Times New Roman" w:cs="Times New Roman"/>
          <w:sz w:val="24"/>
          <w:szCs w:val="24"/>
        </w:rPr>
        <w:t xml:space="preserve"> je přílohou č. 2 tohoto nařízení.</w:t>
      </w:r>
    </w:p>
    <w:p w14:paraId="28F329A6" w14:textId="121A7AA7" w:rsidR="004D5FDB" w:rsidRPr="00C6534C" w:rsidRDefault="00566721" w:rsidP="00613BF9">
      <w:pPr>
        <w:tabs>
          <w:tab w:val="left" w:pos="6248"/>
        </w:tabs>
        <w:suppressAutoHyphens/>
        <w:overflowPunct w:val="0"/>
        <w:autoSpaceDE w:val="0"/>
        <w:autoSpaceDN w:val="0"/>
        <w:adjustRightInd w:val="0"/>
        <w:spacing w:after="24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Pr>
          <w:rFonts w:ascii="Times New Roman" w:eastAsia="Times New Roman" w:hAnsi="Times New Roman" w:cs="Times New Roman"/>
          <w:b/>
          <w:bCs/>
          <w:sz w:val="24"/>
          <w:szCs w:val="24"/>
          <w:lang w:eastAsia="cs-CZ"/>
        </w:rPr>
        <w:t xml:space="preserve"> </w:t>
      </w:r>
      <w:r w:rsidR="008651C4" w:rsidRPr="00C6534C">
        <w:rPr>
          <w:rFonts w:ascii="Times New Roman" w:eastAsia="Times New Roman" w:hAnsi="Times New Roman" w:cs="Times New Roman"/>
          <w:b/>
          <w:bCs/>
          <w:sz w:val="24"/>
          <w:szCs w:val="24"/>
          <w:lang w:eastAsia="cs-CZ"/>
        </w:rPr>
        <w:t xml:space="preserve">Zamořenou zónou </w:t>
      </w:r>
      <w:r>
        <w:rPr>
          <w:rFonts w:ascii="Times New Roman" w:eastAsia="Times New Roman" w:hAnsi="Times New Roman" w:cs="Times New Roman"/>
          <w:sz w:val="24"/>
          <w:szCs w:val="24"/>
          <w:lang w:eastAsia="cs-CZ"/>
        </w:rPr>
        <w:t xml:space="preserve">je </w:t>
      </w:r>
      <w:r w:rsidR="008651C4" w:rsidRPr="00C6534C">
        <w:rPr>
          <w:rFonts w:ascii="Times New Roman" w:eastAsia="Times New Roman" w:hAnsi="Times New Roman" w:cs="Times New Roman"/>
          <w:sz w:val="24"/>
          <w:szCs w:val="24"/>
          <w:lang w:eastAsia="cs-CZ"/>
        </w:rPr>
        <w:t xml:space="preserve">území, které zahrnuje </w:t>
      </w:r>
      <w:r w:rsidR="00A4359E" w:rsidRPr="00C6534C">
        <w:rPr>
          <w:rFonts w:ascii="Times New Roman" w:eastAsia="Times New Roman" w:hAnsi="Times New Roman" w:cs="Times New Roman"/>
          <w:sz w:val="24"/>
          <w:szCs w:val="24"/>
          <w:lang w:eastAsia="cs-CZ"/>
        </w:rPr>
        <w:t>rizikové</w:t>
      </w:r>
      <w:r w:rsidR="008651C4" w:rsidRPr="00C6534C">
        <w:rPr>
          <w:rFonts w:ascii="Times New Roman" w:eastAsia="Times New Roman" w:hAnsi="Times New Roman" w:cs="Times New Roman"/>
          <w:sz w:val="24"/>
          <w:szCs w:val="24"/>
          <w:lang w:eastAsia="cs-CZ"/>
        </w:rPr>
        <w:t xml:space="preserve"> pozemky</w:t>
      </w:r>
      <w:r>
        <w:rPr>
          <w:rFonts w:ascii="Times New Roman" w:eastAsia="Times New Roman" w:hAnsi="Times New Roman" w:cs="Times New Roman"/>
          <w:sz w:val="24"/>
          <w:szCs w:val="24"/>
          <w:lang w:eastAsia="cs-CZ"/>
        </w:rPr>
        <w:t xml:space="preserve"> podle odstavce 1</w:t>
      </w:r>
      <w:r w:rsidR="004D5FDB" w:rsidRPr="00C6534C">
        <w:rPr>
          <w:rFonts w:ascii="Times New Roman" w:eastAsia="Times New Roman" w:hAnsi="Times New Roman" w:cs="Times New Roman"/>
          <w:sz w:val="24"/>
          <w:szCs w:val="24"/>
          <w:lang w:eastAsia="cs-CZ"/>
        </w:rPr>
        <w:t xml:space="preserve"> a území sahající do 50 m od </w:t>
      </w:r>
      <w:r w:rsidR="00B558A5" w:rsidRPr="00C6534C">
        <w:rPr>
          <w:rFonts w:ascii="Times New Roman" w:eastAsia="Times New Roman" w:hAnsi="Times New Roman" w:cs="Times New Roman"/>
          <w:sz w:val="24"/>
          <w:szCs w:val="24"/>
          <w:lang w:eastAsia="cs-CZ"/>
        </w:rPr>
        <w:t xml:space="preserve">společné </w:t>
      </w:r>
      <w:r w:rsidR="004D5FDB" w:rsidRPr="00C6534C">
        <w:rPr>
          <w:rFonts w:ascii="Times New Roman" w:eastAsia="Times New Roman" w:hAnsi="Times New Roman" w:cs="Times New Roman"/>
          <w:sz w:val="24"/>
          <w:szCs w:val="24"/>
          <w:lang w:eastAsia="cs-CZ"/>
        </w:rPr>
        <w:t xml:space="preserve">vnější hranice </w:t>
      </w:r>
      <w:r w:rsidR="00A4359E" w:rsidRPr="00C6534C">
        <w:rPr>
          <w:rFonts w:ascii="Times New Roman" w:eastAsia="Times New Roman" w:hAnsi="Times New Roman" w:cs="Times New Roman"/>
          <w:sz w:val="24"/>
          <w:szCs w:val="24"/>
          <w:lang w:eastAsia="cs-CZ"/>
        </w:rPr>
        <w:t>rizikových</w:t>
      </w:r>
      <w:r w:rsidR="004D5FDB" w:rsidRPr="00C6534C">
        <w:rPr>
          <w:rFonts w:ascii="Times New Roman" w:eastAsia="Times New Roman" w:hAnsi="Times New Roman" w:cs="Times New Roman"/>
          <w:sz w:val="24"/>
          <w:szCs w:val="24"/>
          <w:lang w:eastAsia="cs-CZ"/>
        </w:rPr>
        <w:t xml:space="preserve"> pozemků. Celková plocha zamořené zóny činí</w:t>
      </w:r>
      <w:r w:rsidR="00CB7960" w:rsidRPr="00C6534C">
        <w:rPr>
          <w:rFonts w:ascii="Times New Roman" w:eastAsia="Times New Roman" w:hAnsi="Times New Roman" w:cs="Times New Roman"/>
          <w:sz w:val="24"/>
          <w:szCs w:val="24"/>
          <w:lang w:eastAsia="cs-CZ"/>
        </w:rPr>
        <w:t xml:space="preserve"> </w:t>
      </w:r>
      <w:r w:rsidR="00485312" w:rsidRPr="00C6534C">
        <w:rPr>
          <w:rFonts w:ascii="Times New Roman" w:eastAsia="Times New Roman" w:hAnsi="Times New Roman" w:cs="Times New Roman"/>
          <w:sz w:val="24"/>
          <w:szCs w:val="24"/>
          <w:lang w:eastAsia="cs-CZ"/>
        </w:rPr>
        <w:t>15,69</w:t>
      </w:r>
      <w:r w:rsidR="00CB7960" w:rsidRPr="00C6534C">
        <w:rPr>
          <w:rFonts w:ascii="Times New Roman" w:eastAsia="Times New Roman" w:hAnsi="Times New Roman" w:cs="Times New Roman"/>
          <w:sz w:val="24"/>
          <w:szCs w:val="24"/>
          <w:lang w:eastAsia="cs-CZ"/>
        </w:rPr>
        <w:t xml:space="preserve"> </w:t>
      </w:r>
      <w:r w:rsidR="004D5FDB" w:rsidRPr="00C6534C">
        <w:rPr>
          <w:rFonts w:ascii="Times New Roman" w:eastAsia="Times New Roman" w:hAnsi="Times New Roman" w:cs="Times New Roman"/>
          <w:sz w:val="24"/>
          <w:szCs w:val="24"/>
          <w:lang w:eastAsia="cs-CZ"/>
        </w:rPr>
        <w:t xml:space="preserve">ha. </w:t>
      </w:r>
      <w:r w:rsidR="00B558A5" w:rsidRPr="00C6534C">
        <w:rPr>
          <w:rFonts w:ascii="Times New Roman" w:eastAsia="Times New Roman" w:hAnsi="Times New Roman" w:cs="Times New Roman"/>
          <w:sz w:val="24"/>
          <w:szCs w:val="24"/>
          <w:lang w:eastAsia="cs-CZ"/>
        </w:rPr>
        <w:t>V</w:t>
      </w:r>
      <w:r w:rsidR="004D5FDB" w:rsidRPr="00C6534C">
        <w:rPr>
          <w:rFonts w:ascii="Times New Roman" w:eastAsia="Times New Roman" w:hAnsi="Times New Roman" w:cs="Times New Roman"/>
          <w:sz w:val="24"/>
          <w:szCs w:val="24"/>
          <w:lang w:eastAsia="cs-CZ"/>
        </w:rPr>
        <w:t>ýče</w:t>
      </w:r>
      <w:r w:rsidR="00B558A5" w:rsidRPr="00C6534C">
        <w:rPr>
          <w:rFonts w:ascii="Times New Roman" w:eastAsia="Times New Roman" w:hAnsi="Times New Roman" w:cs="Times New Roman"/>
          <w:sz w:val="24"/>
          <w:szCs w:val="24"/>
          <w:lang w:eastAsia="cs-CZ"/>
        </w:rPr>
        <w:t>t</w:t>
      </w:r>
      <w:r w:rsidR="004D5FDB" w:rsidRPr="00C6534C">
        <w:rPr>
          <w:rFonts w:ascii="Times New Roman" w:eastAsia="Times New Roman" w:hAnsi="Times New Roman" w:cs="Times New Roman"/>
          <w:sz w:val="24"/>
          <w:szCs w:val="24"/>
          <w:lang w:eastAsia="cs-CZ"/>
        </w:rPr>
        <w:t xml:space="preserve"> pozemků (dle DPB i dle parcelních čísel) zasahujících do zamořené zóny je přílohou č. 1 tohoto nařízení. </w:t>
      </w:r>
    </w:p>
    <w:p w14:paraId="51E278AF" w14:textId="1990AF69" w:rsidR="004C2CB8" w:rsidRDefault="00566721" w:rsidP="00613BF9">
      <w:pPr>
        <w:tabs>
          <w:tab w:val="left" w:pos="6248"/>
        </w:tabs>
        <w:suppressAutoHyphens/>
        <w:overflowPunct w:val="0"/>
        <w:autoSpaceDE w:val="0"/>
        <w:autoSpaceDN w:val="0"/>
        <w:adjustRightInd w:val="0"/>
        <w:spacing w:after="24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r>
        <w:rPr>
          <w:rFonts w:ascii="Times New Roman" w:eastAsia="Times New Roman" w:hAnsi="Times New Roman" w:cs="Times New Roman"/>
          <w:b/>
          <w:bCs/>
          <w:sz w:val="24"/>
          <w:szCs w:val="24"/>
          <w:lang w:eastAsia="cs-CZ"/>
        </w:rPr>
        <w:t xml:space="preserve"> </w:t>
      </w:r>
      <w:r w:rsidR="003F03F0" w:rsidRPr="00C6534C">
        <w:rPr>
          <w:rFonts w:ascii="Times New Roman" w:eastAsia="Times New Roman" w:hAnsi="Times New Roman" w:cs="Times New Roman"/>
          <w:b/>
          <w:bCs/>
          <w:sz w:val="24"/>
          <w:szCs w:val="24"/>
          <w:lang w:eastAsia="cs-CZ"/>
        </w:rPr>
        <w:t>N</w:t>
      </w:r>
      <w:r w:rsidR="00A60E63" w:rsidRPr="00C6534C">
        <w:rPr>
          <w:rFonts w:ascii="Times New Roman" w:eastAsia="Times New Roman" w:hAnsi="Times New Roman" w:cs="Times New Roman"/>
          <w:b/>
          <w:bCs/>
          <w:sz w:val="24"/>
          <w:szCs w:val="24"/>
          <w:lang w:eastAsia="cs-CZ"/>
        </w:rPr>
        <w:t>árazníkovou zónou</w:t>
      </w:r>
      <w:r w:rsidR="00A60E63" w:rsidRPr="00C6534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je </w:t>
      </w:r>
      <w:r w:rsidR="00A60E63" w:rsidRPr="00C6534C">
        <w:rPr>
          <w:rFonts w:ascii="Times New Roman" w:eastAsia="Times New Roman" w:hAnsi="Times New Roman" w:cs="Times New Roman"/>
          <w:sz w:val="24"/>
          <w:szCs w:val="24"/>
          <w:lang w:eastAsia="cs-CZ"/>
        </w:rPr>
        <w:t>území</w:t>
      </w:r>
      <w:r w:rsidR="00673A96" w:rsidRPr="00C6534C">
        <w:rPr>
          <w:rFonts w:ascii="Times New Roman" w:eastAsia="Times New Roman" w:hAnsi="Times New Roman" w:cs="Times New Roman"/>
          <w:sz w:val="24"/>
          <w:szCs w:val="24"/>
          <w:lang w:eastAsia="cs-CZ"/>
        </w:rPr>
        <w:t xml:space="preserve"> sahající</w:t>
      </w:r>
      <w:r w:rsidR="00A60E63" w:rsidRPr="00C6534C">
        <w:rPr>
          <w:rFonts w:ascii="Times New Roman" w:eastAsia="Times New Roman" w:hAnsi="Times New Roman" w:cs="Times New Roman"/>
          <w:sz w:val="24"/>
          <w:szCs w:val="24"/>
          <w:lang w:eastAsia="cs-CZ"/>
        </w:rPr>
        <w:t xml:space="preserve"> do vzdálenosti 1 500 m od vnější hranice zamořené zóny. Nachází-li se na vnějším okraji nárazníkové zóny pozemek, který zasahuje do</w:t>
      </w:r>
      <w:r w:rsidR="00034486">
        <w:rPr>
          <w:rFonts w:ascii="Times New Roman" w:eastAsia="Times New Roman" w:hAnsi="Times New Roman" w:cs="Times New Roman"/>
          <w:sz w:val="24"/>
          <w:szCs w:val="24"/>
          <w:lang w:eastAsia="cs-CZ"/>
        </w:rPr>
        <w:t> </w:t>
      </w:r>
      <w:r w:rsidR="00A60E63" w:rsidRPr="00C6534C">
        <w:rPr>
          <w:rFonts w:ascii="Times New Roman" w:eastAsia="Times New Roman" w:hAnsi="Times New Roman" w:cs="Times New Roman"/>
          <w:sz w:val="24"/>
          <w:szCs w:val="24"/>
          <w:lang w:eastAsia="cs-CZ"/>
        </w:rPr>
        <w:t xml:space="preserve">nárazníkové zóny jakoukoliv svou částí, vztahují se povinnosti vyplývající z tohoto nařízení na celou jeho plochu. </w:t>
      </w:r>
      <w:r w:rsidR="004D1B8E" w:rsidRPr="00C6534C">
        <w:rPr>
          <w:rFonts w:ascii="Times New Roman" w:eastAsia="Times New Roman" w:hAnsi="Times New Roman" w:cs="Times New Roman"/>
          <w:sz w:val="24"/>
          <w:szCs w:val="24"/>
          <w:lang w:eastAsia="cs-CZ"/>
        </w:rPr>
        <w:t>Výčet</w:t>
      </w:r>
      <w:r w:rsidR="00A60E63" w:rsidRPr="00C6534C">
        <w:rPr>
          <w:rFonts w:ascii="Times New Roman" w:eastAsia="Times New Roman" w:hAnsi="Times New Roman" w:cs="Times New Roman"/>
          <w:sz w:val="24"/>
          <w:szCs w:val="24"/>
          <w:lang w:eastAsia="cs-CZ"/>
        </w:rPr>
        <w:t xml:space="preserve"> pozemků (dle DPB i dle parcelních čísel) zasahujících do</w:t>
      </w:r>
      <w:r w:rsidR="00034486">
        <w:rPr>
          <w:rFonts w:ascii="Times New Roman" w:eastAsia="Times New Roman" w:hAnsi="Times New Roman" w:cs="Times New Roman"/>
          <w:sz w:val="24"/>
          <w:szCs w:val="24"/>
          <w:lang w:eastAsia="cs-CZ"/>
        </w:rPr>
        <w:t> </w:t>
      </w:r>
      <w:r w:rsidR="00A60E63" w:rsidRPr="00C6534C">
        <w:rPr>
          <w:rFonts w:ascii="Times New Roman" w:eastAsia="Times New Roman" w:hAnsi="Times New Roman" w:cs="Times New Roman"/>
          <w:sz w:val="24"/>
          <w:szCs w:val="24"/>
          <w:lang w:eastAsia="cs-CZ"/>
        </w:rPr>
        <w:t xml:space="preserve">nárazníkové zóny je </w:t>
      </w:r>
      <w:r w:rsidR="00053AA0" w:rsidRPr="00C6534C">
        <w:rPr>
          <w:rFonts w:ascii="Times New Roman" w:eastAsia="Times New Roman" w:hAnsi="Times New Roman" w:cs="Times New Roman"/>
          <w:sz w:val="24"/>
          <w:szCs w:val="24"/>
          <w:lang w:eastAsia="cs-CZ"/>
        </w:rPr>
        <w:t xml:space="preserve">obsažen v příloze </w:t>
      </w:r>
      <w:r w:rsidR="00A60E63" w:rsidRPr="00C6534C">
        <w:rPr>
          <w:rFonts w:ascii="Times New Roman" w:eastAsia="Times New Roman" w:hAnsi="Times New Roman" w:cs="Times New Roman"/>
          <w:sz w:val="24"/>
          <w:szCs w:val="24"/>
          <w:lang w:eastAsia="cs-CZ"/>
        </w:rPr>
        <w:t>č. 1 tohoto nařízení</w:t>
      </w:r>
      <w:r w:rsidR="00771BAA" w:rsidRPr="00C6534C">
        <w:rPr>
          <w:rFonts w:ascii="Times New Roman" w:eastAsia="Times New Roman" w:hAnsi="Times New Roman" w:cs="Times New Roman"/>
          <w:sz w:val="24"/>
          <w:szCs w:val="24"/>
          <w:lang w:eastAsia="cs-CZ"/>
        </w:rPr>
        <w:t>.</w:t>
      </w:r>
      <w:r w:rsidR="004C2CB8" w:rsidRPr="00C6534C">
        <w:rPr>
          <w:rFonts w:ascii="Times New Roman" w:eastAsia="Times New Roman" w:hAnsi="Times New Roman" w:cs="Times New Roman"/>
          <w:sz w:val="24"/>
          <w:szCs w:val="24"/>
          <w:lang w:eastAsia="cs-CZ"/>
        </w:rPr>
        <w:t xml:space="preserve"> </w:t>
      </w:r>
    </w:p>
    <w:p w14:paraId="662B07C8" w14:textId="77893034" w:rsidR="00566721" w:rsidRPr="00566721" w:rsidRDefault="00566721" w:rsidP="00566721">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566721">
        <w:rPr>
          <w:rFonts w:ascii="Times New Roman" w:eastAsia="Times New Roman" w:hAnsi="Times New Roman" w:cs="Times New Roman"/>
          <w:sz w:val="24"/>
          <w:szCs w:val="24"/>
          <w:lang w:eastAsia="cs-CZ"/>
        </w:rPr>
        <w:t xml:space="preserve">(4) </w:t>
      </w:r>
      <w:r w:rsidRPr="00566721">
        <w:rPr>
          <w:rFonts w:ascii="Times New Roman" w:eastAsia="Times New Roman" w:hAnsi="Times New Roman"/>
          <w:b/>
          <w:bCs/>
          <w:sz w:val="24"/>
          <w:szCs w:val="24"/>
          <w:lang w:eastAsia="cs-CZ"/>
        </w:rPr>
        <w:t>Vymezeným územím</w:t>
      </w:r>
      <w:r w:rsidRPr="00566721">
        <w:rPr>
          <w:rFonts w:ascii="Times New Roman" w:eastAsia="Times New Roman" w:hAnsi="Times New Roman"/>
          <w:sz w:val="24"/>
          <w:szCs w:val="24"/>
          <w:lang w:eastAsia="cs-CZ"/>
        </w:rPr>
        <w:t xml:space="preserve"> </w:t>
      </w:r>
      <w:r>
        <w:rPr>
          <w:rFonts w:ascii="Times New Roman" w:hAnsi="Times New Roman"/>
          <w:sz w:val="24"/>
          <w:szCs w:val="24"/>
          <w:lang w:eastAsia="cs-CZ"/>
        </w:rPr>
        <w:t>je</w:t>
      </w:r>
      <w:r w:rsidRPr="00566721">
        <w:rPr>
          <w:rFonts w:ascii="Times New Roman" w:hAnsi="Times New Roman"/>
          <w:sz w:val="24"/>
          <w:szCs w:val="24"/>
          <w:lang w:eastAsia="cs-CZ"/>
        </w:rPr>
        <w:t xml:space="preserve"> </w:t>
      </w:r>
      <w:r w:rsidRPr="00566721">
        <w:rPr>
          <w:rFonts w:ascii="Times New Roman" w:eastAsia="Times New Roman" w:hAnsi="Times New Roman"/>
          <w:sz w:val="24"/>
          <w:szCs w:val="24"/>
          <w:lang w:eastAsia="cs-CZ"/>
        </w:rPr>
        <w:t xml:space="preserve">území tvořené zamořenou zónou a nárazníkovou zónou. </w:t>
      </w:r>
      <w:r w:rsidRPr="004469BC">
        <w:rPr>
          <w:rFonts w:ascii="Times New Roman" w:eastAsia="Times New Roman" w:hAnsi="Times New Roman" w:cs="Times New Roman"/>
          <w:sz w:val="24"/>
          <w:szCs w:val="24"/>
          <w:lang w:eastAsia="cs-CZ"/>
        </w:rPr>
        <w:t>Celková plocha vymezeného území činí 9,52 km².</w:t>
      </w:r>
      <w:r>
        <w:rPr>
          <w:rFonts w:ascii="Times New Roman" w:eastAsia="Times New Roman" w:hAnsi="Times New Roman" w:cs="Times New Roman"/>
          <w:sz w:val="24"/>
          <w:szCs w:val="24"/>
          <w:lang w:eastAsia="cs-CZ"/>
        </w:rPr>
        <w:t xml:space="preserve"> </w:t>
      </w:r>
      <w:r w:rsidRPr="00566721">
        <w:rPr>
          <w:rFonts w:ascii="Times New Roman" w:eastAsia="Times New Roman" w:hAnsi="Times New Roman"/>
          <w:sz w:val="24"/>
          <w:szCs w:val="24"/>
          <w:lang w:eastAsia="cs-CZ"/>
        </w:rPr>
        <w:t>Mapa s vyznačením vymezeného území, včetně vyznačení DPB, je přílohou č. 3 tohoto nařízení. Vymezené území je znázorněno v </w:t>
      </w:r>
      <w:hyperlink r:id="rId13" w:history="1">
        <w:r w:rsidRPr="00034486">
          <w:rPr>
            <w:rStyle w:val="Hypertextovodkaz"/>
            <w:rFonts w:ascii="Times New Roman" w:eastAsia="Times New Roman" w:hAnsi="Times New Roman"/>
            <w:sz w:val="24"/>
            <w:szCs w:val="24"/>
            <w:lang w:eastAsia="cs-CZ"/>
          </w:rPr>
          <w:t>LPIS</w:t>
        </w:r>
      </w:hyperlink>
      <w:r w:rsidRPr="00566721">
        <w:rPr>
          <w:rFonts w:ascii="Times New Roman" w:eastAsia="Times New Roman" w:hAnsi="Times New Roman"/>
          <w:sz w:val="24"/>
          <w:szCs w:val="24"/>
          <w:lang w:eastAsia="cs-CZ"/>
        </w:rPr>
        <w:t xml:space="preserve"> jako vrstva „MRO“. </w:t>
      </w:r>
    </w:p>
    <w:p w14:paraId="32749E65" w14:textId="03DD4462" w:rsidR="00771BAA" w:rsidRDefault="00771BAA" w:rsidP="00C6534C">
      <w:pPr>
        <w:tabs>
          <w:tab w:val="left" w:pos="6248"/>
        </w:tabs>
        <w:suppressAutoHyphens/>
        <w:overflowPunct w:val="0"/>
        <w:autoSpaceDE w:val="0"/>
        <w:autoSpaceDN w:val="0"/>
        <w:adjustRightInd w:val="0"/>
        <w:spacing w:after="80" w:line="276" w:lineRule="auto"/>
        <w:ind w:left="284"/>
        <w:jc w:val="both"/>
        <w:rPr>
          <w:rFonts w:ascii="Times New Roman" w:eastAsia="Times New Roman" w:hAnsi="Times New Roman" w:cs="Times New Roman"/>
          <w:color w:val="FF0000"/>
          <w:sz w:val="24"/>
          <w:szCs w:val="24"/>
          <w:lang w:eastAsia="cs-CZ"/>
        </w:rPr>
      </w:pPr>
    </w:p>
    <w:p w14:paraId="34528407" w14:textId="29835C29" w:rsidR="00A4003C" w:rsidRDefault="00A4003C" w:rsidP="00C6534C">
      <w:pPr>
        <w:tabs>
          <w:tab w:val="left" w:pos="6248"/>
        </w:tabs>
        <w:suppressAutoHyphens/>
        <w:overflowPunct w:val="0"/>
        <w:autoSpaceDE w:val="0"/>
        <w:autoSpaceDN w:val="0"/>
        <w:adjustRightInd w:val="0"/>
        <w:spacing w:after="80" w:line="276" w:lineRule="auto"/>
        <w:ind w:left="284"/>
        <w:jc w:val="both"/>
        <w:rPr>
          <w:rFonts w:ascii="Times New Roman" w:eastAsia="Times New Roman" w:hAnsi="Times New Roman" w:cs="Times New Roman"/>
          <w:color w:val="FF0000"/>
          <w:sz w:val="24"/>
          <w:szCs w:val="24"/>
          <w:lang w:eastAsia="cs-CZ"/>
        </w:rPr>
      </w:pPr>
    </w:p>
    <w:p w14:paraId="7CB4A5D2" w14:textId="53D6159A" w:rsidR="00A4003C" w:rsidRDefault="00A4003C" w:rsidP="00C6534C">
      <w:pPr>
        <w:tabs>
          <w:tab w:val="left" w:pos="6248"/>
        </w:tabs>
        <w:suppressAutoHyphens/>
        <w:overflowPunct w:val="0"/>
        <w:autoSpaceDE w:val="0"/>
        <w:autoSpaceDN w:val="0"/>
        <w:adjustRightInd w:val="0"/>
        <w:spacing w:after="80" w:line="276" w:lineRule="auto"/>
        <w:ind w:left="284"/>
        <w:jc w:val="both"/>
        <w:rPr>
          <w:rFonts w:ascii="Times New Roman" w:eastAsia="Times New Roman" w:hAnsi="Times New Roman" w:cs="Times New Roman"/>
          <w:color w:val="FF0000"/>
          <w:sz w:val="24"/>
          <w:szCs w:val="24"/>
          <w:lang w:eastAsia="cs-CZ"/>
        </w:rPr>
      </w:pPr>
    </w:p>
    <w:p w14:paraId="5707A869" w14:textId="5BD49A76" w:rsidR="00613BF9" w:rsidRDefault="00613BF9" w:rsidP="00C6534C">
      <w:pPr>
        <w:tabs>
          <w:tab w:val="left" w:pos="6248"/>
        </w:tabs>
        <w:suppressAutoHyphens/>
        <w:overflowPunct w:val="0"/>
        <w:autoSpaceDE w:val="0"/>
        <w:autoSpaceDN w:val="0"/>
        <w:adjustRightInd w:val="0"/>
        <w:spacing w:after="80" w:line="276" w:lineRule="auto"/>
        <w:ind w:left="284"/>
        <w:jc w:val="both"/>
        <w:rPr>
          <w:rFonts w:ascii="Times New Roman" w:eastAsia="Times New Roman" w:hAnsi="Times New Roman" w:cs="Times New Roman"/>
          <w:color w:val="FF0000"/>
          <w:sz w:val="24"/>
          <w:szCs w:val="24"/>
          <w:lang w:eastAsia="cs-CZ"/>
        </w:rPr>
      </w:pPr>
    </w:p>
    <w:p w14:paraId="2B9DB74E" w14:textId="6F14AF48" w:rsidR="00117958" w:rsidRPr="00C6534C" w:rsidRDefault="00117958" w:rsidP="00C6534C">
      <w:pPr>
        <w:spacing w:after="80" w:line="276" w:lineRule="auto"/>
        <w:jc w:val="center"/>
        <w:rPr>
          <w:rFonts w:ascii="Times New Roman" w:eastAsia="Times New Roman" w:hAnsi="Times New Roman" w:cs="Times New Roman"/>
          <w:b/>
          <w:sz w:val="24"/>
          <w:szCs w:val="24"/>
          <w:lang w:eastAsia="cs-CZ"/>
        </w:rPr>
      </w:pPr>
      <w:r w:rsidRPr="00C6534C">
        <w:rPr>
          <w:rFonts w:ascii="Times New Roman" w:eastAsia="Times New Roman" w:hAnsi="Times New Roman" w:cs="Times New Roman"/>
          <w:b/>
          <w:sz w:val="24"/>
          <w:szCs w:val="24"/>
          <w:lang w:eastAsia="cs-CZ"/>
        </w:rPr>
        <w:lastRenderedPageBreak/>
        <w:t xml:space="preserve">Čl. </w:t>
      </w:r>
      <w:r w:rsidR="003F03F0" w:rsidRPr="00C6534C">
        <w:rPr>
          <w:rFonts w:ascii="Times New Roman" w:eastAsia="Times New Roman" w:hAnsi="Times New Roman" w:cs="Times New Roman"/>
          <w:b/>
          <w:sz w:val="24"/>
          <w:szCs w:val="24"/>
          <w:lang w:eastAsia="cs-CZ"/>
        </w:rPr>
        <w:t>3</w:t>
      </w:r>
    </w:p>
    <w:p w14:paraId="5C8DFEE1" w14:textId="5A140E40" w:rsidR="00117958" w:rsidRPr="00C6534C" w:rsidRDefault="00330E1E" w:rsidP="00C6534C">
      <w:pPr>
        <w:spacing w:after="80" w:line="276" w:lineRule="auto"/>
        <w:jc w:val="center"/>
        <w:rPr>
          <w:rFonts w:ascii="Times New Roman" w:eastAsia="Times New Roman" w:hAnsi="Times New Roman" w:cs="Times New Roman"/>
          <w:b/>
          <w:sz w:val="24"/>
          <w:szCs w:val="24"/>
          <w:lang w:eastAsia="cs-CZ"/>
        </w:rPr>
      </w:pPr>
      <w:r w:rsidRPr="00C6534C">
        <w:rPr>
          <w:rFonts w:ascii="Times New Roman" w:eastAsia="Times New Roman" w:hAnsi="Times New Roman" w:cs="Times New Roman"/>
          <w:b/>
          <w:sz w:val="24"/>
          <w:szCs w:val="24"/>
          <w:lang w:eastAsia="cs-CZ"/>
        </w:rPr>
        <w:t>Mimořádná rostlinolékařská o</w:t>
      </w:r>
      <w:r w:rsidR="00117958" w:rsidRPr="00C6534C">
        <w:rPr>
          <w:rFonts w:ascii="Times New Roman" w:eastAsia="Times New Roman" w:hAnsi="Times New Roman" w:cs="Times New Roman"/>
          <w:b/>
          <w:sz w:val="24"/>
          <w:szCs w:val="24"/>
          <w:lang w:eastAsia="cs-CZ"/>
        </w:rPr>
        <w:t xml:space="preserve">patření </w:t>
      </w:r>
      <w:bookmarkStart w:id="2" w:name="_Hlk125120079"/>
      <w:r w:rsidR="0077123F" w:rsidRPr="00C6534C">
        <w:rPr>
          <w:rFonts w:ascii="Times New Roman" w:eastAsia="Times New Roman" w:hAnsi="Times New Roman" w:cs="Times New Roman"/>
          <w:b/>
          <w:sz w:val="24"/>
          <w:szCs w:val="24"/>
          <w:lang w:eastAsia="cs-CZ"/>
        </w:rPr>
        <w:t>v</w:t>
      </w:r>
      <w:r w:rsidR="00D431C6">
        <w:rPr>
          <w:rFonts w:ascii="Times New Roman" w:eastAsia="Times New Roman" w:hAnsi="Times New Roman" w:cs="Times New Roman"/>
          <w:b/>
          <w:sz w:val="24"/>
          <w:szCs w:val="24"/>
          <w:lang w:eastAsia="cs-CZ"/>
        </w:rPr>
        <w:t>e</w:t>
      </w:r>
      <w:r w:rsidR="00C71B71" w:rsidRPr="00C6534C">
        <w:rPr>
          <w:rFonts w:ascii="Times New Roman" w:eastAsia="Times New Roman" w:hAnsi="Times New Roman" w:cs="Times New Roman"/>
          <w:b/>
          <w:sz w:val="24"/>
          <w:szCs w:val="24"/>
          <w:lang w:eastAsia="cs-CZ"/>
        </w:rPr>
        <w:t> </w:t>
      </w:r>
      <w:r w:rsidR="00D431C6">
        <w:rPr>
          <w:rFonts w:ascii="Times New Roman" w:eastAsia="Times New Roman" w:hAnsi="Times New Roman" w:cs="Times New Roman"/>
          <w:b/>
          <w:sz w:val="24"/>
          <w:szCs w:val="24"/>
          <w:lang w:eastAsia="cs-CZ"/>
        </w:rPr>
        <w:t>vymezeném území</w:t>
      </w:r>
      <w:bookmarkEnd w:id="2"/>
    </w:p>
    <w:p w14:paraId="0385CF7F" w14:textId="77777777" w:rsidR="00F120FD" w:rsidRPr="00613BF9" w:rsidRDefault="00F120FD" w:rsidP="00C6534C">
      <w:pPr>
        <w:spacing w:after="80" w:line="276" w:lineRule="auto"/>
        <w:ind w:left="644"/>
        <w:jc w:val="center"/>
        <w:rPr>
          <w:rFonts w:ascii="Times New Roman" w:eastAsia="Times New Roman" w:hAnsi="Times New Roman" w:cs="Times New Roman"/>
          <w:b/>
          <w:sz w:val="12"/>
          <w:szCs w:val="12"/>
          <w:lang w:eastAsia="cs-CZ"/>
        </w:rPr>
      </w:pPr>
    </w:p>
    <w:p w14:paraId="6F387A0D" w14:textId="6B5BF2CB" w:rsidR="0077123F" w:rsidRPr="00C6534C" w:rsidRDefault="00F120FD" w:rsidP="00C6534C">
      <w:pPr>
        <w:spacing w:after="80" w:line="276" w:lineRule="auto"/>
        <w:rPr>
          <w:rFonts w:ascii="Times New Roman" w:eastAsia="Times New Roman" w:hAnsi="Times New Roman" w:cs="Times New Roman"/>
          <w:b/>
          <w:sz w:val="24"/>
          <w:szCs w:val="24"/>
          <w:lang w:eastAsia="cs-CZ"/>
        </w:rPr>
      </w:pPr>
      <w:r w:rsidRPr="00C6534C">
        <w:rPr>
          <w:rFonts w:ascii="Times New Roman" w:eastAsia="Times New Roman" w:hAnsi="Times New Roman" w:cs="Times New Roman"/>
          <w:b/>
          <w:sz w:val="24"/>
          <w:szCs w:val="24"/>
          <w:lang w:eastAsia="cs-CZ"/>
        </w:rPr>
        <w:t>Pěstitelům révy</w:t>
      </w:r>
      <w:r w:rsidR="00116884" w:rsidRPr="00C6534C">
        <w:rPr>
          <w:rFonts w:ascii="Times New Roman" w:eastAsia="Times New Roman" w:hAnsi="Times New Roman" w:cs="Times New Roman"/>
          <w:b/>
          <w:sz w:val="24"/>
          <w:szCs w:val="24"/>
          <w:lang w:eastAsia="cs-CZ"/>
        </w:rPr>
        <w:t xml:space="preserve"> </w:t>
      </w:r>
      <w:r w:rsidR="00EF271E" w:rsidRPr="00C6534C">
        <w:rPr>
          <w:rFonts w:ascii="Times New Roman" w:eastAsia="Times New Roman" w:hAnsi="Times New Roman" w:cs="Times New Roman"/>
          <w:b/>
          <w:bCs/>
          <w:sz w:val="24"/>
          <w:szCs w:val="24"/>
          <w:lang w:eastAsia="cs-CZ"/>
        </w:rPr>
        <w:t>a</w:t>
      </w:r>
      <w:r w:rsidR="005F2279" w:rsidRPr="00C6534C">
        <w:rPr>
          <w:rFonts w:ascii="Times New Roman" w:eastAsia="Times New Roman" w:hAnsi="Times New Roman" w:cs="Times New Roman"/>
          <w:b/>
          <w:bCs/>
          <w:sz w:val="24"/>
          <w:szCs w:val="24"/>
          <w:lang w:eastAsia="cs-CZ"/>
        </w:rPr>
        <w:t xml:space="preserve"> </w:t>
      </w:r>
      <w:r w:rsidR="00DD7ABE" w:rsidRPr="00C6534C">
        <w:rPr>
          <w:rFonts w:ascii="Times New Roman" w:eastAsia="Times New Roman" w:hAnsi="Times New Roman" w:cs="Times New Roman"/>
          <w:b/>
          <w:sz w:val="24"/>
          <w:szCs w:val="24"/>
          <w:lang w:eastAsia="cs-CZ"/>
        </w:rPr>
        <w:t>pěstitelů</w:t>
      </w:r>
      <w:r w:rsidR="00EF271E" w:rsidRPr="00C6534C">
        <w:rPr>
          <w:rFonts w:ascii="Times New Roman" w:eastAsia="Times New Roman" w:hAnsi="Times New Roman" w:cs="Times New Roman"/>
          <w:b/>
          <w:sz w:val="24"/>
          <w:szCs w:val="24"/>
          <w:lang w:eastAsia="cs-CZ"/>
        </w:rPr>
        <w:t>m</w:t>
      </w:r>
      <w:r w:rsidR="00DD7ABE" w:rsidRPr="00C6534C">
        <w:rPr>
          <w:rFonts w:ascii="Times New Roman" w:eastAsia="Times New Roman" w:hAnsi="Times New Roman" w:cs="Times New Roman"/>
          <w:b/>
          <w:sz w:val="24"/>
          <w:szCs w:val="24"/>
          <w:lang w:eastAsia="cs-CZ"/>
        </w:rPr>
        <w:t xml:space="preserve"> rozmnožovacího materiálu révy</w:t>
      </w:r>
      <w:r w:rsidR="00603D6C" w:rsidRPr="00C6534C">
        <w:rPr>
          <w:rFonts w:ascii="Times New Roman" w:eastAsia="Times New Roman" w:hAnsi="Times New Roman" w:cs="Times New Roman"/>
          <w:b/>
          <w:sz w:val="24"/>
          <w:szCs w:val="24"/>
          <w:lang w:eastAsia="cs-CZ"/>
        </w:rPr>
        <w:t xml:space="preserve"> </w:t>
      </w:r>
      <w:r w:rsidRPr="00C6534C">
        <w:rPr>
          <w:rFonts w:ascii="Times New Roman" w:eastAsia="Times New Roman" w:hAnsi="Times New Roman" w:cs="Times New Roman"/>
          <w:b/>
          <w:sz w:val="24"/>
          <w:szCs w:val="24"/>
          <w:lang w:eastAsia="cs-CZ"/>
        </w:rPr>
        <w:t>se nařizuje</w:t>
      </w:r>
      <w:r w:rsidR="00673A96" w:rsidRPr="00C6534C">
        <w:rPr>
          <w:rFonts w:ascii="Times New Roman" w:eastAsia="Times New Roman" w:hAnsi="Times New Roman" w:cs="Times New Roman"/>
          <w:b/>
          <w:sz w:val="24"/>
          <w:szCs w:val="24"/>
          <w:lang w:eastAsia="cs-CZ"/>
        </w:rPr>
        <w:t>:</w:t>
      </w:r>
    </w:p>
    <w:p w14:paraId="75054116" w14:textId="77777777" w:rsidR="0077123F" w:rsidRPr="00C6534C" w:rsidRDefault="0077123F" w:rsidP="00C6534C">
      <w:pPr>
        <w:pStyle w:val="Odstavecseseznamem"/>
        <w:tabs>
          <w:tab w:val="left" w:pos="0"/>
          <w:tab w:val="left" w:pos="284"/>
        </w:tabs>
        <w:spacing w:after="0"/>
        <w:jc w:val="both"/>
        <w:rPr>
          <w:rFonts w:ascii="Times New Roman" w:hAnsi="Times New Roman"/>
          <w:b/>
          <w:sz w:val="24"/>
          <w:szCs w:val="24"/>
          <w:u w:val="single"/>
        </w:rPr>
      </w:pPr>
    </w:p>
    <w:p w14:paraId="73B27083" w14:textId="23FCCA0E" w:rsidR="0077123F" w:rsidRPr="00C6534C" w:rsidRDefault="002C6DD2" w:rsidP="00C6534C">
      <w:pPr>
        <w:pStyle w:val="Odstavecseseznamem"/>
        <w:numPr>
          <w:ilvl w:val="0"/>
          <w:numId w:val="12"/>
        </w:numPr>
        <w:tabs>
          <w:tab w:val="left" w:pos="0"/>
          <w:tab w:val="left" w:pos="284"/>
        </w:tabs>
        <w:spacing w:after="0"/>
        <w:ind w:left="0" w:firstLine="0"/>
        <w:contextualSpacing/>
        <w:jc w:val="both"/>
        <w:rPr>
          <w:rFonts w:ascii="Times New Roman" w:hAnsi="Times New Roman"/>
          <w:b/>
          <w:sz w:val="24"/>
          <w:szCs w:val="24"/>
          <w:u w:val="single"/>
        </w:rPr>
      </w:pPr>
      <w:r w:rsidRPr="00C6534C">
        <w:rPr>
          <w:rFonts w:ascii="Times New Roman" w:hAnsi="Times New Roman"/>
          <w:b/>
          <w:sz w:val="24"/>
          <w:szCs w:val="24"/>
          <w:u w:val="single"/>
        </w:rPr>
        <w:t>V roce 202</w:t>
      </w:r>
      <w:r w:rsidR="00A7343A" w:rsidRPr="00C6534C">
        <w:rPr>
          <w:rFonts w:ascii="Times New Roman" w:hAnsi="Times New Roman"/>
          <w:b/>
          <w:sz w:val="24"/>
          <w:szCs w:val="24"/>
          <w:u w:val="single"/>
        </w:rPr>
        <w:t>3</w:t>
      </w:r>
      <w:r w:rsidRPr="00C6534C">
        <w:rPr>
          <w:rFonts w:ascii="Times New Roman" w:hAnsi="Times New Roman"/>
          <w:b/>
          <w:sz w:val="24"/>
          <w:szCs w:val="24"/>
          <w:u w:val="single"/>
        </w:rPr>
        <w:t xml:space="preserve"> - </w:t>
      </w:r>
      <w:bookmarkStart w:id="3" w:name="_Hlk120526267"/>
      <w:r w:rsidRPr="00C6534C">
        <w:rPr>
          <w:rFonts w:ascii="Times New Roman" w:hAnsi="Times New Roman"/>
          <w:b/>
          <w:sz w:val="24"/>
          <w:szCs w:val="24"/>
          <w:u w:val="single"/>
        </w:rPr>
        <w:t>p</w:t>
      </w:r>
      <w:r w:rsidR="0077123F" w:rsidRPr="00C6534C">
        <w:rPr>
          <w:rFonts w:ascii="Times New Roman" w:hAnsi="Times New Roman"/>
          <w:b/>
          <w:sz w:val="24"/>
          <w:szCs w:val="24"/>
          <w:u w:val="single"/>
        </w:rPr>
        <w:t>odle § 76 odst. 1 písm. b) zákona</w:t>
      </w:r>
      <w:bookmarkEnd w:id="3"/>
      <w:r w:rsidR="0077123F" w:rsidRPr="00C6534C">
        <w:rPr>
          <w:rFonts w:ascii="Times New Roman" w:hAnsi="Times New Roman"/>
          <w:b/>
          <w:sz w:val="24"/>
          <w:szCs w:val="24"/>
          <w:u w:val="single"/>
        </w:rPr>
        <w:t>:</w:t>
      </w:r>
    </w:p>
    <w:p w14:paraId="1F933A6B" w14:textId="77777777" w:rsidR="0077123F" w:rsidRPr="00C6534C" w:rsidRDefault="0077123F" w:rsidP="00C6534C">
      <w:pPr>
        <w:pStyle w:val="Odstavecseseznamem"/>
        <w:tabs>
          <w:tab w:val="left" w:pos="0"/>
          <w:tab w:val="left" w:pos="284"/>
        </w:tabs>
        <w:spacing w:after="0"/>
        <w:jc w:val="both"/>
        <w:rPr>
          <w:rFonts w:ascii="Times New Roman" w:hAnsi="Times New Roman"/>
          <w:b/>
          <w:sz w:val="24"/>
          <w:szCs w:val="24"/>
          <w:u w:val="single"/>
        </w:rPr>
      </w:pPr>
    </w:p>
    <w:p w14:paraId="0CD188B4" w14:textId="1E59E414" w:rsidR="002307E9" w:rsidRPr="00C6534C" w:rsidRDefault="00CB7960" w:rsidP="00C6534C">
      <w:pPr>
        <w:tabs>
          <w:tab w:val="left" w:pos="6248"/>
        </w:tabs>
        <w:spacing w:after="0" w:line="276" w:lineRule="auto"/>
        <w:jc w:val="both"/>
        <w:rPr>
          <w:rFonts w:ascii="Times New Roman" w:eastAsia="Times New Roman" w:hAnsi="Times New Roman" w:cs="Times New Roman"/>
          <w:sz w:val="24"/>
          <w:szCs w:val="24"/>
          <w:lang w:eastAsia="cs-CZ"/>
        </w:rPr>
      </w:pPr>
      <w:r w:rsidRPr="00C6534C">
        <w:rPr>
          <w:rFonts w:ascii="Times New Roman" w:hAnsi="Times New Roman" w:cs="Times New Roman"/>
          <w:b/>
          <w:bCs/>
          <w:sz w:val="24"/>
          <w:szCs w:val="24"/>
        </w:rPr>
        <w:t>Na území zamořené zóny a nárazníkové zóny j</w:t>
      </w:r>
      <w:r w:rsidR="0077123F" w:rsidRPr="00C6534C">
        <w:rPr>
          <w:rFonts w:ascii="Times New Roman" w:hAnsi="Times New Roman" w:cs="Times New Roman"/>
          <w:b/>
          <w:bCs/>
          <w:sz w:val="24"/>
          <w:szCs w:val="24"/>
        </w:rPr>
        <w:t>ednorázové ošetření</w:t>
      </w:r>
      <w:r w:rsidR="00666DE4" w:rsidRPr="00C6534C">
        <w:rPr>
          <w:rFonts w:ascii="Times New Roman" w:hAnsi="Times New Roman" w:cs="Times New Roman"/>
          <w:sz w:val="24"/>
          <w:szCs w:val="24"/>
        </w:rPr>
        <w:t xml:space="preserve"> </w:t>
      </w:r>
      <w:r w:rsidR="0077123F" w:rsidRPr="00C6534C">
        <w:rPr>
          <w:rFonts w:ascii="Times New Roman" w:hAnsi="Times New Roman" w:cs="Times New Roman"/>
          <w:sz w:val="24"/>
          <w:szCs w:val="24"/>
        </w:rPr>
        <w:t xml:space="preserve">všech rostlin </w:t>
      </w:r>
      <w:r w:rsidR="002A76B7" w:rsidRPr="00C6534C">
        <w:rPr>
          <w:rFonts w:ascii="Times New Roman" w:hAnsi="Times New Roman" w:cs="Times New Roman"/>
          <w:sz w:val="24"/>
          <w:szCs w:val="24"/>
        </w:rPr>
        <w:t xml:space="preserve">révy </w:t>
      </w:r>
      <w:r w:rsidR="0077123F" w:rsidRPr="00C6534C">
        <w:rPr>
          <w:rFonts w:ascii="Times New Roman" w:hAnsi="Times New Roman" w:cs="Times New Roman"/>
          <w:sz w:val="24"/>
          <w:szCs w:val="24"/>
        </w:rPr>
        <w:t>na</w:t>
      </w:r>
      <w:r w:rsidR="00034486">
        <w:rPr>
          <w:rFonts w:ascii="Times New Roman" w:hAnsi="Times New Roman" w:cs="Times New Roman"/>
          <w:sz w:val="24"/>
          <w:szCs w:val="24"/>
        </w:rPr>
        <w:t> </w:t>
      </w:r>
      <w:r w:rsidR="0077123F" w:rsidRPr="00C6534C">
        <w:rPr>
          <w:rFonts w:ascii="Times New Roman" w:hAnsi="Times New Roman" w:cs="Times New Roman"/>
          <w:sz w:val="24"/>
          <w:szCs w:val="24"/>
        </w:rPr>
        <w:t xml:space="preserve">pozemcích </w:t>
      </w:r>
      <w:r w:rsidR="002C6DD2" w:rsidRPr="00C6534C">
        <w:rPr>
          <w:rFonts w:ascii="Times New Roman" w:hAnsi="Times New Roman" w:cs="Times New Roman"/>
          <w:sz w:val="24"/>
          <w:szCs w:val="24"/>
        </w:rPr>
        <w:t>s rostlinami révy</w:t>
      </w:r>
      <w:r w:rsidR="00666DE4" w:rsidRPr="00C6534C">
        <w:rPr>
          <w:rFonts w:ascii="Times New Roman" w:hAnsi="Times New Roman" w:cs="Times New Roman"/>
          <w:sz w:val="24"/>
          <w:szCs w:val="24"/>
        </w:rPr>
        <w:t xml:space="preserve"> </w:t>
      </w:r>
      <w:r w:rsidR="00EF271E" w:rsidRPr="00C6534C">
        <w:rPr>
          <w:rFonts w:ascii="Times New Roman" w:hAnsi="Times New Roman" w:cs="Times New Roman"/>
          <w:sz w:val="24"/>
          <w:szCs w:val="24"/>
        </w:rPr>
        <w:t xml:space="preserve">a rozmnožovacího materiálu révy v místě produkce rozmnožovacího materiálu révy </w:t>
      </w:r>
      <w:r w:rsidR="0077123F" w:rsidRPr="00C6534C">
        <w:rPr>
          <w:rFonts w:ascii="Times New Roman" w:hAnsi="Times New Roman" w:cs="Times New Roman"/>
          <w:sz w:val="24"/>
          <w:szCs w:val="24"/>
        </w:rPr>
        <w:t xml:space="preserve"> </w:t>
      </w:r>
      <w:r w:rsidR="0077123F" w:rsidRPr="00C6534C">
        <w:rPr>
          <w:rFonts w:ascii="Times New Roman" w:hAnsi="Times New Roman" w:cs="Times New Roman"/>
          <w:b/>
          <w:bCs/>
          <w:sz w:val="24"/>
          <w:szCs w:val="24"/>
        </w:rPr>
        <w:t>insekticidním přípravkem na ochranu rostlin</w:t>
      </w:r>
      <w:r w:rsidR="0077123F" w:rsidRPr="00C6534C">
        <w:rPr>
          <w:rFonts w:ascii="Times New Roman" w:hAnsi="Times New Roman" w:cs="Times New Roman"/>
          <w:sz w:val="24"/>
          <w:szCs w:val="24"/>
        </w:rPr>
        <w:t xml:space="preserve"> (dále jen „přípravek“), </w:t>
      </w:r>
      <w:hyperlink r:id="rId14" w:history="1">
        <w:r w:rsidR="002307E9" w:rsidRPr="00287979">
          <w:rPr>
            <w:rStyle w:val="Hypertextovodkaz"/>
            <w:rFonts w:ascii="Times New Roman" w:hAnsi="Times New Roman" w:cs="Times New Roman"/>
            <w:sz w:val="24"/>
            <w:szCs w:val="24"/>
          </w:rPr>
          <w:t>registrovaným</w:t>
        </w:r>
      </w:hyperlink>
      <w:r w:rsidR="002307E9" w:rsidRPr="00C6534C">
        <w:rPr>
          <w:rFonts w:ascii="Times New Roman" w:hAnsi="Times New Roman" w:cs="Times New Roman"/>
          <w:sz w:val="24"/>
          <w:szCs w:val="24"/>
        </w:rPr>
        <w:t xml:space="preserve"> </w:t>
      </w:r>
      <w:r w:rsidR="0077123F" w:rsidRPr="00C6534C">
        <w:rPr>
          <w:rFonts w:ascii="Times New Roman" w:hAnsi="Times New Roman" w:cs="Times New Roman"/>
          <w:sz w:val="24"/>
          <w:szCs w:val="24"/>
        </w:rPr>
        <w:t>v době aplikace na ochranu révy proti křísku révovému, křísům, případně proti savým škůdcům nebo savému hmyzu, v souladu s návodem k jeho použití (etiketou</w:t>
      </w:r>
      <w:r w:rsidR="002307E9" w:rsidRPr="00C6534C">
        <w:rPr>
          <w:rFonts w:ascii="Times New Roman" w:hAnsi="Times New Roman" w:cs="Times New Roman"/>
          <w:sz w:val="24"/>
          <w:szCs w:val="24"/>
        </w:rPr>
        <w:t xml:space="preserve">), dle </w:t>
      </w:r>
      <w:r w:rsidR="0077123F" w:rsidRPr="00C6534C">
        <w:rPr>
          <w:rFonts w:ascii="Times New Roman" w:hAnsi="Times New Roman" w:cs="Times New Roman"/>
          <w:sz w:val="24"/>
          <w:szCs w:val="24"/>
        </w:rPr>
        <w:t>signalizace</w:t>
      </w:r>
      <w:r w:rsidR="002307E9" w:rsidRPr="00C6534C">
        <w:rPr>
          <w:rFonts w:ascii="Times New Roman" w:hAnsi="Times New Roman" w:cs="Times New Roman"/>
          <w:sz w:val="24"/>
          <w:szCs w:val="24"/>
        </w:rPr>
        <w:t xml:space="preserve"> ÚKZÚZ, která</w:t>
      </w:r>
      <w:r w:rsidR="0077123F" w:rsidRPr="00C6534C">
        <w:rPr>
          <w:rFonts w:ascii="Times New Roman" w:hAnsi="Times New Roman" w:cs="Times New Roman"/>
          <w:sz w:val="24"/>
          <w:szCs w:val="24"/>
        </w:rPr>
        <w:t xml:space="preserve"> bude upřesněna na úřední desce a webových stránkách ÚKZÚZ. </w:t>
      </w:r>
      <w:r w:rsidR="0077123F" w:rsidRPr="00C6534C">
        <w:rPr>
          <w:rStyle w:val="normaltextrun"/>
          <w:rFonts w:ascii="Times New Roman" w:hAnsi="Times New Roman" w:cs="Times New Roman"/>
          <w:sz w:val="24"/>
          <w:szCs w:val="24"/>
        </w:rPr>
        <w:t xml:space="preserve">Aplikace přípravků na ochranu rostlin </w:t>
      </w:r>
      <w:r w:rsidR="00D62D36" w:rsidRPr="00C6534C">
        <w:rPr>
          <w:rFonts w:ascii="Times New Roman" w:hAnsi="Times New Roman" w:cs="Times New Roman"/>
          <w:sz w:val="24"/>
          <w:szCs w:val="24"/>
        </w:rPr>
        <w:t xml:space="preserve">musí být provedena </w:t>
      </w:r>
      <w:r w:rsidR="00D62D36" w:rsidRPr="00C6534C">
        <w:rPr>
          <w:rFonts w:ascii="Times New Roman" w:hAnsi="Times New Roman" w:cs="Times New Roman"/>
          <w:b/>
          <w:bCs/>
          <w:sz w:val="24"/>
          <w:szCs w:val="24"/>
        </w:rPr>
        <w:t>do 7 dnů od signalizace ÚKZÚZ</w:t>
      </w:r>
      <w:r w:rsidR="00D62D36" w:rsidRPr="00C6534C">
        <w:rPr>
          <w:rFonts w:ascii="Times New Roman" w:hAnsi="Times New Roman" w:cs="Times New Roman"/>
          <w:sz w:val="24"/>
          <w:szCs w:val="24"/>
        </w:rPr>
        <w:t xml:space="preserve"> a podle § 76 odst. 1 písm. e) zákona musí být provedena v souladu se zákonem a</w:t>
      </w:r>
      <w:r w:rsidRPr="00C6534C">
        <w:rPr>
          <w:rFonts w:ascii="Times New Roman" w:hAnsi="Times New Roman" w:cs="Times New Roman"/>
          <w:sz w:val="24"/>
          <w:szCs w:val="24"/>
        </w:rPr>
        <w:t> </w:t>
      </w:r>
      <w:r w:rsidR="00D62D36" w:rsidRPr="00C6534C">
        <w:rPr>
          <w:rFonts w:ascii="Times New Roman" w:hAnsi="Times New Roman" w:cs="Times New Roman"/>
          <w:sz w:val="24"/>
          <w:szCs w:val="24"/>
        </w:rPr>
        <w:t>s jinými obecně závaznými právními předpisy</w:t>
      </w:r>
      <w:bookmarkStart w:id="4" w:name="_Hlk120523449"/>
      <w:r w:rsidR="00D62D36" w:rsidRPr="00C6534C">
        <w:rPr>
          <w:rFonts w:ascii="Times New Roman" w:hAnsi="Times New Roman" w:cs="Times New Roman"/>
          <w:sz w:val="24"/>
          <w:szCs w:val="24"/>
        </w:rPr>
        <w:t xml:space="preserve">, např. zákonem č. 114/1992 Sb., </w:t>
      </w:r>
      <w:r w:rsidR="00083296" w:rsidRPr="00C6534C">
        <w:rPr>
          <w:rFonts w:ascii="Times New Roman" w:hAnsi="Times New Roman" w:cs="Times New Roman"/>
          <w:sz w:val="24"/>
          <w:szCs w:val="24"/>
        </w:rPr>
        <w:t>o </w:t>
      </w:r>
      <w:r w:rsidR="00D62D36" w:rsidRPr="00C6534C">
        <w:rPr>
          <w:rFonts w:ascii="Times New Roman" w:hAnsi="Times New Roman" w:cs="Times New Roman"/>
          <w:sz w:val="24"/>
          <w:szCs w:val="24"/>
        </w:rPr>
        <w:t>ochraně přírody a krajiny, ve znění pozdějších předpisů (dále jen „zákon o ochraně přírody</w:t>
      </w:r>
      <w:bookmarkEnd w:id="4"/>
      <w:r w:rsidR="00D62D36" w:rsidRPr="00C6534C">
        <w:rPr>
          <w:rFonts w:ascii="Times New Roman" w:hAnsi="Times New Roman" w:cs="Times New Roman"/>
          <w:sz w:val="24"/>
          <w:szCs w:val="24"/>
        </w:rPr>
        <w:t xml:space="preserve">“). </w:t>
      </w:r>
      <w:r w:rsidR="00AC4808" w:rsidRPr="00C6534C">
        <w:rPr>
          <w:rFonts w:ascii="Times New Roman" w:eastAsia="Times New Roman" w:hAnsi="Times New Roman" w:cs="Times New Roman"/>
          <w:sz w:val="24"/>
          <w:szCs w:val="24"/>
          <w:lang w:eastAsia="cs-CZ"/>
        </w:rPr>
        <w:t>O</w:t>
      </w:r>
      <w:r w:rsidRPr="00C6534C">
        <w:rPr>
          <w:rFonts w:ascii="Times New Roman" w:eastAsia="Times New Roman" w:hAnsi="Times New Roman" w:cs="Times New Roman"/>
          <w:sz w:val="24"/>
          <w:szCs w:val="24"/>
          <w:lang w:eastAsia="cs-CZ"/>
        </w:rPr>
        <w:t> </w:t>
      </w:r>
      <w:r w:rsidR="00AC4808" w:rsidRPr="00C6534C">
        <w:rPr>
          <w:rFonts w:ascii="Times New Roman" w:eastAsia="Times New Roman" w:hAnsi="Times New Roman" w:cs="Times New Roman"/>
          <w:sz w:val="24"/>
          <w:szCs w:val="24"/>
          <w:lang w:eastAsia="cs-CZ"/>
        </w:rPr>
        <w:t xml:space="preserve">provedené aplikaci </w:t>
      </w:r>
      <w:r w:rsidR="002307E9" w:rsidRPr="00C6534C">
        <w:rPr>
          <w:rFonts w:ascii="Times New Roman" w:eastAsia="Times New Roman" w:hAnsi="Times New Roman" w:cs="Times New Roman"/>
          <w:sz w:val="24"/>
          <w:szCs w:val="24"/>
          <w:lang w:eastAsia="cs-CZ"/>
        </w:rPr>
        <w:t xml:space="preserve">přípravku </w:t>
      </w:r>
      <w:r w:rsidR="00AC4808" w:rsidRPr="00C6534C">
        <w:rPr>
          <w:rFonts w:ascii="Times New Roman" w:eastAsia="Times New Roman" w:hAnsi="Times New Roman" w:cs="Times New Roman"/>
          <w:sz w:val="24"/>
          <w:szCs w:val="24"/>
          <w:lang w:eastAsia="cs-CZ"/>
        </w:rPr>
        <w:t xml:space="preserve">musí být vedena písemná evidence, obsahující následující údaje: datum aplikace, název použitého přípravku, </w:t>
      </w:r>
      <w:r w:rsidR="002307E9" w:rsidRPr="00C6534C">
        <w:rPr>
          <w:rFonts w:ascii="Times New Roman" w:eastAsia="Times New Roman" w:hAnsi="Times New Roman" w:cs="Times New Roman"/>
          <w:sz w:val="24"/>
          <w:szCs w:val="24"/>
          <w:lang w:eastAsia="cs-CZ"/>
        </w:rPr>
        <w:t xml:space="preserve">cílový </w:t>
      </w:r>
      <w:r w:rsidR="00AC4808" w:rsidRPr="00C6534C">
        <w:rPr>
          <w:rFonts w:ascii="Times New Roman" w:eastAsia="Times New Roman" w:hAnsi="Times New Roman" w:cs="Times New Roman"/>
          <w:sz w:val="24"/>
          <w:szCs w:val="24"/>
          <w:lang w:eastAsia="cs-CZ"/>
        </w:rPr>
        <w:t xml:space="preserve">škodlivý organismus, </w:t>
      </w:r>
      <w:r w:rsidR="6BE58D9A" w:rsidRPr="00C6534C">
        <w:rPr>
          <w:rFonts w:ascii="Times New Roman" w:eastAsia="Times New Roman" w:hAnsi="Times New Roman" w:cs="Times New Roman"/>
          <w:sz w:val="24"/>
          <w:szCs w:val="24"/>
          <w:lang w:eastAsia="cs-CZ"/>
        </w:rPr>
        <w:t>množství spotřebovaného přípravku, ošetřená plocha.</w:t>
      </w:r>
      <w:r w:rsidR="00D06DA7" w:rsidRPr="00C6534C">
        <w:rPr>
          <w:rFonts w:ascii="Times New Roman" w:eastAsia="Times New Roman" w:hAnsi="Times New Roman" w:cs="Times New Roman"/>
          <w:sz w:val="24"/>
          <w:szCs w:val="24"/>
          <w:lang w:eastAsia="cs-CZ"/>
        </w:rPr>
        <w:t xml:space="preserve"> </w:t>
      </w:r>
    </w:p>
    <w:p w14:paraId="68D0FD64" w14:textId="11AD4A24" w:rsidR="00A7343A" w:rsidRPr="00C6534C" w:rsidRDefault="00D06DA7" w:rsidP="00C6534C">
      <w:pPr>
        <w:tabs>
          <w:tab w:val="left" w:pos="6248"/>
        </w:tabs>
        <w:spacing w:after="80" w:line="276" w:lineRule="auto"/>
        <w:jc w:val="both"/>
        <w:rPr>
          <w:rFonts w:ascii="Times New Roman" w:eastAsia="Times New Roman" w:hAnsi="Times New Roman" w:cs="Times New Roman"/>
          <w:sz w:val="24"/>
          <w:szCs w:val="24"/>
          <w:lang w:eastAsia="cs-CZ"/>
        </w:rPr>
      </w:pPr>
      <w:r w:rsidRPr="00C6534C">
        <w:rPr>
          <w:rFonts w:ascii="Times New Roman" w:eastAsia="Times New Roman" w:hAnsi="Times New Roman" w:cs="Times New Roman"/>
          <w:sz w:val="24"/>
          <w:szCs w:val="24"/>
          <w:lang w:eastAsia="cs-CZ"/>
        </w:rPr>
        <w:t xml:space="preserve">Povinnost jednorázového ošetření révy se nevztahuje na pozemky </w:t>
      </w:r>
      <w:r w:rsidR="003C399F" w:rsidRPr="00C6534C">
        <w:rPr>
          <w:rFonts w:ascii="Times New Roman" w:eastAsia="Times New Roman" w:hAnsi="Times New Roman" w:cs="Times New Roman"/>
          <w:sz w:val="24"/>
          <w:szCs w:val="24"/>
          <w:lang w:eastAsia="cs-CZ"/>
        </w:rPr>
        <w:t xml:space="preserve">s rostlinami révy, </w:t>
      </w:r>
      <w:r w:rsidRPr="00C6534C">
        <w:rPr>
          <w:rFonts w:ascii="Times New Roman" w:eastAsia="Times New Roman" w:hAnsi="Times New Roman" w:cs="Times New Roman"/>
          <w:sz w:val="24"/>
          <w:szCs w:val="24"/>
          <w:lang w:eastAsia="cs-CZ"/>
        </w:rPr>
        <w:t>nacházející se v intravilánu ob</w:t>
      </w:r>
      <w:r w:rsidR="00A7343A" w:rsidRPr="00C6534C">
        <w:rPr>
          <w:rFonts w:ascii="Times New Roman" w:eastAsia="Times New Roman" w:hAnsi="Times New Roman" w:cs="Times New Roman"/>
          <w:sz w:val="24"/>
          <w:szCs w:val="24"/>
          <w:lang w:eastAsia="cs-CZ"/>
        </w:rPr>
        <w:t>cí</w:t>
      </w:r>
      <w:r w:rsidR="00673A96" w:rsidRPr="00C6534C">
        <w:rPr>
          <w:rFonts w:ascii="Times New Roman" w:eastAsia="Times New Roman" w:hAnsi="Times New Roman" w:cs="Times New Roman"/>
          <w:sz w:val="24"/>
          <w:szCs w:val="24"/>
          <w:lang w:eastAsia="cs-CZ"/>
        </w:rPr>
        <w:t xml:space="preserve"> s výjimkou míst produkce rozmnožovacího materiálu</w:t>
      </w:r>
      <w:r w:rsidR="00A7343A" w:rsidRPr="00C6534C">
        <w:rPr>
          <w:rFonts w:ascii="Times New Roman" w:eastAsia="Times New Roman" w:hAnsi="Times New Roman" w:cs="Times New Roman"/>
          <w:sz w:val="24"/>
          <w:szCs w:val="24"/>
          <w:lang w:eastAsia="cs-CZ"/>
        </w:rPr>
        <w:t>.</w:t>
      </w:r>
      <w:r w:rsidR="003C399F" w:rsidRPr="00C6534C">
        <w:rPr>
          <w:rFonts w:ascii="Times New Roman" w:eastAsia="Times New Roman" w:hAnsi="Times New Roman" w:cs="Times New Roman"/>
          <w:sz w:val="24"/>
          <w:szCs w:val="24"/>
          <w:lang w:eastAsia="cs-CZ"/>
        </w:rPr>
        <w:t xml:space="preserve"> Pro místa produkce rozmnožovacího materiálu</w:t>
      </w:r>
      <w:r w:rsidR="00A7343A" w:rsidRPr="00C6534C">
        <w:rPr>
          <w:rFonts w:ascii="Times New Roman" w:eastAsia="Times New Roman" w:hAnsi="Times New Roman" w:cs="Times New Roman"/>
          <w:sz w:val="24"/>
          <w:szCs w:val="24"/>
          <w:lang w:eastAsia="cs-CZ"/>
        </w:rPr>
        <w:t xml:space="preserve"> </w:t>
      </w:r>
      <w:r w:rsidR="003C399F" w:rsidRPr="00C6534C">
        <w:rPr>
          <w:rFonts w:ascii="Times New Roman" w:eastAsia="Times New Roman" w:hAnsi="Times New Roman" w:cs="Times New Roman"/>
          <w:sz w:val="24"/>
          <w:szCs w:val="24"/>
          <w:lang w:eastAsia="cs-CZ"/>
        </w:rPr>
        <w:t>platí tato povinnost včetně pozemků v intravilánu obcí.</w:t>
      </w:r>
    </w:p>
    <w:p w14:paraId="71A83136" w14:textId="77777777" w:rsidR="00A7343A" w:rsidRPr="00C6534C" w:rsidRDefault="00A7343A" w:rsidP="00C6534C">
      <w:pPr>
        <w:pStyle w:val="paragraph"/>
        <w:spacing w:before="0" w:beforeAutospacing="0" w:after="0" w:afterAutospacing="0" w:line="276" w:lineRule="auto"/>
        <w:jc w:val="both"/>
        <w:textAlignment w:val="baseline"/>
        <w:rPr>
          <w:b/>
          <w:bCs/>
          <w:u w:val="single"/>
        </w:rPr>
      </w:pPr>
    </w:p>
    <w:p w14:paraId="496967B7" w14:textId="07889F3E" w:rsidR="00A7343A" w:rsidRPr="00C6534C" w:rsidRDefault="00A7343A" w:rsidP="00C6534C">
      <w:pPr>
        <w:pStyle w:val="paragraph"/>
        <w:numPr>
          <w:ilvl w:val="0"/>
          <w:numId w:val="12"/>
        </w:numPr>
        <w:spacing w:before="0" w:beforeAutospacing="0" w:after="0" w:afterAutospacing="0" w:line="276" w:lineRule="auto"/>
        <w:ind w:left="284" w:hanging="284"/>
        <w:jc w:val="both"/>
        <w:textAlignment w:val="baseline"/>
      </w:pPr>
      <w:r w:rsidRPr="00C6534C">
        <w:rPr>
          <w:b/>
          <w:bCs/>
          <w:u w:val="single"/>
        </w:rPr>
        <w:t xml:space="preserve">V roce 2023 - </w:t>
      </w:r>
      <w:bookmarkStart w:id="5" w:name="_Hlk120526300"/>
      <w:r w:rsidRPr="00C6534C">
        <w:rPr>
          <w:b/>
          <w:bCs/>
          <w:u w:val="single"/>
        </w:rPr>
        <w:t>podle</w:t>
      </w:r>
      <w:r w:rsidRPr="00C6534C">
        <w:rPr>
          <w:b/>
          <w:u w:val="single"/>
        </w:rPr>
        <w:t xml:space="preserve"> § 76 odst. 1 písm. a) zákona</w:t>
      </w:r>
      <w:bookmarkEnd w:id="5"/>
      <w:r w:rsidRPr="00C6534C">
        <w:rPr>
          <w:bCs/>
        </w:rPr>
        <w:t>:</w:t>
      </w:r>
    </w:p>
    <w:p w14:paraId="1F51B5D6" w14:textId="77777777" w:rsidR="00A7343A" w:rsidRPr="00C6534C" w:rsidRDefault="00A7343A" w:rsidP="00C6534C">
      <w:pPr>
        <w:pStyle w:val="paragraph"/>
        <w:spacing w:before="0" w:beforeAutospacing="0" w:after="0" w:afterAutospacing="0" w:line="276" w:lineRule="auto"/>
        <w:ind w:left="284"/>
        <w:jc w:val="both"/>
        <w:textAlignment w:val="baseline"/>
      </w:pPr>
    </w:p>
    <w:p w14:paraId="339B64EB" w14:textId="40EAF25D" w:rsidR="00C924A8" w:rsidRPr="00C6534C" w:rsidRDefault="00726FCB" w:rsidP="00C6534C">
      <w:pPr>
        <w:pStyle w:val="paragraph"/>
        <w:spacing w:before="0" w:beforeAutospacing="0" w:after="0" w:afterAutospacing="0" w:line="276" w:lineRule="auto"/>
        <w:jc w:val="both"/>
        <w:textAlignment w:val="baseline"/>
      </w:pPr>
      <w:r w:rsidRPr="00C6534C">
        <w:rPr>
          <w:b/>
          <w:bCs/>
        </w:rPr>
        <w:t>Po provedeném jednorázovém ošetření n</w:t>
      </w:r>
      <w:r w:rsidR="00CB7960" w:rsidRPr="00C6534C">
        <w:rPr>
          <w:b/>
          <w:bCs/>
        </w:rPr>
        <w:t>a území zamořené zóny a nárazníkové zóny</w:t>
      </w:r>
      <w:r w:rsidR="00CB7960" w:rsidRPr="00C6534C">
        <w:rPr>
          <w:bCs/>
        </w:rPr>
        <w:t xml:space="preserve"> </w:t>
      </w:r>
      <w:r w:rsidR="00A7343A" w:rsidRPr="00C6534C">
        <w:rPr>
          <w:b/>
        </w:rPr>
        <w:t>opakovaná ošetření</w:t>
      </w:r>
      <w:r w:rsidR="00A7343A" w:rsidRPr="00C6534C">
        <w:rPr>
          <w:bCs/>
        </w:rPr>
        <w:t xml:space="preserve"> všech rostlin révy</w:t>
      </w:r>
      <w:r w:rsidR="00EF271E" w:rsidRPr="00C6534C">
        <w:rPr>
          <w:bCs/>
        </w:rPr>
        <w:t xml:space="preserve"> </w:t>
      </w:r>
      <w:r w:rsidR="00EF271E" w:rsidRPr="00C6534C">
        <w:t>na pozemcích s rostlinami révy a rozmnožovacího materiálu révy v místě produkce rozmnožovacího materiálu révy</w:t>
      </w:r>
      <w:r w:rsidR="00A7343A" w:rsidRPr="00C6534C">
        <w:rPr>
          <w:bCs/>
        </w:rPr>
        <w:t xml:space="preserve"> </w:t>
      </w:r>
      <w:r w:rsidR="00A7343A" w:rsidRPr="00C6534C">
        <w:rPr>
          <w:b/>
          <w:bCs/>
        </w:rPr>
        <w:t>insekticidním přípravkem</w:t>
      </w:r>
      <w:r w:rsidR="00E94C72" w:rsidRPr="00D431C6">
        <w:t>,</w:t>
      </w:r>
      <w:r w:rsidR="00A7343A" w:rsidRPr="00C6534C">
        <w:rPr>
          <w:b/>
          <w:bCs/>
        </w:rPr>
        <w:t xml:space="preserve"> </w:t>
      </w:r>
      <w:hyperlink r:id="rId15" w:history="1">
        <w:r w:rsidR="00A7343A" w:rsidRPr="00287979">
          <w:rPr>
            <w:rStyle w:val="Hypertextovodkaz"/>
            <w:bCs/>
          </w:rPr>
          <w:t>registrovaným</w:t>
        </w:r>
      </w:hyperlink>
      <w:r w:rsidR="00A7343A" w:rsidRPr="00C6534C">
        <w:rPr>
          <w:bCs/>
        </w:rPr>
        <w:t xml:space="preserve"> v době aplikace na ochranu révy proti křísku révovému, křísům, případně proti savým škůdcům nebo savému hmyzu, v souladu </w:t>
      </w:r>
      <w:r w:rsidR="00A7343A" w:rsidRPr="00C6534C">
        <w:t>s návodem k jeho použití (etiketou),</w:t>
      </w:r>
      <w:r w:rsidR="00E94C72" w:rsidRPr="00C6534C">
        <w:t xml:space="preserve"> </w:t>
      </w:r>
      <w:r w:rsidR="00A7343A" w:rsidRPr="00C6534C">
        <w:t xml:space="preserve">dle </w:t>
      </w:r>
      <w:r w:rsidR="002307E9" w:rsidRPr="00C6534C">
        <w:t xml:space="preserve">signalizací </w:t>
      </w:r>
      <w:r w:rsidR="00A7343A" w:rsidRPr="00C6534C">
        <w:t>ÚKZÚZ</w:t>
      </w:r>
      <w:r w:rsidR="002307E9" w:rsidRPr="00C6534C">
        <w:t xml:space="preserve">, </w:t>
      </w:r>
      <w:r w:rsidR="002307E9" w:rsidRPr="00C6534C">
        <w:rPr>
          <w:bCs/>
        </w:rPr>
        <w:t>které budou vždy upřesněny na úřední desce a webových stránkách ÚKZÚZ. Aplikace přípravků na ochranu rostlin musí být provedena</w:t>
      </w:r>
      <w:r w:rsidR="00E94C72" w:rsidRPr="00C6534C">
        <w:rPr>
          <w:bCs/>
        </w:rPr>
        <w:t xml:space="preserve"> </w:t>
      </w:r>
      <w:r w:rsidR="00E94C72" w:rsidRPr="00C6534C">
        <w:rPr>
          <w:b/>
        </w:rPr>
        <w:t>vždy do 7 dnů od</w:t>
      </w:r>
      <w:r w:rsidR="00034486">
        <w:rPr>
          <w:b/>
        </w:rPr>
        <w:t> </w:t>
      </w:r>
      <w:r w:rsidR="00E94C72" w:rsidRPr="00C6534C">
        <w:rPr>
          <w:b/>
        </w:rPr>
        <w:t xml:space="preserve">signalizace ÚKZÚZ </w:t>
      </w:r>
      <w:r w:rsidR="00A7343A" w:rsidRPr="00C6534C">
        <w:rPr>
          <w:b/>
        </w:rPr>
        <w:t>(jedná se o 2 opakovaná ošetření)</w:t>
      </w:r>
      <w:r w:rsidR="00A7343A" w:rsidRPr="00C6534C">
        <w:rPr>
          <w:bCs/>
        </w:rPr>
        <w:t xml:space="preserve">. </w:t>
      </w:r>
      <w:r w:rsidR="002307E9" w:rsidRPr="00C6534C">
        <w:rPr>
          <w:rStyle w:val="normaltextrun"/>
        </w:rPr>
        <w:t>Podle § 76 odst. 1 písm. e) zákona musí být a</w:t>
      </w:r>
      <w:r w:rsidR="00A7343A" w:rsidRPr="00C6534C">
        <w:rPr>
          <w:rStyle w:val="normaltextrun"/>
        </w:rPr>
        <w:t>plikace přípravků na ochranu rostlin provedena v souladu se zákonem a s jinými obecně závaznými právními předpisy</w:t>
      </w:r>
      <w:r w:rsidR="002307E9" w:rsidRPr="00C6534C">
        <w:rPr>
          <w:rStyle w:val="normaltextrun"/>
        </w:rPr>
        <w:t>, např. zákonem o ochraně přírody</w:t>
      </w:r>
      <w:r w:rsidR="00A7343A" w:rsidRPr="00C6534C">
        <w:rPr>
          <w:rStyle w:val="normaltextrun"/>
        </w:rPr>
        <w:t xml:space="preserve">. </w:t>
      </w:r>
      <w:r w:rsidR="00A7343A" w:rsidRPr="00C6534C">
        <w:t xml:space="preserve">O provedených aplikacích přípravků musí být vedena písemná evidence, obsahující následující údaje: datum aplikace, název použitého přípravku, </w:t>
      </w:r>
      <w:r w:rsidR="002307E9" w:rsidRPr="00C6534C">
        <w:t xml:space="preserve">cílový </w:t>
      </w:r>
      <w:r w:rsidR="00A7343A" w:rsidRPr="00C6534C">
        <w:t xml:space="preserve">škodlivý organismus, množství spotřebovaného přípravku, ošetřená plocha. </w:t>
      </w:r>
    </w:p>
    <w:p w14:paraId="299EBC07" w14:textId="45283067" w:rsidR="003F0828" w:rsidRDefault="003C399F" w:rsidP="00C6534C">
      <w:pPr>
        <w:pStyle w:val="paragraph"/>
        <w:spacing w:before="0" w:beforeAutospacing="0" w:after="0" w:afterAutospacing="0" w:line="276" w:lineRule="auto"/>
        <w:jc w:val="both"/>
        <w:textAlignment w:val="baseline"/>
      </w:pPr>
      <w:r w:rsidRPr="00C6534C">
        <w:t>Povinnost opakovaného ošetření révy se nevztahuje na pozemky s rostlinami révy, nacházející se v intravilánu obcí</w:t>
      </w:r>
      <w:r w:rsidR="00673A96" w:rsidRPr="00C6534C">
        <w:t xml:space="preserve"> s výjimkou míst produkce rozmnožovacího materiálu</w:t>
      </w:r>
      <w:r w:rsidRPr="00C6534C">
        <w:t>. Pro místa produkce rozmnožovacího materiálu platí tato povinnost včetně pozemků v intravilánu obcí.</w:t>
      </w:r>
    </w:p>
    <w:p w14:paraId="7768F7BD" w14:textId="77777777" w:rsidR="00AD32D9" w:rsidRPr="00C6534C" w:rsidRDefault="00AD32D9" w:rsidP="00C6534C">
      <w:pPr>
        <w:pStyle w:val="paragraph"/>
        <w:spacing w:before="0" w:beforeAutospacing="0" w:after="0" w:afterAutospacing="0" w:line="276" w:lineRule="auto"/>
        <w:jc w:val="both"/>
        <w:textAlignment w:val="baseline"/>
      </w:pPr>
    </w:p>
    <w:p w14:paraId="3F25CE62" w14:textId="5803DF02" w:rsidR="008651C4" w:rsidRPr="00C6534C" w:rsidRDefault="008651C4" w:rsidP="00C6534C">
      <w:pPr>
        <w:pStyle w:val="paragraph"/>
        <w:numPr>
          <w:ilvl w:val="0"/>
          <w:numId w:val="12"/>
        </w:numPr>
        <w:spacing w:before="0" w:beforeAutospacing="0" w:after="0" w:afterAutospacing="0" w:line="276" w:lineRule="auto"/>
        <w:ind w:left="284" w:hanging="284"/>
        <w:jc w:val="both"/>
        <w:textAlignment w:val="baseline"/>
      </w:pPr>
      <w:r w:rsidRPr="00C6534C">
        <w:rPr>
          <w:b/>
          <w:u w:val="single"/>
        </w:rPr>
        <w:lastRenderedPageBreak/>
        <w:t xml:space="preserve">Od 1. 1. 2024 - </w:t>
      </w:r>
      <w:bookmarkStart w:id="6" w:name="_Hlk120526702"/>
      <w:r w:rsidRPr="00C6534C">
        <w:rPr>
          <w:b/>
          <w:u w:val="single"/>
        </w:rPr>
        <w:t>podle § 76 odst. 1 písm. a) zákona</w:t>
      </w:r>
      <w:bookmarkEnd w:id="6"/>
      <w:r w:rsidRPr="00C6534C">
        <w:rPr>
          <w:bCs/>
        </w:rPr>
        <w:t>:</w:t>
      </w:r>
    </w:p>
    <w:p w14:paraId="3DBA0CD2" w14:textId="510AC82E" w:rsidR="008651C4" w:rsidRPr="00C6534C" w:rsidRDefault="008651C4" w:rsidP="00C6534C">
      <w:pPr>
        <w:tabs>
          <w:tab w:val="left" w:pos="6248"/>
        </w:tabs>
        <w:spacing w:after="80" w:line="276" w:lineRule="auto"/>
        <w:ind w:left="644" w:right="-286"/>
        <w:jc w:val="both"/>
        <w:rPr>
          <w:rFonts w:ascii="Times New Roman" w:eastAsia="Times New Roman" w:hAnsi="Times New Roman" w:cs="Times New Roman"/>
          <w:sz w:val="24"/>
          <w:szCs w:val="24"/>
          <w:lang w:eastAsia="cs-CZ"/>
        </w:rPr>
      </w:pPr>
    </w:p>
    <w:p w14:paraId="36DA80EF" w14:textId="0E56881D" w:rsidR="005A451B" w:rsidRPr="00C6534C" w:rsidRDefault="004E7AF4" w:rsidP="00C6534C">
      <w:pPr>
        <w:pStyle w:val="paragraph"/>
        <w:spacing w:before="0" w:beforeAutospacing="0" w:after="0" w:afterAutospacing="0" w:line="276" w:lineRule="auto"/>
        <w:jc w:val="both"/>
        <w:textAlignment w:val="baseline"/>
        <w:rPr>
          <w:bCs/>
        </w:rPr>
      </w:pPr>
      <w:bookmarkStart w:id="7" w:name="_Hlk120282724"/>
      <w:r w:rsidRPr="00C6534C">
        <w:rPr>
          <w:b/>
          <w:bCs/>
        </w:rPr>
        <w:t>Na území zamořené zóny a nárazníkové zóny </w:t>
      </w:r>
      <w:r w:rsidRPr="00C6534C">
        <w:rPr>
          <w:bCs/>
        </w:rPr>
        <w:t>v</w:t>
      </w:r>
      <w:r w:rsidR="00C924A8" w:rsidRPr="00C6534C">
        <w:rPr>
          <w:bCs/>
        </w:rPr>
        <w:t xml:space="preserve"> období červen až srpen každoroční </w:t>
      </w:r>
      <w:r w:rsidR="00E94C72" w:rsidRPr="00C6534C">
        <w:rPr>
          <w:bCs/>
        </w:rPr>
        <w:t xml:space="preserve">pravidelný týdenní </w:t>
      </w:r>
      <w:r w:rsidR="00E94C72" w:rsidRPr="00231984">
        <w:rPr>
          <w:b/>
        </w:rPr>
        <w:t>monitoring</w:t>
      </w:r>
      <w:r w:rsidR="0008438F" w:rsidRPr="00231984">
        <w:rPr>
          <w:b/>
        </w:rPr>
        <w:t xml:space="preserve"> výskytu kříska révového</w:t>
      </w:r>
      <w:r w:rsidR="00E94C72" w:rsidRPr="00231984">
        <w:rPr>
          <w:bCs/>
        </w:rPr>
        <w:t xml:space="preserve"> </w:t>
      </w:r>
      <w:r w:rsidR="00EF271E" w:rsidRPr="00231984">
        <w:t xml:space="preserve">na pozemcích s rostlinami révy </w:t>
      </w:r>
      <w:r w:rsidR="003473A6" w:rsidRPr="00231984">
        <w:t>i</w:t>
      </w:r>
      <w:r w:rsidR="00034486">
        <w:t> </w:t>
      </w:r>
      <w:r w:rsidR="00EF271E" w:rsidRPr="00231984">
        <w:t>v</w:t>
      </w:r>
      <w:r w:rsidR="00034486">
        <w:t> </w:t>
      </w:r>
      <w:r w:rsidR="00EF271E" w:rsidRPr="00231984">
        <w:t>míst</w:t>
      </w:r>
      <w:r w:rsidRPr="00231984">
        <w:t>ech</w:t>
      </w:r>
      <w:r w:rsidR="00EF271E" w:rsidRPr="00231984">
        <w:t xml:space="preserve"> produkce rozmnožovacího materiálu révy</w:t>
      </w:r>
      <w:r w:rsidR="00FE21E4" w:rsidRPr="00231984">
        <w:t xml:space="preserve">, </w:t>
      </w:r>
      <w:r w:rsidR="00BE27DE" w:rsidRPr="00231984">
        <w:rPr>
          <w:bCs/>
        </w:rPr>
        <w:t xml:space="preserve">v souladu s metodikou </w:t>
      </w:r>
      <w:r w:rsidR="00467859" w:rsidRPr="00231984">
        <w:rPr>
          <w:bCs/>
        </w:rPr>
        <w:t xml:space="preserve">uvedenou </w:t>
      </w:r>
      <w:r w:rsidR="00587D81" w:rsidRPr="00231984">
        <w:rPr>
          <w:bCs/>
        </w:rPr>
        <w:t>v příloze č.</w:t>
      </w:r>
      <w:r w:rsidR="00D431C6">
        <w:rPr>
          <w:bCs/>
        </w:rPr>
        <w:t xml:space="preserve"> </w:t>
      </w:r>
      <w:r w:rsidR="00C0586B">
        <w:rPr>
          <w:bCs/>
        </w:rPr>
        <w:t>7</w:t>
      </w:r>
      <w:r w:rsidR="00110079">
        <w:rPr>
          <w:bCs/>
        </w:rPr>
        <w:t xml:space="preserve"> tohoto nařízení</w:t>
      </w:r>
      <w:r w:rsidR="003473A6" w:rsidRPr="00231984">
        <w:rPr>
          <w:bCs/>
        </w:rPr>
        <w:t>.</w:t>
      </w:r>
      <w:r w:rsidR="00E94C72" w:rsidRPr="00231984">
        <w:rPr>
          <w:bCs/>
        </w:rPr>
        <w:t xml:space="preserve"> </w:t>
      </w:r>
      <w:bookmarkEnd w:id="7"/>
      <w:r w:rsidR="009F7393" w:rsidRPr="00231984">
        <w:rPr>
          <w:bCs/>
        </w:rPr>
        <w:t>Monitoring kříska révového</w:t>
      </w:r>
      <w:r w:rsidR="00697D28" w:rsidRPr="00231984">
        <w:rPr>
          <w:bCs/>
        </w:rPr>
        <w:t xml:space="preserve"> </w:t>
      </w:r>
      <w:r w:rsidR="009F7393" w:rsidRPr="00231984">
        <w:rPr>
          <w:bCs/>
        </w:rPr>
        <w:t>musí být prováděn</w:t>
      </w:r>
      <w:r w:rsidR="00697D28" w:rsidRPr="00231984">
        <w:rPr>
          <w:bCs/>
        </w:rPr>
        <w:t xml:space="preserve"> </w:t>
      </w:r>
      <w:r w:rsidR="00697D28" w:rsidRPr="00231984">
        <w:t>alespoň na</w:t>
      </w:r>
      <w:r w:rsidR="00034486">
        <w:t> </w:t>
      </w:r>
      <w:r w:rsidR="00697D28" w:rsidRPr="00231984">
        <w:t xml:space="preserve">jednom z </w:t>
      </w:r>
      <w:r w:rsidR="00841C0C" w:rsidRPr="00231984">
        <w:t>pozemků</w:t>
      </w:r>
      <w:r w:rsidR="00841C0C" w:rsidRPr="00231984">
        <w:rPr>
          <w:bCs/>
        </w:rPr>
        <w:t xml:space="preserve"> obhospodařovaných </w:t>
      </w:r>
      <w:r w:rsidR="00E66474" w:rsidRPr="00231984">
        <w:rPr>
          <w:bCs/>
        </w:rPr>
        <w:t xml:space="preserve">toutéž </w:t>
      </w:r>
      <w:r w:rsidR="00697D28" w:rsidRPr="00231984">
        <w:rPr>
          <w:bCs/>
        </w:rPr>
        <w:t>povinnou osobou</w:t>
      </w:r>
      <w:r w:rsidR="00046E30" w:rsidRPr="00231984">
        <w:rPr>
          <w:bCs/>
        </w:rPr>
        <w:t xml:space="preserve"> </w:t>
      </w:r>
      <w:r w:rsidR="00364B0A" w:rsidRPr="00231984">
        <w:rPr>
          <w:bCs/>
        </w:rPr>
        <w:t>ve vymezeném území</w:t>
      </w:r>
      <w:r w:rsidR="00110079">
        <w:rPr>
          <w:bCs/>
        </w:rPr>
        <w:t>,</w:t>
      </w:r>
      <w:r w:rsidR="00364B0A" w:rsidRPr="00231984">
        <w:rPr>
          <w:bCs/>
        </w:rPr>
        <w:t xml:space="preserve"> </w:t>
      </w:r>
      <w:r w:rsidR="00046E30" w:rsidRPr="00231984">
        <w:rPr>
          <w:bCs/>
        </w:rPr>
        <w:t>a</w:t>
      </w:r>
      <w:r w:rsidR="00034486">
        <w:rPr>
          <w:bCs/>
        </w:rPr>
        <w:t> </w:t>
      </w:r>
      <w:r w:rsidR="00046E30" w:rsidRPr="00231984">
        <w:rPr>
          <w:bCs/>
        </w:rPr>
        <w:t>v</w:t>
      </w:r>
      <w:r w:rsidR="00034486">
        <w:rPr>
          <w:bCs/>
        </w:rPr>
        <w:t> </w:t>
      </w:r>
      <w:r w:rsidR="00697D28" w:rsidRPr="00231984">
        <w:rPr>
          <w:bCs/>
        </w:rPr>
        <w:t xml:space="preserve">případě </w:t>
      </w:r>
      <w:r w:rsidR="006848FC" w:rsidRPr="00231984">
        <w:rPr>
          <w:bCs/>
        </w:rPr>
        <w:t>více</w:t>
      </w:r>
      <w:r w:rsidR="00697D28" w:rsidRPr="00231984">
        <w:rPr>
          <w:bCs/>
        </w:rPr>
        <w:t xml:space="preserve"> pozemků obhospodařovaných stejnou povinnou osobou</w:t>
      </w:r>
      <w:r w:rsidR="00110079">
        <w:rPr>
          <w:bCs/>
        </w:rPr>
        <w:t>,</w:t>
      </w:r>
      <w:r w:rsidR="00697D28" w:rsidRPr="00231984">
        <w:rPr>
          <w:bCs/>
        </w:rPr>
        <w:t xml:space="preserve"> </w:t>
      </w:r>
      <w:r w:rsidR="00046E30" w:rsidRPr="00231984">
        <w:rPr>
          <w:bCs/>
        </w:rPr>
        <w:t>od sebe</w:t>
      </w:r>
      <w:r w:rsidR="00D431C6">
        <w:rPr>
          <w:bCs/>
        </w:rPr>
        <w:t xml:space="preserve"> </w:t>
      </w:r>
      <w:r w:rsidR="00046E30" w:rsidRPr="00231984">
        <w:rPr>
          <w:bCs/>
        </w:rPr>
        <w:t xml:space="preserve">nesmí </w:t>
      </w:r>
      <w:r w:rsidR="00697D28" w:rsidRPr="00231984">
        <w:rPr>
          <w:bCs/>
        </w:rPr>
        <w:t xml:space="preserve">být jednotlivá pozorovací místa vzdálena </w:t>
      </w:r>
      <w:r w:rsidR="00046E30" w:rsidRPr="00231984">
        <w:rPr>
          <w:bCs/>
        </w:rPr>
        <w:t xml:space="preserve">více než </w:t>
      </w:r>
      <w:r w:rsidR="00697D28" w:rsidRPr="00231984">
        <w:rPr>
          <w:bCs/>
        </w:rPr>
        <w:t>500 m.</w:t>
      </w:r>
      <w:r w:rsidR="00D25A9F" w:rsidRPr="00231984">
        <w:rPr>
          <w:bCs/>
        </w:rPr>
        <w:t xml:space="preserve"> </w:t>
      </w:r>
      <w:r w:rsidR="00697D28" w:rsidRPr="00231984">
        <w:rPr>
          <w:bCs/>
        </w:rPr>
        <w:t xml:space="preserve">Z každého místa pozorování </w:t>
      </w:r>
      <w:r w:rsidR="004B68D3" w:rsidRPr="00231984">
        <w:rPr>
          <w:bCs/>
        </w:rPr>
        <w:t>musí</w:t>
      </w:r>
      <w:r w:rsidR="00697D28" w:rsidRPr="00231984">
        <w:rPr>
          <w:bCs/>
        </w:rPr>
        <w:t xml:space="preserve"> </w:t>
      </w:r>
      <w:r w:rsidR="004B68D3" w:rsidRPr="00231984">
        <w:rPr>
          <w:bCs/>
        </w:rPr>
        <w:t xml:space="preserve">být </w:t>
      </w:r>
      <w:r w:rsidR="00697D28" w:rsidRPr="00231984">
        <w:rPr>
          <w:bCs/>
        </w:rPr>
        <w:t>vede</w:t>
      </w:r>
      <w:r w:rsidR="004B68D3" w:rsidRPr="00231984">
        <w:rPr>
          <w:bCs/>
        </w:rPr>
        <w:t>na</w:t>
      </w:r>
      <w:r w:rsidR="00697D28" w:rsidRPr="00231984">
        <w:rPr>
          <w:bCs/>
        </w:rPr>
        <w:t xml:space="preserve"> pravidelná </w:t>
      </w:r>
      <w:r w:rsidR="00913437" w:rsidRPr="00231984">
        <w:rPr>
          <w:bCs/>
        </w:rPr>
        <w:t xml:space="preserve">týdenní </w:t>
      </w:r>
      <w:r w:rsidR="00697D28" w:rsidRPr="00231984">
        <w:rPr>
          <w:bCs/>
        </w:rPr>
        <w:t>evidence výskytu kříska révového</w:t>
      </w:r>
      <w:r w:rsidR="006279FF" w:rsidRPr="00231984">
        <w:rPr>
          <w:bCs/>
        </w:rPr>
        <w:t xml:space="preserve">, </w:t>
      </w:r>
      <w:r w:rsidR="00C44B3E" w:rsidRPr="00231984">
        <w:t xml:space="preserve">s uvedením údajů dle </w:t>
      </w:r>
      <w:r w:rsidR="009339FA" w:rsidRPr="00231984">
        <w:t>p</w:t>
      </w:r>
      <w:r w:rsidR="00C44B3E" w:rsidRPr="00231984">
        <w:t xml:space="preserve">řílohy </w:t>
      </w:r>
      <w:r w:rsidR="009339FA" w:rsidRPr="00D431C6">
        <w:t>č.</w:t>
      </w:r>
      <w:r w:rsidR="00034486">
        <w:t> </w:t>
      </w:r>
      <w:r w:rsidR="00F917CE" w:rsidRPr="00D431C6">
        <w:t>8</w:t>
      </w:r>
      <w:r w:rsidR="00C44B3E" w:rsidRPr="00231984">
        <w:t xml:space="preserve"> tohoto</w:t>
      </w:r>
      <w:r w:rsidR="00C44B3E" w:rsidRPr="00C6534C">
        <w:t xml:space="preserve"> </w:t>
      </w:r>
      <w:r w:rsidR="00110079">
        <w:t>nařízení</w:t>
      </w:r>
      <w:r w:rsidR="00110079" w:rsidRPr="00C6534C">
        <w:t xml:space="preserve"> </w:t>
      </w:r>
      <w:r w:rsidR="00C44B3E" w:rsidRPr="00C6534C">
        <w:t xml:space="preserve">(Evidence výsledků monitoringu </w:t>
      </w:r>
      <w:r w:rsidR="009339FA" w:rsidRPr="00C6534C">
        <w:t>kříska révového</w:t>
      </w:r>
      <w:r w:rsidR="00C44B3E" w:rsidRPr="00C6534C">
        <w:t>)</w:t>
      </w:r>
      <w:r w:rsidR="00461D64" w:rsidRPr="00C6534C">
        <w:rPr>
          <w:bCs/>
        </w:rPr>
        <w:t>.</w:t>
      </w:r>
    </w:p>
    <w:p w14:paraId="073857BB" w14:textId="2A26B1E5" w:rsidR="0008438F" w:rsidRPr="00C6534C" w:rsidRDefault="003473A6" w:rsidP="00C6534C">
      <w:pPr>
        <w:pStyle w:val="paragraph"/>
        <w:spacing w:before="0" w:beforeAutospacing="0" w:after="0" w:afterAutospacing="0" w:line="276" w:lineRule="auto"/>
        <w:jc w:val="both"/>
        <w:textAlignment w:val="baseline"/>
      </w:pPr>
      <w:r w:rsidRPr="00C6534C">
        <w:rPr>
          <w:bCs/>
        </w:rPr>
        <w:t>N</w:t>
      </w:r>
      <w:r w:rsidR="00E94C72" w:rsidRPr="00C6534C">
        <w:rPr>
          <w:bCs/>
        </w:rPr>
        <w:t>ásledně, v případě výskytu</w:t>
      </w:r>
      <w:r w:rsidR="001A2C9E">
        <w:rPr>
          <w:bCs/>
        </w:rPr>
        <w:t xml:space="preserve"> </w:t>
      </w:r>
      <w:r w:rsidR="00F332DF">
        <w:rPr>
          <w:bCs/>
        </w:rPr>
        <w:t>larev</w:t>
      </w:r>
      <w:r w:rsidR="001A2C9E">
        <w:rPr>
          <w:bCs/>
        </w:rPr>
        <w:t xml:space="preserve"> </w:t>
      </w:r>
      <w:r w:rsidR="00F332DF">
        <w:rPr>
          <w:bCs/>
        </w:rPr>
        <w:t>nebo dospělců</w:t>
      </w:r>
      <w:r w:rsidRPr="00C6534C">
        <w:rPr>
          <w:bCs/>
        </w:rPr>
        <w:t xml:space="preserve"> kříska révového</w:t>
      </w:r>
      <w:r w:rsidR="00E94C72" w:rsidRPr="00C6534C">
        <w:rPr>
          <w:bCs/>
        </w:rPr>
        <w:t xml:space="preserve">, </w:t>
      </w:r>
      <w:r w:rsidR="00287979">
        <w:rPr>
          <w:bCs/>
        </w:rPr>
        <w:t xml:space="preserve">se nařizují </w:t>
      </w:r>
      <w:r w:rsidR="00E94C72" w:rsidRPr="00C6534C">
        <w:rPr>
          <w:b/>
        </w:rPr>
        <w:t>opakovaná ošetření všech rostlin révy</w:t>
      </w:r>
      <w:r w:rsidR="00E94C72" w:rsidRPr="00C6534C">
        <w:rPr>
          <w:bCs/>
        </w:rPr>
        <w:t xml:space="preserve"> na pozemcích </w:t>
      </w:r>
      <w:r w:rsidR="008651C4" w:rsidRPr="00C6534C">
        <w:t>s rostlinami révy</w:t>
      </w:r>
      <w:r w:rsidRPr="00C6534C">
        <w:t xml:space="preserve"> a v místě produkce rozmnožovacího materiálu révy</w:t>
      </w:r>
      <w:r w:rsidR="008651C4" w:rsidRPr="00C6534C">
        <w:t xml:space="preserve"> </w:t>
      </w:r>
      <w:r w:rsidR="004E7AF4" w:rsidRPr="00C6534C">
        <w:rPr>
          <w:b/>
          <w:bCs/>
        </w:rPr>
        <w:t xml:space="preserve">insekticidním </w:t>
      </w:r>
      <w:r w:rsidR="00E94C72" w:rsidRPr="00C6534C">
        <w:rPr>
          <w:b/>
          <w:bCs/>
        </w:rPr>
        <w:t>přípravkem</w:t>
      </w:r>
      <w:r w:rsidR="00E94C72" w:rsidRPr="00C6534C">
        <w:rPr>
          <w:bCs/>
        </w:rPr>
        <w:t xml:space="preserve">, registrovaným v době aplikace do révy na ochranu proti křísku révovému, křísům, případně proti savým škůdcům nebo savému hmyzu, </w:t>
      </w:r>
      <w:r w:rsidR="00E94C72" w:rsidRPr="00C6534C">
        <w:t xml:space="preserve">v souladu s návodem k jeho použití (etiketou), </w:t>
      </w:r>
      <w:r w:rsidR="00E94C72" w:rsidRPr="00C6534C">
        <w:rPr>
          <w:bCs/>
        </w:rPr>
        <w:t xml:space="preserve">v termínu ošetření dle aktuálních výsledků vlastního monitoringu </w:t>
      </w:r>
      <w:r w:rsidR="00E94C72" w:rsidRPr="00D431C6">
        <w:rPr>
          <w:bCs/>
        </w:rPr>
        <w:t>(</w:t>
      </w:r>
      <w:r w:rsidR="00347578" w:rsidRPr="00C6534C">
        <w:rPr>
          <w:bCs/>
        </w:rPr>
        <w:t xml:space="preserve">v případě </w:t>
      </w:r>
      <w:r w:rsidR="0060192E" w:rsidRPr="00C6534C">
        <w:rPr>
          <w:bCs/>
        </w:rPr>
        <w:t xml:space="preserve">trvalého </w:t>
      </w:r>
      <w:r w:rsidR="00347578" w:rsidRPr="00C6534C">
        <w:rPr>
          <w:bCs/>
        </w:rPr>
        <w:t>opakovaného výskytu</w:t>
      </w:r>
      <w:r w:rsidR="00347578" w:rsidRPr="00C6534C">
        <w:rPr>
          <w:b/>
        </w:rPr>
        <w:t xml:space="preserve"> nejméně </w:t>
      </w:r>
      <w:r w:rsidR="00E94C72" w:rsidRPr="00C6534C">
        <w:rPr>
          <w:b/>
        </w:rPr>
        <w:t>3 ošetření</w:t>
      </w:r>
      <w:r w:rsidR="00582DA3" w:rsidRPr="00C6534C">
        <w:rPr>
          <w:b/>
        </w:rPr>
        <w:t xml:space="preserve"> ročně</w:t>
      </w:r>
      <w:r w:rsidR="00E94C72" w:rsidRPr="00D431C6">
        <w:rPr>
          <w:bCs/>
        </w:rPr>
        <w:t>)</w:t>
      </w:r>
      <w:r w:rsidR="00E94C72" w:rsidRPr="00C6534C">
        <w:rPr>
          <w:bCs/>
        </w:rPr>
        <w:t xml:space="preserve">.  </w:t>
      </w:r>
      <w:r w:rsidR="00E94C72" w:rsidRPr="00C6534C">
        <w:rPr>
          <w:rStyle w:val="normaltextrun"/>
        </w:rPr>
        <w:t>Aplikace přípravků na</w:t>
      </w:r>
      <w:r w:rsidR="00B269C6">
        <w:rPr>
          <w:rStyle w:val="normaltextrun"/>
        </w:rPr>
        <w:t> </w:t>
      </w:r>
      <w:r w:rsidR="00E94C72" w:rsidRPr="00C6534C">
        <w:rPr>
          <w:rStyle w:val="normaltextrun"/>
        </w:rPr>
        <w:t>ochranu rostlin musí být provedena v souladu se zákonem a</w:t>
      </w:r>
      <w:r w:rsidR="00A4003C">
        <w:rPr>
          <w:rStyle w:val="normaltextrun"/>
        </w:rPr>
        <w:t> </w:t>
      </w:r>
      <w:r w:rsidR="00E94C72" w:rsidRPr="00C6534C">
        <w:rPr>
          <w:rStyle w:val="normaltextrun"/>
        </w:rPr>
        <w:t>s</w:t>
      </w:r>
      <w:r w:rsidR="00A4003C">
        <w:rPr>
          <w:rStyle w:val="normaltextrun"/>
        </w:rPr>
        <w:t> </w:t>
      </w:r>
      <w:r w:rsidR="00E94C72" w:rsidRPr="00C6534C">
        <w:rPr>
          <w:rStyle w:val="normaltextrun"/>
        </w:rPr>
        <w:t>jinými obecně závaznými právními předpisy</w:t>
      </w:r>
      <w:r w:rsidR="004E7AF4" w:rsidRPr="00C6534C">
        <w:rPr>
          <w:rStyle w:val="normaltextrun"/>
        </w:rPr>
        <w:t>, např. zákonem o ochraně přírody</w:t>
      </w:r>
      <w:r w:rsidR="00E94C72" w:rsidRPr="00C6534C">
        <w:rPr>
          <w:rStyle w:val="normaltextrun"/>
        </w:rPr>
        <w:t>.</w:t>
      </w:r>
      <w:r w:rsidR="0008438F" w:rsidRPr="00C6534C">
        <w:rPr>
          <w:rStyle w:val="normaltextrun"/>
        </w:rPr>
        <w:t xml:space="preserve"> </w:t>
      </w:r>
      <w:r w:rsidR="0008438F" w:rsidRPr="00C6534C">
        <w:t xml:space="preserve">Povinnost </w:t>
      </w:r>
      <w:r w:rsidR="0008438F" w:rsidRPr="00C6534C">
        <w:rPr>
          <w:bCs/>
        </w:rPr>
        <w:t>monitoringu výskytu kříska révového a</w:t>
      </w:r>
      <w:r w:rsidR="0008438F" w:rsidRPr="00C6534C">
        <w:t xml:space="preserve"> opakovaného ošetření révy se nevztahuje na pozemky</w:t>
      </w:r>
      <w:r w:rsidR="003C399F" w:rsidRPr="00C6534C">
        <w:t xml:space="preserve"> s rostlinami révy</w:t>
      </w:r>
      <w:r w:rsidR="0008438F" w:rsidRPr="00C6534C">
        <w:t xml:space="preserve"> nacházející se v intravilánu obcí</w:t>
      </w:r>
      <w:r w:rsidR="00046E30" w:rsidRPr="00C6534C">
        <w:t xml:space="preserve"> s výjimkou míst produkce rozmnožovacího materiálu</w:t>
      </w:r>
      <w:r w:rsidR="0008438F" w:rsidRPr="00C6534C">
        <w:t>.</w:t>
      </w:r>
      <w:r w:rsidR="003C399F" w:rsidRPr="00C6534C">
        <w:t xml:space="preserve"> Pro místa produkce rozmnožovacího materiálu platí tato povinnost včetně pozemků v intravilánu obcí.</w:t>
      </w:r>
    </w:p>
    <w:p w14:paraId="63000FF3" w14:textId="77777777" w:rsidR="00FD13EC" w:rsidRPr="00C6534C" w:rsidRDefault="00FD13EC" w:rsidP="00C6534C">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p>
    <w:p w14:paraId="1470CC19" w14:textId="1E05E200" w:rsidR="00FD13EC" w:rsidRPr="00C6534C" w:rsidRDefault="00FD13EC" w:rsidP="00C6534C">
      <w:pPr>
        <w:tabs>
          <w:tab w:val="left" w:pos="6248"/>
        </w:tabs>
        <w:spacing w:after="80" w:line="276" w:lineRule="auto"/>
        <w:jc w:val="center"/>
        <w:rPr>
          <w:rFonts w:ascii="Times New Roman" w:eastAsia="Times New Roman" w:hAnsi="Times New Roman" w:cs="Times New Roman"/>
          <w:b/>
          <w:sz w:val="24"/>
          <w:szCs w:val="24"/>
          <w:lang w:eastAsia="cs-CZ"/>
        </w:rPr>
      </w:pPr>
      <w:r w:rsidRPr="00C6534C">
        <w:rPr>
          <w:rFonts w:ascii="Times New Roman" w:eastAsia="Times New Roman" w:hAnsi="Times New Roman" w:cs="Times New Roman"/>
          <w:b/>
          <w:bCs/>
          <w:sz w:val="24"/>
          <w:szCs w:val="24"/>
          <w:lang w:eastAsia="cs-CZ"/>
        </w:rPr>
        <w:t>Čl</w:t>
      </w:r>
      <w:r w:rsidRPr="00C6534C">
        <w:rPr>
          <w:rFonts w:ascii="Times New Roman" w:eastAsia="Times New Roman" w:hAnsi="Times New Roman" w:cs="Times New Roman"/>
          <w:b/>
          <w:sz w:val="24"/>
          <w:szCs w:val="24"/>
          <w:lang w:eastAsia="cs-CZ"/>
        </w:rPr>
        <w:t xml:space="preserve">. </w:t>
      </w:r>
      <w:r w:rsidR="00673A96" w:rsidRPr="00C6534C">
        <w:rPr>
          <w:rFonts w:ascii="Times New Roman" w:eastAsia="Times New Roman" w:hAnsi="Times New Roman" w:cs="Times New Roman"/>
          <w:b/>
          <w:sz w:val="24"/>
          <w:szCs w:val="24"/>
          <w:lang w:eastAsia="cs-CZ"/>
        </w:rPr>
        <w:t>4</w:t>
      </w:r>
    </w:p>
    <w:p w14:paraId="4652A75C" w14:textId="3ABA7CCF" w:rsidR="00FD13EC" w:rsidRPr="00C6534C" w:rsidRDefault="00FD13EC" w:rsidP="00C6534C">
      <w:pPr>
        <w:tabs>
          <w:tab w:val="left" w:pos="6248"/>
        </w:tabs>
        <w:spacing w:after="80" w:line="276" w:lineRule="auto"/>
        <w:jc w:val="center"/>
        <w:rPr>
          <w:rFonts w:ascii="Times New Roman" w:eastAsia="Times New Roman" w:hAnsi="Times New Roman" w:cs="Times New Roman"/>
          <w:b/>
          <w:sz w:val="24"/>
          <w:szCs w:val="24"/>
          <w:lang w:eastAsia="cs-CZ"/>
        </w:rPr>
      </w:pPr>
      <w:r w:rsidRPr="00C6534C">
        <w:rPr>
          <w:rFonts w:ascii="Times New Roman" w:eastAsia="Times New Roman" w:hAnsi="Times New Roman" w:cs="Times New Roman"/>
          <w:b/>
          <w:sz w:val="24"/>
          <w:szCs w:val="24"/>
          <w:lang w:eastAsia="cs-CZ"/>
        </w:rPr>
        <w:t>Odůvodnění</w:t>
      </w:r>
    </w:p>
    <w:p w14:paraId="1F52F1DC" w14:textId="77777777" w:rsidR="002C28B5" w:rsidRPr="00613BF9" w:rsidRDefault="002C28B5" w:rsidP="00C6534C">
      <w:pPr>
        <w:tabs>
          <w:tab w:val="left" w:pos="6248"/>
        </w:tabs>
        <w:spacing w:after="80" w:line="276" w:lineRule="auto"/>
        <w:jc w:val="center"/>
        <w:rPr>
          <w:rFonts w:ascii="Times New Roman" w:eastAsia="Times New Roman" w:hAnsi="Times New Roman" w:cs="Times New Roman"/>
          <w:b/>
          <w:sz w:val="12"/>
          <w:szCs w:val="12"/>
          <w:lang w:eastAsia="cs-CZ"/>
        </w:rPr>
      </w:pPr>
    </w:p>
    <w:p w14:paraId="118D5B11" w14:textId="6AB2F6A7" w:rsidR="00467A1A" w:rsidRPr="00C6534C" w:rsidRDefault="00467A1A" w:rsidP="00613BF9">
      <w:pPr>
        <w:spacing w:after="120" w:line="276" w:lineRule="auto"/>
        <w:jc w:val="both"/>
        <w:textAlignment w:val="baseline"/>
        <w:rPr>
          <w:rFonts w:ascii="Times New Roman" w:eastAsia="Times New Roman" w:hAnsi="Times New Roman" w:cs="Times New Roman"/>
          <w:b/>
          <w:bCs/>
          <w:sz w:val="24"/>
          <w:szCs w:val="24"/>
          <w:lang w:eastAsia="cs-CZ"/>
        </w:rPr>
      </w:pPr>
      <w:r w:rsidRPr="00C6534C">
        <w:rPr>
          <w:rFonts w:ascii="Times New Roman" w:eastAsia="Times New Roman" w:hAnsi="Times New Roman" w:cs="Times New Roman"/>
          <w:b/>
          <w:bCs/>
          <w:sz w:val="24"/>
          <w:szCs w:val="24"/>
          <w:lang w:eastAsia="cs-CZ"/>
        </w:rPr>
        <w:t xml:space="preserve">Odůvodnění </w:t>
      </w:r>
      <w:r w:rsidR="00436A16">
        <w:rPr>
          <w:rFonts w:ascii="Times New Roman" w:eastAsia="Times New Roman" w:hAnsi="Times New Roman" w:cs="Times New Roman"/>
          <w:b/>
          <w:bCs/>
          <w:sz w:val="24"/>
          <w:szCs w:val="24"/>
          <w:lang w:eastAsia="cs-CZ"/>
        </w:rPr>
        <w:t xml:space="preserve">nařízených </w:t>
      </w:r>
      <w:r w:rsidRPr="00C6534C">
        <w:rPr>
          <w:rFonts w:ascii="Times New Roman" w:eastAsia="Times New Roman" w:hAnsi="Times New Roman" w:cs="Times New Roman"/>
          <w:b/>
          <w:bCs/>
          <w:sz w:val="24"/>
          <w:szCs w:val="24"/>
          <w:lang w:eastAsia="cs-CZ"/>
        </w:rPr>
        <w:t>opatření</w:t>
      </w:r>
    </w:p>
    <w:p w14:paraId="55A5BA5C" w14:textId="2215A48D" w:rsidR="00E84445" w:rsidRPr="00C6534C" w:rsidRDefault="00E84445" w:rsidP="00C6534C">
      <w:pPr>
        <w:spacing w:after="120" w:line="276" w:lineRule="auto"/>
        <w:jc w:val="both"/>
        <w:textAlignment w:val="baseline"/>
        <w:rPr>
          <w:rFonts w:ascii="Times New Roman" w:hAnsi="Times New Roman" w:cs="Times New Roman"/>
          <w:sz w:val="24"/>
          <w:szCs w:val="24"/>
        </w:rPr>
      </w:pPr>
      <w:r w:rsidRPr="00C6534C">
        <w:rPr>
          <w:rFonts w:ascii="Times New Roman" w:eastAsia="Times New Roman" w:hAnsi="Times New Roman" w:cs="Times New Roman"/>
          <w:sz w:val="24"/>
          <w:szCs w:val="24"/>
          <w:lang w:eastAsia="cs-CZ"/>
        </w:rPr>
        <w:t xml:space="preserve">GFDP se podle </w:t>
      </w:r>
      <w:r w:rsidR="00046E30" w:rsidRPr="00C6534C">
        <w:rPr>
          <w:rFonts w:ascii="Times New Roman" w:eastAsia="Times New Roman" w:hAnsi="Times New Roman" w:cs="Times New Roman"/>
          <w:sz w:val="24"/>
          <w:szCs w:val="24"/>
          <w:lang w:eastAsia="cs-CZ"/>
        </w:rPr>
        <w:t>přílohy II</w:t>
      </w:r>
      <w:r w:rsidRPr="00C6534C">
        <w:rPr>
          <w:rFonts w:ascii="Times New Roman" w:eastAsia="Times New Roman" w:hAnsi="Times New Roman" w:cs="Times New Roman"/>
          <w:sz w:val="24"/>
          <w:szCs w:val="24"/>
          <w:lang w:eastAsia="cs-CZ"/>
        </w:rPr>
        <w:t xml:space="preserve">, </w:t>
      </w:r>
      <w:bookmarkStart w:id="8" w:name="_Hlk124950937"/>
      <w:r w:rsidR="00D5295B">
        <w:rPr>
          <w:rFonts w:ascii="Times New Roman" w:eastAsia="Times New Roman" w:hAnsi="Times New Roman" w:cs="Times New Roman"/>
          <w:sz w:val="24"/>
          <w:szCs w:val="24"/>
          <w:lang w:eastAsia="cs-CZ"/>
        </w:rPr>
        <w:t xml:space="preserve">části </w:t>
      </w:r>
      <w:r w:rsidR="00D5713A">
        <w:rPr>
          <w:rFonts w:ascii="Times New Roman" w:eastAsia="Times New Roman" w:hAnsi="Times New Roman" w:cs="Times New Roman"/>
          <w:sz w:val="24"/>
          <w:szCs w:val="24"/>
          <w:lang w:eastAsia="cs-CZ"/>
        </w:rPr>
        <w:t>B, bodu F</w:t>
      </w:r>
      <w:r w:rsidRPr="00C6534C">
        <w:rPr>
          <w:rFonts w:ascii="Times New Roman" w:eastAsia="Times New Roman" w:hAnsi="Times New Roman" w:cs="Times New Roman"/>
          <w:sz w:val="24"/>
          <w:szCs w:val="24"/>
          <w:lang w:eastAsia="cs-CZ"/>
        </w:rPr>
        <w:t xml:space="preserve"> </w:t>
      </w:r>
      <w:bookmarkEnd w:id="8"/>
      <w:r w:rsidR="00110079" w:rsidRPr="00C6534C">
        <w:rPr>
          <w:rFonts w:ascii="Times New Roman" w:eastAsia="Times New Roman" w:hAnsi="Times New Roman" w:cs="Times New Roman"/>
          <w:sz w:val="24"/>
          <w:szCs w:val="24"/>
          <w:lang w:eastAsia="cs-CZ"/>
        </w:rPr>
        <w:t>nařízení (EU) 2019/2072</w:t>
      </w:r>
      <w:r w:rsidR="00110079">
        <w:rPr>
          <w:rFonts w:ascii="Times New Roman" w:eastAsia="Times New Roman" w:hAnsi="Times New Roman" w:cs="Times New Roman"/>
          <w:sz w:val="24"/>
          <w:szCs w:val="24"/>
          <w:lang w:eastAsia="cs-CZ"/>
        </w:rPr>
        <w:t xml:space="preserve"> </w:t>
      </w:r>
      <w:r w:rsidRPr="00C6534C">
        <w:rPr>
          <w:rFonts w:ascii="Times New Roman" w:eastAsia="Times New Roman" w:hAnsi="Times New Roman" w:cs="Times New Roman"/>
          <w:sz w:val="24"/>
          <w:szCs w:val="24"/>
          <w:lang w:eastAsia="cs-CZ"/>
        </w:rPr>
        <w:t xml:space="preserve">řadí mezi karanténní škodlivé organismy pro EU, jejichž výskyt je na území EU znám. Cílem MRO je eradikace GFDP z důvodu jejího opakovaného potvrzeného výskytu na území ČR, </w:t>
      </w:r>
      <w:r w:rsidR="00287979" w:rsidRPr="00287979">
        <w:rPr>
          <w:rFonts w:ascii="Times New Roman" w:eastAsia="Times New Roman" w:hAnsi="Times New Roman" w:cs="Times New Roman"/>
          <w:sz w:val="24"/>
          <w:szCs w:val="24"/>
          <w:lang w:eastAsia="cs-CZ"/>
        </w:rPr>
        <w:t>a proto ÚKZÚZ nařizuje kromě likvidace napadených rostlin také omezování přenašeče GFDP</w:t>
      </w:r>
      <w:r w:rsidRPr="00C6534C">
        <w:rPr>
          <w:rFonts w:ascii="Times New Roman" w:eastAsia="Times New Roman" w:hAnsi="Times New Roman" w:cs="Times New Roman"/>
          <w:sz w:val="24"/>
          <w:szCs w:val="24"/>
          <w:lang w:eastAsia="cs-CZ"/>
        </w:rPr>
        <w:t>.</w:t>
      </w:r>
      <w:r w:rsidRPr="00C6534C">
        <w:rPr>
          <w:rFonts w:ascii="Times New Roman" w:eastAsia="Times New Roman" w:hAnsi="Times New Roman" w:cs="Times New Roman"/>
          <w:i/>
          <w:iCs/>
          <w:sz w:val="24"/>
          <w:szCs w:val="24"/>
          <w:lang w:eastAsia="cs-CZ"/>
        </w:rPr>
        <w:t xml:space="preserve"> </w:t>
      </w:r>
      <w:r w:rsidRPr="00C6534C">
        <w:rPr>
          <w:rFonts w:ascii="Times New Roman" w:eastAsia="Times New Roman" w:hAnsi="Times New Roman" w:cs="Times New Roman"/>
          <w:sz w:val="24"/>
          <w:szCs w:val="24"/>
          <w:lang w:eastAsia="cs-CZ"/>
        </w:rPr>
        <w:t>Při výskytu GFDP ve vinicích dochází rychle k významným hospodářským škodám. Výnosy se snižují, stejně jako vitalita rostlin i kvalita vína, neboť hrozny napadených rostlin mají vysoký obsah kyselin a</w:t>
      </w:r>
      <w:r w:rsidR="00B269C6">
        <w:rPr>
          <w:rFonts w:ascii="Times New Roman" w:eastAsia="Times New Roman" w:hAnsi="Times New Roman" w:cs="Times New Roman"/>
          <w:sz w:val="24"/>
          <w:szCs w:val="24"/>
          <w:lang w:eastAsia="cs-CZ"/>
        </w:rPr>
        <w:t> </w:t>
      </w:r>
      <w:r w:rsidRPr="00C6534C">
        <w:rPr>
          <w:rFonts w:ascii="Times New Roman" w:eastAsia="Times New Roman" w:hAnsi="Times New Roman" w:cs="Times New Roman"/>
          <w:sz w:val="24"/>
          <w:szCs w:val="24"/>
          <w:lang w:eastAsia="cs-CZ"/>
        </w:rPr>
        <w:t xml:space="preserve">nízký obsah cukru. V případě, že se neprovádí ošetřování proti přenašečům, může se počet napadených rostlin každoročně </w:t>
      </w:r>
      <w:r w:rsidR="00B558A5" w:rsidRPr="00C6534C">
        <w:rPr>
          <w:rFonts w:ascii="Times New Roman" w:eastAsia="Times New Roman" w:hAnsi="Times New Roman" w:cs="Times New Roman"/>
          <w:sz w:val="24"/>
          <w:szCs w:val="24"/>
          <w:lang w:eastAsia="cs-CZ"/>
        </w:rPr>
        <w:t xml:space="preserve">až </w:t>
      </w:r>
      <w:r w:rsidRPr="00C6534C">
        <w:rPr>
          <w:rFonts w:ascii="Times New Roman" w:eastAsia="Times New Roman" w:hAnsi="Times New Roman" w:cs="Times New Roman"/>
          <w:sz w:val="24"/>
          <w:szCs w:val="24"/>
          <w:lang w:eastAsia="cs-CZ"/>
        </w:rPr>
        <w:t>desetkrát zvýšit a může, v závislosti na dalších faktorech, brzy dosáhnout 80–100 %. </w:t>
      </w:r>
      <w:r w:rsidRPr="00C6534C">
        <w:rPr>
          <w:rFonts w:ascii="Times New Roman" w:hAnsi="Times New Roman" w:cs="Times New Roman"/>
          <w:sz w:val="24"/>
          <w:szCs w:val="24"/>
        </w:rPr>
        <w:t>Hlavními hostiteli GFPD jsou réva vinná (</w:t>
      </w:r>
      <w:proofErr w:type="spellStart"/>
      <w:r w:rsidRPr="00C6534C">
        <w:rPr>
          <w:rFonts w:ascii="Times New Roman" w:hAnsi="Times New Roman" w:cs="Times New Roman"/>
          <w:i/>
          <w:iCs/>
          <w:sz w:val="24"/>
          <w:szCs w:val="24"/>
        </w:rPr>
        <w:t>Vitis</w:t>
      </w:r>
      <w:proofErr w:type="spellEnd"/>
      <w:r w:rsidRPr="00C6534C">
        <w:rPr>
          <w:rFonts w:ascii="Times New Roman" w:hAnsi="Times New Roman" w:cs="Times New Roman"/>
          <w:i/>
          <w:iCs/>
          <w:sz w:val="24"/>
          <w:szCs w:val="24"/>
        </w:rPr>
        <w:t xml:space="preserve"> </w:t>
      </w:r>
      <w:proofErr w:type="spellStart"/>
      <w:r w:rsidRPr="00C6534C">
        <w:rPr>
          <w:rFonts w:ascii="Times New Roman" w:hAnsi="Times New Roman" w:cs="Times New Roman"/>
          <w:i/>
          <w:iCs/>
          <w:sz w:val="24"/>
          <w:szCs w:val="24"/>
        </w:rPr>
        <w:t>vinifera</w:t>
      </w:r>
      <w:proofErr w:type="spellEnd"/>
      <w:r w:rsidRPr="00C6534C">
        <w:rPr>
          <w:rFonts w:ascii="Times New Roman" w:hAnsi="Times New Roman" w:cs="Times New Roman"/>
          <w:sz w:val="24"/>
          <w:szCs w:val="24"/>
        </w:rPr>
        <w:t>) a další rostliny rodu réva (</w:t>
      </w:r>
      <w:proofErr w:type="spellStart"/>
      <w:r w:rsidRPr="00C6534C">
        <w:rPr>
          <w:rFonts w:ascii="Times New Roman" w:hAnsi="Times New Roman" w:cs="Times New Roman"/>
          <w:i/>
          <w:iCs/>
          <w:sz w:val="24"/>
          <w:szCs w:val="24"/>
        </w:rPr>
        <w:t>Vitis</w:t>
      </w:r>
      <w:proofErr w:type="spellEnd"/>
      <w:r w:rsidRPr="00C6534C">
        <w:rPr>
          <w:rFonts w:ascii="Times New Roman" w:hAnsi="Times New Roman" w:cs="Times New Roman"/>
          <w:i/>
          <w:iCs/>
          <w:sz w:val="24"/>
          <w:szCs w:val="24"/>
        </w:rPr>
        <w:t xml:space="preserve"> </w:t>
      </w:r>
      <w:proofErr w:type="spellStart"/>
      <w:r w:rsidRPr="00C6534C">
        <w:rPr>
          <w:rFonts w:ascii="Times New Roman" w:hAnsi="Times New Roman" w:cs="Times New Roman"/>
          <w:sz w:val="24"/>
          <w:szCs w:val="24"/>
        </w:rPr>
        <w:t>spp</w:t>
      </w:r>
      <w:proofErr w:type="spellEnd"/>
      <w:r w:rsidRPr="00C6534C">
        <w:rPr>
          <w:rFonts w:ascii="Times New Roman" w:hAnsi="Times New Roman" w:cs="Times New Roman"/>
          <w:sz w:val="24"/>
          <w:szCs w:val="24"/>
        </w:rPr>
        <w:t xml:space="preserve">.). Dalšími hostiteli jsou </w:t>
      </w:r>
      <w:r w:rsidRPr="00C6534C">
        <w:rPr>
          <w:rFonts w:ascii="Times New Roman" w:hAnsi="Times New Roman" w:cs="Times New Roman"/>
          <w:color w:val="000000"/>
          <w:sz w:val="24"/>
          <w:szCs w:val="24"/>
          <w:shd w:val="clear" w:color="auto" w:fill="FFFFFF"/>
        </w:rPr>
        <w:t>plamének plotní (</w:t>
      </w:r>
      <w:proofErr w:type="spellStart"/>
      <w:r w:rsidRPr="00C6534C">
        <w:rPr>
          <w:rFonts w:ascii="Times New Roman" w:hAnsi="Times New Roman" w:cs="Times New Roman"/>
          <w:i/>
          <w:iCs/>
          <w:color w:val="000000"/>
          <w:sz w:val="24"/>
          <w:szCs w:val="24"/>
          <w:shd w:val="clear" w:color="auto" w:fill="FFFFFF"/>
        </w:rPr>
        <w:t>Clematis</w:t>
      </w:r>
      <w:proofErr w:type="spellEnd"/>
      <w:r w:rsidRPr="00C6534C">
        <w:rPr>
          <w:rFonts w:ascii="Times New Roman" w:hAnsi="Times New Roman" w:cs="Times New Roman"/>
          <w:i/>
          <w:iCs/>
          <w:color w:val="000000"/>
          <w:sz w:val="24"/>
          <w:szCs w:val="24"/>
          <w:shd w:val="clear" w:color="auto" w:fill="FFFFFF"/>
        </w:rPr>
        <w:t xml:space="preserve"> </w:t>
      </w:r>
      <w:proofErr w:type="spellStart"/>
      <w:r w:rsidRPr="00C6534C">
        <w:rPr>
          <w:rFonts w:ascii="Times New Roman" w:hAnsi="Times New Roman" w:cs="Times New Roman"/>
          <w:i/>
          <w:iCs/>
          <w:color w:val="000000"/>
          <w:sz w:val="24"/>
          <w:szCs w:val="24"/>
          <w:shd w:val="clear" w:color="auto" w:fill="FFFFFF"/>
        </w:rPr>
        <w:t>vitalba</w:t>
      </w:r>
      <w:proofErr w:type="spellEnd"/>
      <w:r w:rsidRPr="00C6534C">
        <w:rPr>
          <w:rFonts w:ascii="Times New Roman" w:hAnsi="Times New Roman" w:cs="Times New Roman"/>
          <w:color w:val="000000"/>
          <w:sz w:val="24"/>
          <w:szCs w:val="24"/>
          <w:shd w:val="clear" w:color="auto" w:fill="FFFFFF"/>
        </w:rPr>
        <w:t>), líska obecná (</w:t>
      </w:r>
      <w:proofErr w:type="spellStart"/>
      <w:r w:rsidRPr="00C6534C">
        <w:rPr>
          <w:rFonts w:ascii="Times New Roman" w:hAnsi="Times New Roman" w:cs="Times New Roman"/>
          <w:i/>
          <w:iCs/>
          <w:color w:val="000000"/>
          <w:sz w:val="24"/>
          <w:szCs w:val="24"/>
          <w:shd w:val="clear" w:color="auto" w:fill="FFFFFF"/>
        </w:rPr>
        <w:t>Coryl</w:t>
      </w:r>
      <w:r w:rsidRPr="00C6534C">
        <w:rPr>
          <w:rFonts w:ascii="Times New Roman" w:hAnsi="Times New Roman" w:cs="Times New Roman"/>
          <w:i/>
          <w:iCs/>
          <w:color w:val="000000" w:themeColor="text1"/>
          <w:sz w:val="24"/>
          <w:szCs w:val="24"/>
        </w:rPr>
        <w:t>lus</w:t>
      </w:r>
      <w:proofErr w:type="spellEnd"/>
      <w:r w:rsidRPr="00C6534C">
        <w:rPr>
          <w:rFonts w:ascii="Times New Roman" w:hAnsi="Times New Roman" w:cs="Times New Roman"/>
          <w:i/>
          <w:iCs/>
          <w:color w:val="000000" w:themeColor="text1"/>
          <w:sz w:val="24"/>
          <w:szCs w:val="24"/>
        </w:rPr>
        <w:t xml:space="preserve"> </w:t>
      </w:r>
      <w:proofErr w:type="spellStart"/>
      <w:r w:rsidRPr="00C6534C">
        <w:rPr>
          <w:rFonts w:ascii="Times New Roman" w:hAnsi="Times New Roman" w:cs="Times New Roman"/>
          <w:i/>
          <w:iCs/>
          <w:color w:val="000000"/>
          <w:sz w:val="24"/>
          <w:szCs w:val="24"/>
          <w:shd w:val="clear" w:color="auto" w:fill="FFFFFF"/>
        </w:rPr>
        <w:t>avelana</w:t>
      </w:r>
      <w:proofErr w:type="spellEnd"/>
      <w:r w:rsidRPr="00C6534C">
        <w:rPr>
          <w:rFonts w:ascii="Times New Roman" w:hAnsi="Times New Roman" w:cs="Times New Roman"/>
          <w:color w:val="000000"/>
          <w:sz w:val="24"/>
          <w:szCs w:val="24"/>
          <w:shd w:val="clear" w:color="auto" w:fill="FFFFFF"/>
        </w:rPr>
        <w:t>), olše lepkavá (</w:t>
      </w:r>
      <w:proofErr w:type="spellStart"/>
      <w:r w:rsidRPr="00C6534C">
        <w:rPr>
          <w:rFonts w:ascii="Times New Roman" w:hAnsi="Times New Roman" w:cs="Times New Roman"/>
          <w:i/>
          <w:iCs/>
          <w:color w:val="000000"/>
          <w:sz w:val="24"/>
          <w:szCs w:val="24"/>
          <w:shd w:val="clear" w:color="auto" w:fill="FFFFFF"/>
        </w:rPr>
        <w:t>Alnus</w:t>
      </w:r>
      <w:proofErr w:type="spellEnd"/>
      <w:r w:rsidRPr="00C6534C">
        <w:rPr>
          <w:rFonts w:ascii="Times New Roman" w:hAnsi="Times New Roman" w:cs="Times New Roman"/>
          <w:color w:val="000000"/>
          <w:sz w:val="24"/>
          <w:szCs w:val="24"/>
          <w:shd w:val="clear" w:color="auto" w:fill="FFFFFF"/>
        </w:rPr>
        <w:t xml:space="preserve"> </w:t>
      </w:r>
      <w:proofErr w:type="spellStart"/>
      <w:r w:rsidRPr="00C6534C">
        <w:rPr>
          <w:rFonts w:ascii="Times New Roman" w:hAnsi="Times New Roman" w:cs="Times New Roman"/>
          <w:i/>
          <w:iCs/>
          <w:color w:val="000000"/>
          <w:sz w:val="24"/>
          <w:szCs w:val="24"/>
          <w:shd w:val="clear" w:color="auto" w:fill="FFFFFF"/>
        </w:rPr>
        <w:t>glutinosa</w:t>
      </w:r>
      <w:proofErr w:type="spellEnd"/>
      <w:r w:rsidRPr="00C6534C">
        <w:rPr>
          <w:rFonts w:ascii="Times New Roman" w:hAnsi="Times New Roman" w:cs="Times New Roman"/>
          <w:color w:val="000000"/>
          <w:sz w:val="24"/>
          <w:szCs w:val="24"/>
          <w:shd w:val="clear" w:color="auto" w:fill="FFFFFF"/>
        </w:rPr>
        <w:t>), pajasan žláznatý (</w:t>
      </w:r>
      <w:proofErr w:type="spellStart"/>
      <w:r w:rsidRPr="00C6534C">
        <w:rPr>
          <w:rFonts w:ascii="Times New Roman" w:hAnsi="Times New Roman" w:cs="Times New Roman"/>
          <w:i/>
          <w:iCs/>
          <w:color w:val="000000"/>
          <w:sz w:val="24"/>
          <w:szCs w:val="24"/>
          <w:shd w:val="clear" w:color="auto" w:fill="FFFFFF"/>
        </w:rPr>
        <w:t>Ailanthus</w:t>
      </w:r>
      <w:proofErr w:type="spellEnd"/>
      <w:r w:rsidRPr="00C6534C">
        <w:rPr>
          <w:rFonts w:ascii="Times New Roman" w:hAnsi="Times New Roman" w:cs="Times New Roman"/>
          <w:i/>
          <w:iCs/>
          <w:color w:val="000000"/>
          <w:sz w:val="24"/>
          <w:szCs w:val="24"/>
          <w:shd w:val="clear" w:color="auto" w:fill="FFFFFF"/>
        </w:rPr>
        <w:t xml:space="preserve"> </w:t>
      </w:r>
      <w:proofErr w:type="spellStart"/>
      <w:r w:rsidRPr="00C6534C">
        <w:rPr>
          <w:rFonts w:ascii="Times New Roman" w:hAnsi="Times New Roman" w:cs="Times New Roman"/>
          <w:i/>
          <w:iCs/>
          <w:color w:val="000000"/>
          <w:sz w:val="24"/>
          <w:szCs w:val="24"/>
          <w:shd w:val="clear" w:color="auto" w:fill="FFFFFF"/>
        </w:rPr>
        <w:t>altissima</w:t>
      </w:r>
      <w:proofErr w:type="spellEnd"/>
      <w:r w:rsidRPr="00C6534C">
        <w:rPr>
          <w:rFonts w:ascii="Times New Roman" w:hAnsi="Times New Roman" w:cs="Times New Roman"/>
          <w:color w:val="000000"/>
          <w:sz w:val="24"/>
          <w:szCs w:val="24"/>
          <w:shd w:val="clear" w:color="auto" w:fill="FFFFFF"/>
        </w:rPr>
        <w:t xml:space="preserve">) a rostliny rodu </w:t>
      </w:r>
      <w:r w:rsidRPr="00C6534C">
        <w:rPr>
          <w:rFonts w:ascii="Times New Roman" w:hAnsi="Times New Roman" w:cs="Times New Roman"/>
          <w:sz w:val="24"/>
          <w:szCs w:val="24"/>
        </w:rPr>
        <w:t>vrba (</w:t>
      </w:r>
      <w:proofErr w:type="spellStart"/>
      <w:r w:rsidRPr="00C6534C">
        <w:rPr>
          <w:rFonts w:ascii="Times New Roman" w:hAnsi="Times New Roman" w:cs="Times New Roman"/>
          <w:i/>
          <w:iCs/>
          <w:sz w:val="24"/>
          <w:szCs w:val="24"/>
        </w:rPr>
        <w:t>Salix</w:t>
      </w:r>
      <w:proofErr w:type="spellEnd"/>
      <w:r w:rsidRPr="00C6534C">
        <w:rPr>
          <w:rFonts w:ascii="Times New Roman" w:hAnsi="Times New Roman" w:cs="Times New Roman"/>
          <w:sz w:val="24"/>
          <w:szCs w:val="24"/>
        </w:rPr>
        <w:t xml:space="preserve"> </w:t>
      </w:r>
      <w:proofErr w:type="spellStart"/>
      <w:r w:rsidRPr="00C6534C">
        <w:rPr>
          <w:rFonts w:ascii="Times New Roman" w:hAnsi="Times New Roman" w:cs="Times New Roman"/>
          <w:sz w:val="24"/>
          <w:szCs w:val="24"/>
        </w:rPr>
        <w:t>spp</w:t>
      </w:r>
      <w:proofErr w:type="spellEnd"/>
      <w:r w:rsidRPr="00C6534C">
        <w:rPr>
          <w:rFonts w:ascii="Times New Roman" w:hAnsi="Times New Roman" w:cs="Times New Roman"/>
          <w:sz w:val="24"/>
          <w:szCs w:val="24"/>
        </w:rPr>
        <w:t xml:space="preserve">.). </w:t>
      </w:r>
    </w:p>
    <w:p w14:paraId="51EB4778" w14:textId="77777777" w:rsidR="00E84445" w:rsidRPr="00C6534C" w:rsidRDefault="00E84445" w:rsidP="00C6534C">
      <w:pPr>
        <w:spacing w:after="120" w:line="276" w:lineRule="auto"/>
        <w:jc w:val="both"/>
        <w:textAlignment w:val="baseline"/>
        <w:rPr>
          <w:rFonts w:ascii="Times New Roman" w:eastAsia="Times New Roman" w:hAnsi="Times New Roman" w:cs="Times New Roman"/>
          <w:sz w:val="24"/>
          <w:szCs w:val="24"/>
          <w:lang w:eastAsia="cs-CZ"/>
        </w:rPr>
      </w:pPr>
      <w:r w:rsidRPr="00C6534C">
        <w:rPr>
          <w:rFonts w:ascii="Times New Roman" w:eastAsia="Times New Roman" w:hAnsi="Times New Roman" w:cs="Times New Roman"/>
          <w:sz w:val="24"/>
          <w:szCs w:val="24"/>
          <w:lang w:eastAsia="cs-CZ"/>
        </w:rPr>
        <w:t xml:space="preserve">GFDP se </w:t>
      </w:r>
      <w:proofErr w:type="gramStart"/>
      <w:r w:rsidRPr="00C6534C">
        <w:rPr>
          <w:rFonts w:ascii="Times New Roman" w:eastAsia="Times New Roman" w:hAnsi="Times New Roman" w:cs="Times New Roman"/>
          <w:sz w:val="24"/>
          <w:szCs w:val="24"/>
          <w:lang w:eastAsia="cs-CZ"/>
        </w:rPr>
        <w:t>šíří</w:t>
      </w:r>
      <w:proofErr w:type="gramEnd"/>
      <w:r w:rsidRPr="00C6534C">
        <w:rPr>
          <w:rFonts w:ascii="Times New Roman" w:eastAsia="Times New Roman" w:hAnsi="Times New Roman" w:cs="Times New Roman"/>
          <w:sz w:val="24"/>
          <w:szCs w:val="24"/>
          <w:lang w:eastAsia="cs-CZ"/>
        </w:rPr>
        <w:t xml:space="preserve"> na delší vzdálenost prostřednictvím rostlin révy určených k pěstování, na kratší vzdálenosti savým hmyzem. Nejvýznamnějším přenašečem v ČR je křísek révový </w:t>
      </w:r>
      <w:r w:rsidRPr="00C6534C">
        <w:rPr>
          <w:rFonts w:ascii="Times New Roman" w:eastAsia="Times New Roman" w:hAnsi="Times New Roman" w:cs="Times New Roman"/>
          <w:sz w:val="24"/>
          <w:szCs w:val="24"/>
          <w:lang w:eastAsia="cs-CZ"/>
        </w:rPr>
        <w:lastRenderedPageBreak/>
        <w:t>(</w:t>
      </w:r>
      <w:proofErr w:type="spellStart"/>
      <w:r w:rsidRPr="00C6534C">
        <w:rPr>
          <w:rFonts w:ascii="Times New Roman" w:eastAsia="Times New Roman" w:hAnsi="Times New Roman" w:cs="Times New Roman"/>
          <w:i/>
          <w:iCs/>
          <w:sz w:val="24"/>
          <w:szCs w:val="24"/>
          <w:lang w:eastAsia="cs-CZ"/>
        </w:rPr>
        <w:t>Scaphoideus</w:t>
      </w:r>
      <w:proofErr w:type="spellEnd"/>
      <w:r w:rsidRPr="00C6534C">
        <w:rPr>
          <w:rFonts w:ascii="Times New Roman" w:eastAsia="Times New Roman" w:hAnsi="Times New Roman" w:cs="Times New Roman"/>
          <w:i/>
          <w:iCs/>
          <w:sz w:val="24"/>
          <w:szCs w:val="24"/>
          <w:lang w:eastAsia="cs-CZ"/>
        </w:rPr>
        <w:t xml:space="preserve"> </w:t>
      </w:r>
      <w:proofErr w:type="spellStart"/>
      <w:r w:rsidRPr="00C6534C">
        <w:rPr>
          <w:rFonts w:ascii="Times New Roman" w:eastAsia="Times New Roman" w:hAnsi="Times New Roman" w:cs="Times New Roman"/>
          <w:i/>
          <w:iCs/>
          <w:sz w:val="24"/>
          <w:szCs w:val="24"/>
          <w:lang w:eastAsia="cs-CZ"/>
        </w:rPr>
        <w:t>titanus</w:t>
      </w:r>
      <w:proofErr w:type="spellEnd"/>
      <w:r w:rsidRPr="00C6534C">
        <w:rPr>
          <w:rFonts w:ascii="Times New Roman" w:eastAsia="Times New Roman" w:hAnsi="Times New Roman" w:cs="Times New Roman"/>
          <w:sz w:val="24"/>
          <w:szCs w:val="24"/>
          <w:lang w:eastAsia="cs-CZ"/>
        </w:rPr>
        <w:t xml:space="preserve">), invazní škodlivý organismus, který byl do Evropy zavlečen ze Severní Ameriky, kde je </w:t>
      </w:r>
      <w:proofErr w:type="spellStart"/>
      <w:r w:rsidRPr="00C6534C">
        <w:rPr>
          <w:rFonts w:ascii="Times New Roman" w:eastAsia="Times New Roman" w:hAnsi="Times New Roman" w:cs="Times New Roman"/>
          <w:sz w:val="24"/>
          <w:szCs w:val="24"/>
          <w:lang w:eastAsia="cs-CZ"/>
        </w:rPr>
        <w:t>polyfágem</w:t>
      </w:r>
      <w:proofErr w:type="spellEnd"/>
      <w:r w:rsidRPr="00C6534C">
        <w:rPr>
          <w:rFonts w:ascii="Times New Roman" w:eastAsia="Times New Roman" w:hAnsi="Times New Roman" w:cs="Times New Roman"/>
          <w:sz w:val="24"/>
          <w:szCs w:val="24"/>
          <w:lang w:eastAsia="cs-CZ"/>
        </w:rPr>
        <w:t>. V Evropě se živí především na révě, na které probíhá celý jeho životní cyklus. </w:t>
      </w:r>
    </w:p>
    <w:p w14:paraId="58039F9B" w14:textId="0F75AD98" w:rsidR="00F14E4D" w:rsidRDefault="00E84445" w:rsidP="00C6534C">
      <w:pPr>
        <w:tabs>
          <w:tab w:val="left" w:pos="284"/>
        </w:tabs>
        <w:spacing w:after="120" w:line="276" w:lineRule="auto"/>
        <w:jc w:val="both"/>
        <w:rPr>
          <w:rFonts w:ascii="Times New Roman" w:hAnsi="Times New Roman" w:cs="Times New Roman"/>
          <w:sz w:val="24"/>
          <w:szCs w:val="24"/>
        </w:rPr>
      </w:pPr>
      <w:r w:rsidRPr="00C6534C">
        <w:rPr>
          <w:rFonts w:ascii="Times New Roman" w:hAnsi="Times New Roman" w:cs="Times New Roman"/>
          <w:sz w:val="24"/>
          <w:szCs w:val="24"/>
        </w:rPr>
        <w:t>Křísek révový je od roku 2005 monitorován na území ČR, jeho výskyt byl poprvé potvrzen na</w:t>
      </w:r>
      <w:r w:rsidR="00B269C6">
        <w:rPr>
          <w:rFonts w:ascii="Times New Roman" w:hAnsi="Times New Roman" w:cs="Times New Roman"/>
          <w:sz w:val="24"/>
          <w:szCs w:val="24"/>
        </w:rPr>
        <w:t> </w:t>
      </w:r>
      <w:r w:rsidRPr="00C6534C">
        <w:rPr>
          <w:rFonts w:ascii="Times New Roman" w:hAnsi="Times New Roman" w:cs="Times New Roman"/>
          <w:sz w:val="24"/>
          <w:szCs w:val="24"/>
        </w:rPr>
        <w:t xml:space="preserve">území jižní Moravy v roce 2016. V současné době se tento křísek ve vinařské oblasti Morava vyskytuje pravidelně v okresech Znojmo, Břeclav, Brno-venkov, Vyškov, Hodonín, Uherské Hradiště a Zlín. Navzdory prováděnému úřednímu průzkumu ÚKZÚZ nebyl výskyt kříska révového doposud zjištěn ve vinařské oblasti Čechy. Monitoring výskytu GFDP je na území ČR prováděn také již od roku 2005. V roce 2021 byl první výskyt prokázán na třech lokalitách na území jižní Moravy. V jednom případě byl škodlivý organismus GFDP potvrzen přímo v rostlině révy (k. </w:t>
      </w:r>
      <w:proofErr w:type="spellStart"/>
      <w:r w:rsidRPr="00C6534C">
        <w:rPr>
          <w:rFonts w:ascii="Times New Roman" w:hAnsi="Times New Roman" w:cs="Times New Roman"/>
          <w:sz w:val="24"/>
          <w:szCs w:val="24"/>
        </w:rPr>
        <w:t>ú.</w:t>
      </w:r>
      <w:proofErr w:type="spellEnd"/>
      <w:r w:rsidRPr="00C6534C">
        <w:rPr>
          <w:rFonts w:ascii="Times New Roman" w:hAnsi="Times New Roman" w:cs="Times New Roman"/>
          <w:sz w:val="24"/>
          <w:szCs w:val="24"/>
        </w:rPr>
        <w:t xml:space="preserve"> </w:t>
      </w:r>
      <w:proofErr w:type="spellStart"/>
      <w:r w:rsidRPr="00C6534C">
        <w:rPr>
          <w:rFonts w:ascii="Times New Roman" w:hAnsi="Times New Roman" w:cs="Times New Roman"/>
          <w:sz w:val="24"/>
          <w:szCs w:val="24"/>
        </w:rPr>
        <w:t>Oleksovičky</w:t>
      </w:r>
      <w:proofErr w:type="spellEnd"/>
      <w:r w:rsidRPr="00C6534C">
        <w:rPr>
          <w:rFonts w:ascii="Times New Roman" w:hAnsi="Times New Roman" w:cs="Times New Roman"/>
          <w:sz w:val="24"/>
          <w:szCs w:val="24"/>
        </w:rPr>
        <w:t xml:space="preserve"> na Znojemsku) a ve dvou případech v rostlinách plaménku plotního (k. </w:t>
      </w:r>
      <w:proofErr w:type="spellStart"/>
      <w:r w:rsidRPr="00C6534C">
        <w:rPr>
          <w:rFonts w:ascii="Times New Roman" w:hAnsi="Times New Roman" w:cs="Times New Roman"/>
          <w:sz w:val="24"/>
          <w:szCs w:val="24"/>
        </w:rPr>
        <w:t>ú.</w:t>
      </w:r>
      <w:proofErr w:type="spellEnd"/>
      <w:r w:rsidRPr="00C6534C">
        <w:rPr>
          <w:rFonts w:ascii="Times New Roman" w:hAnsi="Times New Roman" w:cs="Times New Roman"/>
          <w:sz w:val="24"/>
          <w:szCs w:val="24"/>
        </w:rPr>
        <w:t xml:space="preserve"> Perná a k. </w:t>
      </w:r>
      <w:proofErr w:type="spellStart"/>
      <w:r w:rsidRPr="00C6534C">
        <w:rPr>
          <w:rFonts w:ascii="Times New Roman" w:hAnsi="Times New Roman" w:cs="Times New Roman"/>
          <w:sz w:val="24"/>
          <w:szCs w:val="24"/>
        </w:rPr>
        <w:t>ú.</w:t>
      </w:r>
      <w:proofErr w:type="spellEnd"/>
      <w:r w:rsidRPr="00C6534C">
        <w:rPr>
          <w:rFonts w:ascii="Times New Roman" w:hAnsi="Times New Roman" w:cs="Times New Roman"/>
          <w:sz w:val="24"/>
          <w:szCs w:val="24"/>
        </w:rPr>
        <w:t xml:space="preserve"> Bulhary na Břeclavsku). V roce 2022 byl výskyt GFDP opakovaně prokázán na Břeclavsku, a to v rostlinách révy a plaménku plotního v k. </w:t>
      </w:r>
      <w:proofErr w:type="spellStart"/>
      <w:r w:rsidRPr="00C6534C">
        <w:rPr>
          <w:rFonts w:ascii="Times New Roman" w:hAnsi="Times New Roman" w:cs="Times New Roman"/>
          <w:sz w:val="24"/>
          <w:szCs w:val="24"/>
        </w:rPr>
        <w:t>ú.</w:t>
      </w:r>
      <w:proofErr w:type="spellEnd"/>
      <w:r w:rsidRPr="00C6534C">
        <w:rPr>
          <w:rFonts w:ascii="Times New Roman" w:hAnsi="Times New Roman" w:cs="Times New Roman"/>
          <w:sz w:val="24"/>
          <w:szCs w:val="24"/>
        </w:rPr>
        <w:t xml:space="preserve"> Bulhary a v rostlině plaménku plotního v k. </w:t>
      </w:r>
      <w:proofErr w:type="spellStart"/>
      <w:r w:rsidRPr="00C6534C">
        <w:rPr>
          <w:rFonts w:ascii="Times New Roman" w:hAnsi="Times New Roman" w:cs="Times New Roman"/>
          <w:sz w:val="24"/>
          <w:szCs w:val="24"/>
        </w:rPr>
        <w:t>ú.</w:t>
      </w:r>
      <w:proofErr w:type="spellEnd"/>
      <w:r w:rsidRPr="00C6534C">
        <w:rPr>
          <w:rFonts w:ascii="Times New Roman" w:hAnsi="Times New Roman" w:cs="Times New Roman"/>
          <w:sz w:val="24"/>
          <w:szCs w:val="24"/>
        </w:rPr>
        <w:t xml:space="preserve"> Bavory. S ohledem na vysoké riziko bezprostředního šíření GFDP z místa jejího prokázaného výskytu a na možnou existenci případných dalších ohnisek výskytu GFDP v okolí míst jejího prokázaného výskytu, se vymezují jako „</w:t>
      </w:r>
      <w:r w:rsidR="00A4359E" w:rsidRPr="00C6534C">
        <w:rPr>
          <w:rFonts w:ascii="Times New Roman" w:hAnsi="Times New Roman" w:cs="Times New Roman"/>
          <w:sz w:val="24"/>
          <w:szCs w:val="24"/>
        </w:rPr>
        <w:t>rizikové</w:t>
      </w:r>
      <w:r w:rsidRPr="00C6534C">
        <w:rPr>
          <w:rFonts w:ascii="Times New Roman" w:hAnsi="Times New Roman" w:cs="Times New Roman"/>
          <w:sz w:val="24"/>
          <w:szCs w:val="24"/>
        </w:rPr>
        <w:t xml:space="preserve"> pozemky“ ty pozemky, na nichž byl v roce 2022 v k. </w:t>
      </w:r>
      <w:proofErr w:type="spellStart"/>
      <w:r w:rsidRPr="00C6534C">
        <w:rPr>
          <w:rFonts w:ascii="Times New Roman" w:hAnsi="Times New Roman" w:cs="Times New Roman"/>
          <w:sz w:val="24"/>
          <w:szCs w:val="24"/>
        </w:rPr>
        <w:t>ú.</w:t>
      </w:r>
      <w:proofErr w:type="spellEnd"/>
      <w:r w:rsidRPr="00C6534C">
        <w:rPr>
          <w:rFonts w:ascii="Times New Roman" w:hAnsi="Times New Roman" w:cs="Times New Roman"/>
          <w:sz w:val="24"/>
          <w:szCs w:val="24"/>
        </w:rPr>
        <w:t xml:space="preserve"> B</w:t>
      </w:r>
      <w:r w:rsidR="00200B83" w:rsidRPr="00C6534C">
        <w:rPr>
          <w:rFonts w:ascii="Times New Roman" w:hAnsi="Times New Roman" w:cs="Times New Roman"/>
          <w:sz w:val="24"/>
          <w:szCs w:val="24"/>
        </w:rPr>
        <w:t>avo</w:t>
      </w:r>
      <w:r w:rsidRPr="00C6534C">
        <w:rPr>
          <w:rFonts w:ascii="Times New Roman" w:hAnsi="Times New Roman" w:cs="Times New Roman"/>
          <w:sz w:val="24"/>
          <w:szCs w:val="24"/>
        </w:rPr>
        <w:t xml:space="preserve">ry prokázán výskyt GFDP a vinice v bezprostředním okolí těchto pozemků, včetně </w:t>
      </w:r>
      <w:r w:rsidR="00B269C6">
        <w:rPr>
          <w:rFonts w:ascii="Times New Roman" w:hAnsi="Times New Roman" w:cs="Times New Roman"/>
          <w:sz w:val="24"/>
          <w:szCs w:val="24"/>
        </w:rPr>
        <w:t xml:space="preserve">pozemků s </w:t>
      </w:r>
      <w:r w:rsidR="00287979">
        <w:rPr>
          <w:rFonts w:ascii="Times New Roman" w:hAnsi="Times New Roman" w:cs="Times New Roman"/>
          <w:sz w:val="24"/>
          <w:szCs w:val="24"/>
        </w:rPr>
        <w:t>rostlinami</w:t>
      </w:r>
      <w:r w:rsidR="00B269C6" w:rsidRPr="00C6534C">
        <w:rPr>
          <w:rFonts w:ascii="Times New Roman" w:hAnsi="Times New Roman" w:cs="Times New Roman"/>
          <w:sz w:val="24"/>
          <w:szCs w:val="24"/>
        </w:rPr>
        <w:t xml:space="preserve"> </w:t>
      </w:r>
      <w:r w:rsidRPr="00C6534C">
        <w:rPr>
          <w:rFonts w:ascii="Times New Roman" w:hAnsi="Times New Roman" w:cs="Times New Roman"/>
          <w:sz w:val="24"/>
          <w:szCs w:val="24"/>
        </w:rPr>
        <w:t>plaménku plotního v bezprostředním okolí těchto vinic. Jako „zamořená zóna“ se vymezují pozemky do</w:t>
      </w:r>
      <w:r w:rsidR="00B269C6">
        <w:rPr>
          <w:rFonts w:ascii="Times New Roman" w:hAnsi="Times New Roman" w:cs="Times New Roman"/>
          <w:sz w:val="24"/>
          <w:szCs w:val="24"/>
        </w:rPr>
        <w:t> </w:t>
      </w:r>
      <w:r w:rsidRPr="00C6534C">
        <w:rPr>
          <w:rFonts w:ascii="Times New Roman" w:hAnsi="Times New Roman" w:cs="Times New Roman"/>
          <w:sz w:val="24"/>
          <w:szCs w:val="24"/>
        </w:rPr>
        <w:t>vzdálenosti 50 m od </w:t>
      </w:r>
      <w:r w:rsidR="00A4359E" w:rsidRPr="00C6534C">
        <w:rPr>
          <w:rFonts w:ascii="Times New Roman" w:hAnsi="Times New Roman" w:cs="Times New Roman"/>
          <w:sz w:val="24"/>
          <w:szCs w:val="24"/>
        </w:rPr>
        <w:t xml:space="preserve">společné vnější </w:t>
      </w:r>
      <w:r w:rsidRPr="00C6534C">
        <w:rPr>
          <w:rFonts w:ascii="Times New Roman" w:hAnsi="Times New Roman" w:cs="Times New Roman"/>
          <w:sz w:val="24"/>
          <w:szCs w:val="24"/>
        </w:rPr>
        <w:t>hranic</w:t>
      </w:r>
      <w:r w:rsidR="00287979">
        <w:rPr>
          <w:rFonts w:ascii="Times New Roman" w:hAnsi="Times New Roman" w:cs="Times New Roman"/>
          <w:sz w:val="24"/>
          <w:szCs w:val="24"/>
        </w:rPr>
        <w:t>e</w:t>
      </w:r>
      <w:r w:rsidRPr="00C6534C">
        <w:rPr>
          <w:rFonts w:ascii="Times New Roman" w:hAnsi="Times New Roman" w:cs="Times New Roman"/>
          <w:sz w:val="24"/>
          <w:szCs w:val="24"/>
        </w:rPr>
        <w:t xml:space="preserve"> </w:t>
      </w:r>
      <w:r w:rsidR="00A4359E" w:rsidRPr="00C6534C">
        <w:rPr>
          <w:rFonts w:ascii="Times New Roman" w:hAnsi="Times New Roman" w:cs="Times New Roman"/>
          <w:sz w:val="24"/>
          <w:szCs w:val="24"/>
        </w:rPr>
        <w:t>rizikových</w:t>
      </w:r>
      <w:r w:rsidRPr="00C6534C">
        <w:rPr>
          <w:rFonts w:ascii="Times New Roman" w:hAnsi="Times New Roman" w:cs="Times New Roman"/>
          <w:sz w:val="24"/>
          <w:szCs w:val="24"/>
        </w:rPr>
        <w:t xml:space="preserve"> pozemků. V zamořené zóně ÚKZÚZ nařídil prostřednictvím individuálních rozhodnutí o MRO jednotlivým vlastníkům/uživatelům pozemků jednorázové zničení všech rostlin úředně laboratorně testovaných s pozitivním výsledkem na GFDP. </w:t>
      </w:r>
    </w:p>
    <w:p w14:paraId="73535AA7" w14:textId="392F14C2" w:rsidR="00840948" w:rsidRPr="008F0E3B" w:rsidRDefault="00840948" w:rsidP="00C6534C">
      <w:pPr>
        <w:tabs>
          <w:tab w:val="left" w:pos="284"/>
        </w:tabs>
        <w:spacing w:after="120" w:line="276" w:lineRule="auto"/>
        <w:jc w:val="both"/>
        <w:rPr>
          <w:rFonts w:ascii="Times New Roman" w:hAnsi="Times New Roman" w:cs="Times New Roman"/>
          <w:sz w:val="24"/>
          <w:szCs w:val="24"/>
        </w:rPr>
      </w:pPr>
      <w:r w:rsidRPr="00C6534C">
        <w:rPr>
          <w:rFonts w:ascii="Times New Roman" w:hAnsi="Times New Roman" w:cs="Times New Roman"/>
          <w:sz w:val="24"/>
          <w:szCs w:val="24"/>
        </w:rPr>
        <w:t xml:space="preserve">K zamezení šíření GFDP se dále stanovuje „nárazníková zóna“ ve vzdálenosti 1500 m od vnější hranice zamořené zóny. Vzdálenosti 50 m a 1500 m byly zvoleny na základě vědecky podložených studií o šíření GFDP a jejího přenašeče. Smyslem MRO je jednak eradikace GFDP v místech zjištěného výskytu tohoto patogenu, jednak zabránění jeho dalšího šíření. </w:t>
      </w:r>
      <w:r w:rsidRPr="00222E46">
        <w:rPr>
          <w:rFonts w:ascii="Times New Roman" w:hAnsi="Times New Roman" w:cs="Times New Roman"/>
          <w:sz w:val="24"/>
          <w:szCs w:val="24"/>
        </w:rPr>
        <w:t xml:space="preserve">Zamořená zóna a nárazníková zóna </w:t>
      </w:r>
      <w:r w:rsidR="0055568E" w:rsidRPr="00222E46">
        <w:rPr>
          <w:rFonts w:ascii="Times New Roman" w:hAnsi="Times New Roman" w:cs="Times New Roman"/>
          <w:sz w:val="24"/>
          <w:szCs w:val="24"/>
        </w:rPr>
        <w:t xml:space="preserve">společně </w:t>
      </w:r>
      <w:proofErr w:type="gramStart"/>
      <w:r w:rsidRPr="00222E46">
        <w:rPr>
          <w:rFonts w:ascii="Times New Roman" w:hAnsi="Times New Roman" w:cs="Times New Roman"/>
          <w:sz w:val="24"/>
          <w:szCs w:val="24"/>
        </w:rPr>
        <w:t>tvoří</w:t>
      </w:r>
      <w:proofErr w:type="gramEnd"/>
      <w:r w:rsidRPr="00222E46">
        <w:rPr>
          <w:rFonts w:ascii="Times New Roman" w:hAnsi="Times New Roman" w:cs="Times New Roman"/>
          <w:sz w:val="24"/>
          <w:szCs w:val="24"/>
        </w:rPr>
        <w:t xml:space="preserve"> vymezené území.</w:t>
      </w:r>
    </w:p>
    <w:p w14:paraId="5D0ABF2E" w14:textId="46F86653" w:rsidR="00E84445" w:rsidRDefault="00E84445" w:rsidP="00C6534C">
      <w:pPr>
        <w:tabs>
          <w:tab w:val="left" w:pos="284"/>
        </w:tabs>
        <w:spacing w:after="120" w:line="276" w:lineRule="auto"/>
        <w:contextualSpacing/>
        <w:jc w:val="both"/>
        <w:rPr>
          <w:rFonts w:ascii="Times New Roman" w:eastAsia="Times New Roman" w:hAnsi="Times New Roman" w:cs="Times New Roman"/>
          <w:sz w:val="24"/>
          <w:szCs w:val="24"/>
        </w:rPr>
      </w:pPr>
      <w:r w:rsidRPr="008F0E3B">
        <w:rPr>
          <w:rFonts w:ascii="Times New Roman" w:hAnsi="Times New Roman" w:cs="Times New Roman"/>
          <w:sz w:val="24"/>
          <w:szCs w:val="24"/>
        </w:rPr>
        <w:t xml:space="preserve">ÚKZÚZ kromě dvou nařízení o MRO pro vymezené území Bulhary a vymezené území Bavory, vydává i </w:t>
      </w:r>
      <w:r w:rsidR="004B68D3" w:rsidRPr="008F0E3B">
        <w:rPr>
          <w:rFonts w:ascii="Times New Roman" w:hAnsi="Times New Roman" w:cs="Times New Roman"/>
          <w:sz w:val="24"/>
          <w:szCs w:val="24"/>
        </w:rPr>
        <w:t>n</w:t>
      </w:r>
      <w:r w:rsidRPr="008F0E3B">
        <w:rPr>
          <w:rFonts w:ascii="Times New Roman" w:hAnsi="Times New Roman" w:cs="Times New Roman"/>
          <w:sz w:val="24"/>
          <w:szCs w:val="24"/>
        </w:rPr>
        <w:t xml:space="preserve">ařízení ÚKZÚZ č. j. UKZUZ </w:t>
      </w:r>
      <w:r w:rsidR="003B7D25" w:rsidRPr="008F0E3B">
        <w:rPr>
          <w:rFonts w:ascii="Times New Roman" w:hAnsi="Times New Roman" w:cs="Times New Roman"/>
          <w:sz w:val="24"/>
          <w:szCs w:val="24"/>
        </w:rPr>
        <w:t>008859/2023</w:t>
      </w:r>
      <w:r w:rsidRPr="008F0E3B">
        <w:rPr>
          <w:rFonts w:ascii="Times New Roman" w:hAnsi="Times New Roman" w:cs="Times New Roman"/>
          <w:sz w:val="24"/>
          <w:szCs w:val="24"/>
        </w:rPr>
        <w:t xml:space="preserve"> ze dne </w:t>
      </w:r>
      <w:r w:rsidR="008F0E3B" w:rsidRPr="008F0E3B">
        <w:rPr>
          <w:rFonts w:ascii="Times New Roman" w:hAnsi="Times New Roman" w:cs="Times New Roman"/>
          <w:sz w:val="24"/>
          <w:szCs w:val="24"/>
        </w:rPr>
        <w:t>27.01.2023</w:t>
      </w:r>
      <w:r w:rsidRPr="008F0E3B">
        <w:rPr>
          <w:rFonts w:ascii="Times New Roman" w:hAnsi="Times New Roman" w:cs="Times New Roman"/>
          <w:sz w:val="24"/>
          <w:szCs w:val="24"/>
        </w:rPr>
        <w:t>, kterým se vymezuje území, které není prosté GFDP. Vymezení území, které není prosté GFDP</w:t>
      </w:r>
      <w:r w:rsidRPr="00C6534C">
        <w:rPr>
          <w:rFonts w:ascii="Times New Roman" w:hAnsi="Times New Roman" w:cs="Times New Roman"/>
          <w:sz w:val="24"/>
          <w:szCs w:val="24"/>
        </w:rPr>
        <w:t>, je důležité především pro pěstitele rozmnožovacího materiálu révy, kteří musejí před přemístěním rozmnožovacího materiálu révy v rámci Unie splnit požadavky, stanovené </w:t>
      </w:r>
      <w:r w:rsidR="0049450F">
        <w:rPr>
          <w:rFonts w:ascii="Times New Roman" w:hAnsi="Times New Roman" w:cs="Times New Roman"/>
          <w:sz w:val="24"/>
          <w:szCs w:val="24"/>
        </w:rPr>
        <w:t xml:space="preserve">v </w:t>
      </w:r>
      <w:r w:rsidRPr="00C6534C">
        <w:rPr>
          <w:rFonts w:ascii="Times New Roman" w:hAnsi="Times New Roman" w:cs="Times New Roman"/>
          <w:sz w:val="24"/>
          <w:szCs w:val="24"/>
        </w:rPr>
        <w:t xml:space="preserve">bodu 19. přílohy VIII </w:t>
      </w:r>
      <w:r w:rsidRPr="00C6534C">
        <w:rPr>
          <w:rFonts w:ascii="Times New Roman" w:eastAsia="Times New Roman" w:hAnsi="Times New Roman" w:cs="Times New Roman"/>
          <w:sz w:val="24"/>
          <w:szCs w:val="24"/>
          <w:lang w:eastAsia="cs-CZ"/>
        </w:rPr>
        <w:t>nařízení (EU) 2019/2072</w:t>
      </w:r>
      <w:r w:rsidRPr="00C6534C">
        <w:rPr>
          <w:rFonts w:ascii="Times New Roman" w:eastAsia="Times New Roman" w:hAnsi="Times New Roman" w:cs="Times New Roman"/>
          <w:sz w:val="24"/>
          <w:szCs w:val="24"/>
        </w:rPr>
        <w:t>.</w:t>
      </w:r>
    </w:p>
    <w:p w14:paraId="6D1BE8FA" w14:textId="77777777" w:rsidR="00840948" w:rsidRPr="00C6534C" w:rsidRDefault="00840948" w:rsidP="00C6534C">
      <w:pPr>
        <w:tabs>
          <w:tab w:val="left" w:pos="284"/>
        </w:tabs>
        <w:spacing w:after="120" w:line="276" w:lineRule="auto"/>
        <w:contextualSpacing/>
        <w:jc w:val="both"/>
        <w:rPr>
          <w:rFonts w:ascii="Times New Roman" w:hAnsi="Times New Roman" w:cs="Times New Roman"/>
          <w:sz w:val="24"/>
          <w:szCs w:val="24"/>
        </w:rPr>
      </w:pPr>
    </w:p>
    <w:p w14:paraId="00552E11" w14:textId="77777777" w:rsidR="00E84445" w:rsidRPr="00C6534C" w:rsidRDefault="00E84445" w:rsidP="00C6534C">
      <w:pPr>
        <w:spacing w:after="0" w:line="276" w:lineRule="auto"/>
        <w:ind w:firstLine="420"/>
        <w:jc w:val="both"/>
        <w:textAlignment w:val="baseline"/>
        <w:rPr>
          <w:rFonts w:ascii="Times New Roman" w:eastAsia="Times New Roman" w:hAnsi="Times New Roman" w:cs="Times New Roman"/>
          <w:sz w:val="24"/>
          <w:szCs w:val="24"/>
          <w:lang w:eastAsia="cs-CZ"/>
        </w:rPr>
      </w:pPr>
    </w:p>
    <w:p w14:paraId="5ED4FA4C" w14:textId="16737F0E" w:rsidR="00E84445" w:rsidRPr="00C6534C" w:rsidRDefault="00E84445" w:rsidP="00AF2702">
      <w:pPr>
        <w:keepNext/>
        <w:spacing w:after="120" w:line="276" w:lineRule="auto"/>
        <w:rPr>
          <w:rFonts w:ascii="Times New Roman" w:hAnsi="Times New Roman" w:cs="Times New Roman"/>
          <w:b/>
          <w:sz w:val="24"/>
          <w:szCs w:val="24"/>
        </w:rPr>
      </w:pPr>
      <w:r w:rsidRPr="00C6534C">
        <w:rPr>
          <w:rFonts w:ascii="Times New Roman" w:hAnsi="Times New Roman" w:cs="Times New Roman"/>
          <w:b/>
          <w:sz w:val="24"/>
          <w:szCs w:val="24"/>
        </w:rPr>
        <w:t xml:space="preserve">Odůvodnění přijatých opatření </w:t>
      </w:r>
    </w:p>
    <w:p w14:paraId="440C6B9A" w14:textId="30914DC7" w:rsidR="00E84445" w:rsidRPr="0048481D" w:rsidRDefault="00E84445" w:rsidP="00AF2702">
      <w:pPr>
        <w:spacing w:after="120" w:line="276" w:lineRule="auto"/>
        <w:jc w:val="both"/>
        <w:rPr>
          <w:rFonts w:ascii="Times New Roman" w:eastAsia="Times New Roman" w:hAnsi="Times New Roman" w:cs="Times New Roman"/>
          <w:sz w:val="24"/>
          <w:szCs w:val="24"/>
          <w:lang w:eastAsia="cs-CZ"/>
        </w:rPr>
      </w:pPr>
      <w:r w:rsidRPr="00C6534C">
        <w:rPr>
          <w:rFonts w:ascii="Times New Roman" w:eastAsia="Times New Roman" w:hAnsi="Times New Roman" w:cs="Times New Roman"/>
          <w:sz w:val="24"/>
          <w:szCs w:val="24"/>
          <w:lang w:eastAsia="cs-CZ"/>
        </w:rPr>
        <w:t>Jednorázové ošetření rostlin révy podle § 76 odst. 1 písm. b) zákona v zamořené zóně a</w:t>
      </w:r>
      <w:r w:rsidR="00B269C6">
        <w:rPr>
          <w:rFonts w:ascii="Times New Roman" w:eastAsia="Times New Roman" w:hAnsi="Times New Roman" w:cs="Times New Roman"/>
          <w:sz w:val="24"/>
          <w:szCs w:val="24"/>
          <w:lang w:eastAsia="cs-CZ"/>
        </w:rPr>
        <w:t> </w:t>
      </w:r>
      <w:r w:rsidRPr="00C6534C">
        <w:rPr>
          <w:rFonts w:ascii="Times New Roman" w:eastAsia="Times New Roman" w:hAnsi="Times New Roman" w:cs="Times New Roman"/>
          <w:sz w:val="24"/>
          <w:szCs w:val="24"/>
          <w:lang w:eastAsia="cs-CZ"/>
        </w:rPr>
        <w:t>v nárazníkové zóně v roce 2023 insekticidním přípravkem na ochranu rostlin se nařizuje z </w:t>
      </w:r>
      <w:r w:rsidRPr="0048481D">
        <w:rPr>
          <w:rFonts w:ascii="Times New Roman" w:eastAsia="Times New Roman" w:hAnsi="Times New Roman" w:cs="Times New Roman"/>
          <w:sz w:val="24"/>
          <w:szCs w:val="24"/>
          <w:lang w:eastAsia="cs-CZ"/>
        </w:rPr>
        <w:t xml:space="preserve">důvodu </w:t>
      </w:r>
      <w:r w:rsidR="002C2AB8" w:rsidRPr="0048481D">
        <w:rPr>
          <w:rFonts w:ascii="Times New Roman" w:eastAsia="Times New Roman" w:hAnsi="Times New Roman" w:cs="Times New Roman"/>
          <w:sz w:val="24"/>
          <w:szCs w:val="24"/>
          <w:lang w:eastAsia="cs-CZ"/>
        </w:rPr>
        <w:t xml:space="preserve">potvrzeného výskytu GFDP v k. </w:t>
      </w:r>
      <w:proofErr w:type="spellStart"/>
      <w:r w:rsidR="002C2AB8" w:rsidRPr="0048481D">
        <w:rPr>
          <w:rFonts w:ascii="Times New Roman" w:eastAsia="Times New Roman" w:hAnsi="Times New Roman" w:cs="Times New Roman"/>
          <w:sz w:val="24"/>
          <w:szCs w:val="24"/>
          <w:lang w:eastAsia="cs-CZ"/>
        </w:rPr>
        <w:t>ú.</w:t>
      </w:r>
      <w:proofErr w:type="spellEnd"/>
      <w:r w:rsidR="002C2AB8" w:rsidRPr="0048481D">
        <w:rPr>
          <w:rFonts w:ascii="Times New Roman" w:eastAsia="Times New Roman" w:hAnsi="Times New Roman" w:cs="Times New Roman"/>
          <w:sz w:val="24"/>
          <w:szCs w:val="24"/>
          <w:lang w:eastAsia="cs-CZ"/>
        </w:rPr>
        <w:t xml:space="preserve"> Bavory v roce 2022</w:t>
      </w:r>
      <w:r w:rsidR="00C0633F" w:rsidRPr="0048481D">
        <w:rPr>
          <w:rFonts w:ascii="Times New Roman" w:eastAsia="Times New Roman" w:hAnsi="Times New Roman" w:cs="Times New Roman"/>
          <w:sz w:val="24"/>
          <w:szCs w:val="24"/>
          <w:lang w:eastAsia="cs-CZ"/>
        </w:rPr>
        <w:t xml:space="preserve"> a vysokému riziku jejího šíření</w:t>
      </w:r>
      <w:r w:rsidRPr="0048481D">
        <w:rPr>
          <w:rFonts w:ascii="Times New Roman" w:eastAsia="Times New Roman" w:hAnsi="Times New Roman" w:cs="Times New Roman"/>
          <w:sz w:val="24"/>
          <w:szCs w:val="24"/>
          <w:lang w:eastAsia="cs-CZ"/>
        </w:rPr>
        <w:t xml:space="preserve">, a to na veškerých pozemcích s rostlinami révy, včetně míst produkce rozmnožovacího materiálu révy. </w:t>
      </w:r>
    </w:p>
    <w:p w14:paraId="2B88D39B" w14:textId="21902E0F" w:rsidR="00E84445" w:rsidRPr="00C6534C" w:rsidRDefault="00E84445" w:rsidP="00AF2702">
      <w:pPr>
        <w:spacing w:after="120" w:line="276" w:lineRule="auto"/>
        <w:jc w:val="both"/>
        <w:rPr>
          <w:rFonts w:ascii="Times New Roman" w:eastAsia="Times New Roman" w:hAnsi="Times New Roman" w:cs="Times New Roman"/>
          <w:sz w:val="24"/>
          <w:szCs w:val="24"/>
          <w:lang w:eastAsia="cs-CZ"/>
        </w:rPr>
      </w:pPr>
      <w:r w:rsidRPr="0048481D">
        <w:rPr>
          <w:rFonts w:ascii="Times New Roman" w:eastAsia="Times New Roman" w:hAnsi="Times New Roman" w:cs="Times New Roman"/>
          <w:sz w:val="24"/>
          <w:szCs w:val="24"/>
          <w:lang w:eastAsia="cs-CZ"/>
        </w:rPr>
        <w:lastRenderedPageBreak/>
        <w:t>Opakované ošetření rostlin révy podle § 76 odst. 1 písm. a) zákona v zamořené zóně a</w:t>
      </w:r>
      <w:r w:rsidR="00B269C6">
        <w:rPr>
          <w:rFonts w:ascii="Times New Roman" w:eastAsia="Times New Roman" w:hAnsi="Times New Roman" w:cs="Times New Roman"/>
          <w:sz w:val="24"/>
          <w:szCs w:val="24"/>
          <w:lang w:eastAsia="cs-CZ"/>
        </w:rPr>
        <w:t> </w:t>
      </w:r>
      <w:r w:rsidRPr="0048481D">
        <w:rPr>
          <w:rFonts w:ascii="Times New Roman" w:eastAsia="Times New Roman" w:hAnsi="Times New Roman" w:cs="Times New Roman"/>
          <w:sz w:val="24"/>
          <w:szCs w:val="24"/>
          <w:lang w:eastAsia="cs-CZ"/>
        </w:rPr>
        <w:t>v</w:t>
      </w:r>
      <w:r w:rsidR="00B269C6">
        <w:rPr>
          <w:rFonts w:ascii="Times New Roman" w:eastAsia="Times New Roman" w:hAnsi="Times New Roman" w:cs="Times New Roman"/>
          <w:sz w:val="24"/>
          <w:szCs w:val="24"/>
          <w:lang w:eastAsia="cs-CZ"/>
        </w:rPr>
        <w:t> </w:t>
      </w:r>
      <w:r w:rsidRPr="0048481D">
        <w:rPr>
          <w:rFonts w:ascii="Times New Roman" w:eastAsia="Times New Roman" w:hAnsi="Times New Roman" w:cs="Times New Roman"/>
          <w:sz w:val="24"/>
          <w:szCs w:val="24"/>
          <w:lang w:eastAsia="cs-CZ"/>
        </w:rPr>
        <w:t>nárazníkové zóně v roce 2023 insekticidním přípravkem na ochranu rostlin se nařizuje z</w:t>
      </w:r>
      <w:r w:rsidR="00B269C6">
        <w:rPr>
          <w:rFonts w:ascii="Times New Roman" w:eastAsia="Times New Roman" w:hAnsi="Times New Roman" w:cs="Times New Roman"/>
          <w:sz w:val="24"/>
          <w:szCs w:val="24"/>
          <w:lang w:eastAsia="cs-CZ"/>
        </w:rPr>
        <w:t> </w:t>
      </w:r>
      <w:r w:rsidRPr="0048481D">
        <w:rPr>
          <w:rFonts w:ascii="Times New Roman" w:eastAsia="Times New Roman" w:hAnsi="Times New Roman" w:cs="Times New Roman"/>
          <w:sz w:val="24"/>
          <w:szCs w:val="24"/>
          <w:lang w:eastAsia="cs-CZ"/>
        </w:rPr>
        <w:t>důvodu</w:t>
      </w:r>
      <w:r w:rsidR="002C2AB8" w:rsidRPr="0048481D">
        <w:rPr>
          <w:rFonts w:ascii="Times New Roman" w:eastAsia="Times New Roman" w:hAnsi="Times New Roman" w:cs="Times New Roman"/>
          <w:sz w:val="24"/>
          <w:szCs w:val="24"/>
          <w:lang w:eastAsia="cs-CZ"/>
        </w:rPr>
        <w:t xml:space="preserve"> omezení přenosu GFDP hojně se zde vyskytujícím křískem révovým</w:t>
      </w:r>
      <w:r w:rsidRPr="0048481D">
        <w:rPr>
          <w:rFonts w:ascii="Times New Roman" w:eastAsia="Times New Roman" w:hAnsi="Times New Roman" w:cs="Times New Roman"/>
          <w:sz w:val="24"/>
          <w:szCs w:val="24"/>
          <w:lang w:eastAsia="cs-CZ"/>
        </w:rPr>
        <w:t>.</w:t>
      </w:r>
      <w:r w:rsidRPr="00C6534C">
        <w:rPr>
          <w:rFonts w:ascii="Times New Roman" w:eastAsia="Times New Roman" w:hAnsi="Times New Roman" w:cs="Times New Roman"/>
          <w:sz w:val="24"/>
          <w:szCs w:val="24"/>
          <w:lang w:eastAsia="cs-CZ"/>
        </w:rPr>
        <w:t xml:space="preserve"> Opakované insekticidní ošetření se nařizuje na veškerých pozemcích s rostlinami révy, včetně míst produkce rozmnožovacího materiálu révy. Vhodný termín aplikace (</w:t>
      </w:r>
      <w:r w:rsidR="009331AC" w:rsidRPr="00C6534C">
        <w:rPr>
          <w:rFonts w:ascii="Times New Roman" w:eastAsia="Times New Roman" w:hAnsi="Times New Roman" w:cs="Times New Roman"/>
          <w:sz w:val="24"/>
          <w:szCs w:val="24"/>
          <w:lang w:eastAsia="cs-CZ"/>
        </w:rPr>
        <w:t>červen</w:t>
      </w:r>
      <w:r w:rsidRPr="00C6534C">
        <w:rPr>
          <w:rFonts w:ascii="Times New Roman" w:eastAsia="Times New Roman" w:hAnsi="Times New Roman" w:cs="Times New Roman"/>
          <w:sz w:val="24"/>
          <w:szCs w:val="24"/>
          <w:lang w:eastAsia="cs-CZ"/>
        </w:rPr>
        <w:t xml:space="preserve"> až srpen) bude upřesněn na úřední desce a webových stránkách ÚKZÚZ, dle signalizace, která bude vycházet z aktuálního vývoje kříska révového v konkrétní sezóně (dle aktuálního průběhu počasí) v dané oblasti. </w:t>
      </w:r>
    </w:p>
    <w:p w14:paraId="3B2AA0EC" w14:textId="3343CADE" w:rsidR="00E84445" w:rsidRPr="00C6534C" w:rsidRDefault="00E84445" w:rsidP="00AF2702">
      <w:pPr>
        <w:tabs>
          <w:tab w:val="left" w:pos="0"/>
          <w:tab w:val="left" w:pos="284"/>
        </w:tabs>
        <w:spacing w:before="120" w:after="120" w:line="276" w:lineRule="auto"/>
        <w:jc w:val="both"/>
        <w:rPr>
          <w:rFonts w:ascii="Times New Roman" w:hAnsi="Times New Roman" w:cs="Times New Roman"/>
          <w:color w:val="000000"/>
          <w:sz w:val="24"/>
          <w:szCs w:val="24"/>
          <w:shd w:val="clear" w:color="auto" w:fill="FFFFFF"/>
        </w:rPr>
      </w:pPr>
      <w:r w:rsidRPr="00C6534C">
        <w:rPr>
          <w:rFonts w:ascii="Times New Roman" w:hAnsi="Times New Roman" w:cs="Times New Roman"/>
          <w:bCs/>
          <w:sz w:val="24"/>
          <w:szCs w:val="24"/>
        </w:rPr>
        <w:t>Opakované insekticidní aplikace přípravku na ochranu rostlin révy</w:t>
      </w:r>
      <w:r w:rsidRPr="00C6534C">
        <w:rPr>
          <w:rFonts w:ascii="Times New Roman" w:hAnsi="Times New Roman" w:cs="Times New Roman"/>
          <w:sz w:val="24"/>
          <w:szCs w:val="24"/>
        </w:rPr>
        <w:t xml:space="preserve"> </w:t>
      </w:r>
      <w:r w:rsidRPr="00C6534C">
        <w:rPr>
          <w:rFonts w:ascii="Times New Roman" w:hAnsi="Times New Roman" w:cs="Times New Roman"/>
          <w:bCs/>
          <w:sz w:val="24"/>
          <w:szCs w:val="24"/>
        </w:rPr>
        <w:t>podle § 76 odst. 1 písm. a) zákona se ze stejného důvodu nařizují v zamořené zóně i v nárazníkové zóně také v následujících letech (až do zrušení nařízení o MRO), aby se v co největší míře zabránilo přenosu a následnému šíření GFDP na území ČR. Od roku 2024 jsou však</w:t>
      </w:r>
      <w:r w:rsidR="0030529B" w:rsidRPr="00C6534C">
        <w:rPr>
          <w:rFonts w:ascii="Times New Roman" w:hAnsi="Times New Roman" w:cs="Times New Roman"/>
          <w:bCs/>
          <w:sz w:val="24"/>
          <w:szCs w:val="24"/>
        </w:rPr>
        <w:t xml:space="preserve"> ve vymezených územích i</w:t>
      </w:r>
      <w:r w:rsidRPr="00C6534C">
        <w:rPr>
          <w:rFonts w:ascii="Times New Roman" w:hAnsi="Times New Roman" w:cs="Times New Roman"/>
          <w:bCs/>
          <w:sz w:val="24"/>
          <w:szCs w:val="24"/>
        </w:rPr>
        <w:t>nsekticidní aplikace nařízeny pouze v případě zjištěného výskytu kříska révového (povinnost monitoringu). Pokud se monitoringem výskyt kříska révového nezjistí, nebude nutné insekticidně ošetřovat rostliny révy. Monitoring kříska révového se doporučuje provádět buď pomocí prohlídky listů révy (monitoring larev) nebo sledováním výskytu na žlutých lepových deskách (monitoring dospělců). Aby bylo možno zkontrolovat tuto povinnost ze</w:t>
      </w:r>
      <w:r w:rsidR="00B269C6">
        <w:rPr>
          <w:rFonts w:ascii="Times New Roman" w:hAnsi="Times New Roman" w:cs="Times New Roman"/>
          <w:bCs/>
          <w:sz w:val="24"/>
          <w:szCs w:val="24"/>
        </w:rPr>
        <w:t> </w:t>
      </w:r>
      <w:r w:rsidRPr="00C6534C">
        <w:rPr>
          <w:rFonts w:ascii="Times New Roman" w:hAnsi="Times New Roman" w:cs="Times New Roman"/>
          <w:bCs/>
          <w:sz w:val="24"/>
          <w:szCs w:val="24"/>
        </w:rPr>
        <w:t xml:space="preserve">strany ÚKZÚZ, nařizuje se vedení evidence výsledků monitoringu kříska révového. </w:t>
      </w:r>
      <w:r w:rsidR="00D0767D" w:rsidRPr="00C6534C">
        <w:rPr>
          <w:rFonts w:ascii="Times New Roman" w:hAnsi="Times New Roman" w:cs="Times New Roman"/>
          <w:bCs/>
          <w:sz w:val="24"/>
          <w:szCs w:val="24"/>
        </w:rPr>
        <w:t xml:space="preserve">Z důvodu efektivnosti </w:t>
      </w:r>
      <w:r w:rsidR="00173F91" w:rsidRPr="00C6534C">
        <w:rPr>
          <w:rFonts w:ascii="Times New Roman" w:hAnsi="Times New Roman" w:cs="Times New Roman"/>
          <w:bCs/>
          <w:sz w:val="24"/>
          <w:szCs w:val="24"/>
        </w:rPr>
        <w:t xml:space="preserve">ochranných </w:t>
      </w:r>
      <w:r w:rsidR="00D0767D" w:rsidRPr="00C6534C">
        <w:rPr>
          <w:rFonts w:ascii="Times New Roman" w:hAnsi="Times New Roman" w:cs="Times New Roman"/>
          <w:bCs/>
          <w:sz w:val="24"/>
          <w:szCs w:val="24"/>
        </w:rPr>
        <w:t>zásah</w:t>
      </w:r>
      <w:r w:rsidR="00173F91" w:rsidRPr="00C6534C">
        <w:rPr>
          <w:rFonts w:ascii="Times New Roman" w:hAnsi="Times New Roman" w:cs="Times New Roman"/>
          <w:bCs/>
          <w:sz w:val="24"/>
          <w:szCs w:val="24"/>
        </w:rPr>
        <w:t>ů a snížení množství neopodstatněných aplikací se nařizuje provádět m</w:t>
      </w:r>
      <w:r w:rsidR="00217E7B" w:rsidRPr="00C6534C">
        <w:rPr>
          <w:rFonts w:ascii="Times New Roman" w:hAnsi="Times New Roman" w:cs="Times New Roman"/>
          <w:bCs/>
          <w:sz w:val="24"/>
          <w:szCs w:val="24"/>
        </w:rPr>
        <w:t>onitoring</w:t>
      </w:r>
      <w:r w:rsidR="00D76B8C" w:rsidRPr="00C6534C">
        <w:rPr>
          <w:rFonts w:ascii="Times New Roman" w:hAnsi="Times New Roman" w:cs="Times New Roman"/>
          <w:bCs/>
          <w:sz w:val="24"/>
          <w:szCs w:val="24"/>
        </w:rPr>
        <w:t xml:space="preserve"> výskytu kříska révového každ</w:t>
      </w:r>
      <w:r w:rsidR="000A59B5" w:rsidRPr="00C6534C">
        <w:rPr>
          <w:rFonts w:ascii="Times New Roman" w:hAnsi="Times New Roman" w:cs="Times New Roman"/>
          <w:bCs/>
          <w:sz w:val="24"/>
          <w:szCs w:val="24"/>
        </w:rPr>
        <w:t>é</w:t>
      </w:r>
      <w:r w:rsidR="00D76B8C" w:rsidRPr="00C6534C">
        <w:rPr>
          <w:rFonts w:ascii="Times New Roman" w:hAnsi="Times New Roman" w:cs="Times New Roman"/>
          <w:bCs/>
          <w:sz w:val="24"/>
          <w:szCs w:val="24"/>
        </w:rPr>
        <w:t xml:space="preserve"> povinn</w:t>
      </w:r>
      <w:r w:rsidR="000A59B5" w:rsidRPr="00C6534C">
        <w:rPr>
          <w:rFonts w:ascii="Times New Roman" w:hAnsi="Times New Roman" w:cs="Times New Roman"/>
          <w:bCs/>
          <w:sz w:val="24"/>
          <w:szCs w:val="24"/>
        </w:rPr>
        <w:t>é</w:t>
      </w:r>
      <w:r w:rsidR="00D76B8C" w:rsidRPr="00C6534C">
        <w:rPr>
          <w:rFonts w:ascii="Times New Roman" w:hAnsi="Times New Roman" w:cs="Times New Roman"/>
          <w:bCs/>
          <w:sz w:val="24"/>
          <w:szCs w:val="24"/>
        </w:rPr>
        <w:t xml:space="preserve"> osob</w:t>
      </w:r>
      <w:r w:rsidR="000A59B5" w:rsidRPr="00C6534C">
        <w:rPr>
          <w:rFonts w:ascii="Times New Roman" w:hAnsi="Times New Roman" w:cs="Times New Roman"/>
          <w:bCs/>
          <w:sz w:val="24"/>
          <w:szCs w:val="24"/>
        </w:rPr>
        <w:t>ě</w:t>
      </w:r>
      <w:r w:rsidR="0001117B" w:rsidRPr="00C6534C">
        <w:rPr>
          <w:rFonts w:ascii="Times New Roman" w:hAnsi="Times New Roman" w:cs="Times New Roman"/>
          <w:bCs/>
          <w:sz w:val="24"/>
          <w:szCs w:val="24"/>
        </w:rPr>
        <w:t xml:space="preserve">, </w:t>
      </w:r>
      <w:bookmarkStart w:id="9" w:name="_Hlk125120695"/>
      <w:r w:rsidR="0001117B" w:rsidRPr="00C6534C">
        <w:rPr>
          <w:rFonts w:ascii="Times New Roman" w:hAnsi="Times New Roman" w:cs="Times New Roman"/>
          <w:bCs/>
          <w:sz w:val="24"/>
          <w:szCs w:val="24"/>
        </w:rPr>
        <w:t>přičemž vzdálenost</w:t>
      </w:r>
      <w:r w:rsidR="00E3630A" w:rsidRPr="00C6534C">
        <w:rPr>
          <w:rFonts w:ascii="Times New Roman" w:hAnsi="Times New Roman" w:cs="Times New Roman"/>
          <w:bCs/>
          <w:sz w:val="24"/>
          <w:szCs w:val="24"/>
        </w:rPr>
        <w:t xml:space="preserve"> jednotlivých míst pozorování</w:t>
      </w:r>
      <w:r w:rsidR="000A1C98" w:rsidRPr="00C6534C">
        <w:rPr>
          <w:rFonts w:ascii="Times New Roman" w:hAnsi="Times New Roman" w:cs="Times New Roman"/>
          <w:bCs/>
          <w:sz w:val="24"/>
          <w:szCs w:val="24"/>
        </w:rPr>
        <w:t>, prováděných toutéž povinnou osobou,</w:t>
      </w:r>
      <w:r w:rsidR="00E3630A" w:rsidRPr="00C6534C">
        <w:rPr>
          <w:rFonts w:ascii="Times New Roman" w:hAnsi="Times New Roman" w:cs="Times New Roman"/>
          <w:bCs/>
          <w:sz w:val="24"/>
          <w:szCs w:val="24"/>
        </w:rPr>
        <w:t xml:space="preserve"> </w:t>
      </w:r>
      <w:r w:rsidR="0031347A">
        <w:rPr>
          <w:rFonts w:ascii="Times New Roman" w:hAnsi="Times New Roman" w:cs="Times New Roman"/>
          <w:bCs/>
          <w:sz w:val="24"/>
          <w:szCs w:val="24"/>
        </w:rPr>
        <w:t>nesmí být větší než</w:t>
      </w:r>
      <w:r w:rsidR="004673F7" w:rsidRPr="00C6534C">
        <w:rPr>
          <w:rFonts w:ascii="Times New Roman" w:hAnsi="Times New Roman" w:cs="Times New Roman"/>
          <w:bCs/>
          <w:sz w:val="24"/>
          <w:szCs w:val="24"/>
        </w:rPr>
        <w:t xml:space="preserve"> </w:t>
      </w:r>
      <w:r w:rsidR="00D0767D" w:rsidRPr="00C6534C">
        <w:rPr>
          <w:rFonts w:ascii="Times New Roman" w:hAnsi="Times New Roman" w:cs="Times New Roman"/>
          <w:bCs/>
          <w:sz w:val="24"/>
          <w:szCs w:val="24"/>
        </w:rPr>
        <w:t>500</w:t>
      </w:r>
      <w:r w:rsidR="0031347A">
        <w:rPr>
          <w:rFonts w:ascii="Times New Roman" w:hAnsi="Times New Roman" w:cs="Times New Roman"/>
          <w:bCs/>
          <w:sz w:val="24"/>
          <w:szCs w:val="24"/>
        </w:rPr>
        <w:t> </w:t>
      </w:r>
      <w:r w:rsidR="00D0767D" w:rsidRPr="00C6534C">
        <w:rPr>
          <w:rFonts w:ascii="Times New Roman" w:hAnsi="Times New Roman" w:cs="Times New Roman"/>
          <w:bCs/>
          <w:sz w:val="24"/>
          <w:szCs w:val="24"/>
        </w:rPr>
        <w:t>m</w:t>
      </w:r>
      <w:r w:rsidR="009914E4" w:rsidRPr="00C6534C">
        <w:rPr>
          <w:rFonts w:ascii="Times New Roman" w:hAnsi="Times New Roman" w:cs="Times New Roman"/>
          <w:bCs/>
          <w:sz w:val="24"/>
          <w:szCs w:val="24"/>
        </w:rPr>
        <w:t xml:space="preserve">. </w:t>
      </w:r>
      <w:bookmarkEnd w:id="9"/>
    </w:p>
    <w:p w14:paraId="6D6C5FBD" w14:textId="25D679A3" w:rsidR="00E84445" w:rsidRPr="00C6534C" w:rsidRDefault="00E84445" w:rsidP="00AF2702">
      <w:pPr>
        <w:tabs>
          <w:tab w:val="left" w:pos="0"/>
          <w:tab w:val="left" w:pos="284"/>
        </w:tabs>
        <w:spacing w:before="120" w:after="120" w:line="276" w:lineRule="auto"/>
        <w:jc w:val="both"/>
        <w:rPr>
          <w:rFonts w:ascii="Times New Roman" w:hAnsi="Times New Roman" w:cs="Times New Roman"/>
          <w:bCs/>
          <w:sz w:val="24"/>
          <w:szCs w:val="24"/>
        </w:rPr>
      </w:pPr>
      <w:r w:rsidRPr="00C6534C">
        <w:rPr>
          <w:rFonts w:ascii="Times New Roman" w:hAnsi="Times New Roman" w:cs="Times New Roman"/>
          <w:color w:val="000000"/>
          <w:sz w:val="24"/>
          <w:szCs w:val="24"/>
          <w:shd w:val="clear" w:color="auto" w:fill="FFFFFF"/>
        </w:rPr>
        <w:t xml:space="preserve">Účinnost insekticidů při regulaci křísků je výrazně vyšší při ošetření proti larvám (nymfám) než proti dospělcům. Dle dostupných vědeckých publikací mohou nymfy kříska révového přenášet GFDP až od 3. vývojového stadia. Z toho důvodu je </w:t>
      </w:r>
      <w:r w:rsidR="00A4003C">
        <w:rPr>
          <w:rFonts w:ascii="Times New Roman" w:hAnsi="Times New Roman" w:cs="Times New Roman"/>
          <w:color w:val="000000"/>
          <w:sz w:val="24"/>
          <w:szCs w:val="24"/>
          <w:shd w:val="clear" w:color="auto" w:fill="FFFFFF"/>
        </w:rPr>
        <w:t>vhodné</w:t>
      </w:r>
      <w:r w:rsidR="00A4003C" w:rsidRPr="00C6534C">
        <w:rPr>
          <w:rFonts w:ascii="Times New Roman" w:hAnsi="Times New Roman" w:cs="Times New Roman"/>
          <w:color w:val="000000"/>
          <w:sz w:val="24"/>
          <w:szCs w:val="24"/>
          <w:shd w:val="clear" w:color="auto" w:fill="FFFFFF"/>
        </w:rPr>
        <w:t xml:space="preserve"> </w:t>
      </w:r>
      <w:r w:rsidRPr="00C6534C">
        <w:rPr>
          <w:rFonts w:ascii="Times New Roman" w:hAnsi="Times New Roman" w:cs="Times New Roman"/>
          <w:color w:val="000000"/>
          <w:sz w:val="24"/>
          <w:szCs w:val="24"/>
          <w:shd w:val="clear" w:color="auto" w:fill="FFFFFF"/>
        </w:rPr>
        <w:t xml:space="preserve">začít s ošetřením proti křísku révovému až v době, kdy jsou ve vinici </w:t>
      </w:r>
      <w:r w:rsidR="003802A3" w:rsidRPr="00EE3F0E">
        <w:rPr>
          <w:rFonts w:ascii="Times New Roman" w:hAnsi="Times New Roman" w:cs="Times New Roman"/>
          <w:color w:val="000000"/>
          <w:sz w:val="24"/>
          <w:szCs w:val="24"/>
          <w:shd w:val="clear" w:color="auto" w:fill="FFFFFF"/>
        </w:rPr>
        <w:t>hojně</w:t>
      </w:r>
      <w:r w:rsidR="003802A3">
        <w:rPr>
          <w:rFonts w:ascii="Times New Roman" w:hAnsi="Times New Roman" w:cs="Times New Roman"/>
          <w:color w:val="000000"/>
          <w:sz w:val="24"/>
          <w:szCs w:val="24"/>
          <w:shd w:val="clear" w:color="auto" w:fill="FFFFFF"/>
        </w:rPr>
        <w:t xml:space="preserve"> </w:t>
      </w:r>
      <w:r w:rsidRPr="00C6534C">
        <w:rPr>
          <w:rFonts w:ascii="Times New Roman" w:hAnsi="Times New Roman" w:cs="Times New Roman"/>
          <w:color w:val="000000"/>
          <w:sz w:val="24"/>
          <w:szCs w:val="24"/>
          <w:shd w:val="clear" w:color="auto" w:fill="FFFFFF"/>
        </w:rPr>
        <w:t>nalezeny nymfy ve 3. vývojovém stadiu, vždy před výskytem dospělců.</w:t>
      </w:r>
    </w:p>
    <w:p w14:paraId="71A1C5FA" w14:textId="4ACA832F" w:rsidR="00E84445" w:rsidRPr="00C6534C" w:rsidRDefault="00E84445" w:rsidP="00C6534C">
      <w:pPr>
        <w:spacing w:after="0" w:line="276" w:lineRule="auto"/>
        <w:jc w:val="both"/>
        <w:rPr>
          <w:rFonts w:ascii="Times New Roman" w:eastAsia="Times New Roman" w:hAnsi="Times New Roman" w:cs="Times New Roman"/>
          <w:sz w:val="24"/>
          <w:szCs w:val="24"/>
          <w:lang w:eastAsia="cs-CZ"/>
        </w:rPr>
      </w:pPr>
      <w:r w:rsidRPr="00C6534C">
        <w:rPr>
          <w:rFonts w:ascii="Times New Roman" w:eastAsia="Times New Roman" w:hAnsi="Times New Roman" w:cs="Times New Roman"/>
          <w:sz w:val="24"/>
          <w:szCs w:val="24"/>
          <w:lang w:eastAsia="cs-CZ"/>
        </w:rPr>
        <w:t>K ošetření rostlin révy proti křísku révovému lze použít pouze takové přípravky na ochranu rostlin, které budou v době aplikace povolené pro použití ve vinicích proti křísku révovému, křísům, případně proti savým škůdcům nebo savému hmyzu, a to v dávce, která je v souladu s</w:t>
      </w:r>
      <w:r w:rsidR="002F736B">
        <w:rPr>
          <w:rFonts w:ascii="Times New Roman" w:eastAsia="Times New Roman" w:hAnsi="Times New Roman" w:cs="Times New Roman"/>
          <w:sz w:val="24"/>
          <w:szCs w:val="24"/>
          <w:lang w:eastAsia="cs-CZ"/>
        </w:rPr>
        <w:t> </w:t>
      </w:r>
      <w:r w:rsidRPr="00C6534C">
        <w:rPr>
          <w:rFonts w:ascii="Times New Roman" w:eastAsia="Times New Roman" w:hAnsi="Times New Roman" w:cs="Times New Roman"/>
          <w:sz w:val="24"/>
          <w:szCs w:val="24"/>
          <w:lang w:eastAsia="cs-CZ"/>
        </w:rPr>
        <w:t xml:space="preserve">jejich návodem k použití (termín aplikace, dávka) a v souladu s podmínkami stanovenými v povolení tohoto přípravku, resp. na jeho etiketě. Potřebné informace lze ověřit přes </w:t>
      </w:r>
      <w:hyperlink r:id="rId16" w:history="1">
        <w:r w:rsidRPr="00C6534C">
          <w:rPr>
            <w:rFonts w:ascii="Times New Roman" w:eastAsia="Times New Roman" w:hAnsi="Times New Roman" w:cs="Times New Roman"/>
            <w:color w:val="0563C1" w:themeColor="hyperlink"/>
            <w:sz w:val="24"/>
            <w:szCs w:val="24"/>
            <w:u w:val="single"/>
            <w:lang w:eastAsia="cs-CZ"/>
          </w:rPr>
          <w:t>Registr přípravků na ochranu rostlin</w:t>
        </w:r>
      </w:hyperlink>
      <w:r w:rsidRPr="00C6534C">
        <w:rPr>
          <w:rFonts w:ascii="Times New Roman" w:eastAsia="Times New Roman" w:hAnsi="Times New Roman" w:cs="Times New Roman"/>
          <w:color w:val="0563C1" w:themeColor="hyperlink"/>
          <w:sz w:val="24"/>
          <w:szCs w:val="24"/>
          <w:u w:val="single"/>
          <w:lang w:eastAsia="cs-CZ"/>
        </w:rPr>
        <w:t>.</w:t>
      </w:r>
    </w:p>
    <w:p w14:paraId="6634EC72" w14:textId="3A45AD58" w:rsidR="00E84445" w:rsidRPr="00C6534C" w:rsidRDefault="00E84445" w:rsidP="001D3D88">
      <w:pPr>
        <w:tabs>
          <w:tab w:val="left" w:pos="284"/>
        </w:tabs>
        <w:spacing w:before="120" w:after="120" w:line="276" w:lineRule="auto"/>
        <w:jc w:val="both"/>
        <w:rPr>
          <w:rFonts w:ascii="Times New Roman" w:hAnsi="Times New Roman" w:cs="Times New Roman"/>
          <w:sz w:val="24"/>
          <w:szCs w:val="24"/>
        </w:rPr>
      </w:pPr>
      <w:r w:rsidRPr="00C6534C">
        <w:rPr>
          <w:rFonts w:ascii="Times New Roman" w:hAnsi="Times New Roman" w:cs="Times New Roman"/>
          <w:sz w:val="24"/>
          <w:szCs w:val="24"/>
        </w:rPr>
        <w:t>Povinnost insekticidního ošetření révy proti křísku révovému se vztahuje na všechny osoby, které pěstují révu nebo se na jejich pozemcích nachází divoce rostoucí rostliny révy a</w:t>
      </w:r>
      <w:r w:rsidR="002F736B">
        <w:rPr>
          <w:rFonts w:ascii="Times New Roman" w:hAnsi="Times New Roman" w:cs="Times New Roman"/>
          <w:sz w:val="24"/>
          <w:szCs w:val="24"/>
        </w:rPr>
        <w:t> </w:t>
      </w:r>
      <w:r w:rsidRPr="00C6534C">
        <w:rPr>
          <w:rFonts w:ascii="Times New Roman" w:hAnsi="Times New Roman" w:cs="Times New Roman"/>
          <w:sz w:val="24"/>
          <w:szCs w:val="24"/>
        </w:rPr>
        <w:t>na</w:t>
      </w:r>
      <w:r w:rsidR="002F736B">
        <w:rPr>
          <w:rFonts w:ascii="Times New Roman" w:hAnsi="Times New Roman" w:cs="Times New Roman"/>
          <w:sz w:val="24"/>
          <w:szCs w:val="24"/>
        </w:rPr>
        <w:t> </w:t>
      </w:r>
      <w:r w:rsidRPr="00C6534C">
        <w:rPr>
          <w:rFonts w:ascii="Times New Roman" w:hAnsi="Times New Roman" w:cs="Times New Roman"/>
          <w:sz w:val="24"/>
          <w:szCs w:val="24"/>
        </w:rPr>
        <w:t>pěstitele rozmnožovacího materiálu révy. Povinnost insekticidního ošetření révy na</w:t>
      </w:r>
      <w:r w:rsidR="002F736B">
        <w:rPr>
          <w:rFonts w:ascii="Times New Roman" w:hAnsi="Times New Roman" w:cs="Times New Roman"/>
          <w:sz w:val="24"/>
          <w:szCs w:val="24"/>
        </w:rPr>
        <w:t> </w:t>
      </w:r>
      <w:r w:rsidRPr="00C6534C">
        <w:rPr>
          <w:rFonts w:ascii="Times New Roman" w:hAnsi="Times New Roman" w:cs="Times New Roman"/>
          <w:sz w:val="24"/>
          <w:szCs w:val="24"/>
        </w:rPr>
        <w:t xml:space="preserve">pozemcích s rostlinami révy neplatí pro pozemky v intravilánech obcí. Avšak z důvodu vyšší míry rizika šíření GFDP rozmnožovacím materiálem révy, je v místech produkce rozmnožovacího materiálu révy, včetně těch, která se nacházejí na pozemcích v intravilánu obcí v zamořené zóně nebo v nárazníkové zóně, nezbytné insekticidní aplikace proti křísku révovému provést v souladu s tímto nařízením. </w:t>
      </w:r>
    </w:p>
    <w:p w14:paraId="51A8EFB1" w14:textId="0E5B34CD" w:rsidR="00E84445" w:rsidRPr="00C6534C" w:rsidRDefault="00E84445" w:rsidP="00C6534C">
      <w:pPr>
        <w:tabs>
          <w:tab w:val="left" w:pos="284"/>
        </w:tabs>
        <w:spacing w:before="120" w:after="0" w:line="276" w:lineRule="auto"/>
        <w:contextualSpacing/>
        <w:jc w:val="both"/>
        <w:rPr>
          <w:rFonts w:ascii="Times New Roman" w:hAnsi="Times New Roman" w:cs="Times New Roman"/>
          <w:sz w:val="24"/>
          <w:szCs w:val="24"/>
        </w:rPr>
      </w:pPr>
      <w:r w:rsidRPr="00C6534C">
        <w:rPr>
          <w:rFonts w:ascii="Times New Roman" w:hAnsi="Times New Roman" w:cs="Times New Roman"/>
          <w:sz w:val="24"/>
          <w:szCs w:val="24"/>
        </w:rPr>
        <w:lastRenderedPageBreak/>
        <w:t>Pro přemísťování rozmnožovacího materiálu révy současně platí v zamořené zóně a</w:t>
      </w:r>
      <w:r w:rsidR="002F736B">
        <w:rPr>
          <w:rFonts w:ascii="Times New Roman" w:hAnsi="Times New Roman" w:cs="Times New Roman"/>
          <w:sz w:val="24"/>
          <w:szCs w:val="24"/>
        </w:rPr>
        <w:t> </w:t>
      </w:r>
      <w:r w:rsidRPr="00C6534C">
        <w:rPr>
          <w:rFonts w:ascii="Times New Roman" w:hAnsi="Times New Roman" w:cs="Times New Roman"/>
          <w:sz w:val="24"/>
          <w:szCs w:val="24"/>
        </w:rPr>
        <w:t>v</w:t>
      </w:r>
      <w:r w:rsidR="002F736B">
        <w:rPr>
          <w:rFonts w:ascii="Times New Roman" w:hAnsi="Times New Roman" w:cs="Times New Roman"/>
          <w:sz w:val="24"/>
          <w:szCs w:val="24"/>
        </w:rPr>
        <w:t> </w:t>
      </w:r>
      <w:r w:rsidRPr="00C6534C">
        <w:rPr>
          <w:rFonts w:ascii="Times New Roman" w:hAnsi="Times New Roman" w:cs="Times New Roman"/>
          <w:sz w:val="24"/>
          <w:szCs w:val="24"/>
        </w:rPr>
        <w:t xml:space="preserve">nárazníkové zóně podmínky stanovené </w:t>
      </w:r>
      <w:r w:rsidR="0049450F">
        <w:rPr>
          <w:rFonts w:ascii="Times New Roman" w:hAnsi="Times New Roman" w:cs="Times New Roman"/>
          <w:sz w:val="24"/>
          <w:szCs w:val="24"/>
        </w:rPr>
        <w:t xml:space="preserve">v </w:t>
      </w:r>
      <w:r w:rsidRPr="00C6534C">
        <w:rPr>
          <w:rFonts w:ascii="Times New Roman" w:hAnsi="Times New Roman" w:cs="Times New Roman"/>
          <w:sz w:val="24"/>
          <w:szCs w:val="24"/>
        </w:rPr>
        <w:t xml:space="preserve">bodu 19. přílohy VIII </w:t>
      </w:r>
      <w:r w:rsidRPr="00C6534C">
        <w:rPr>
          <w:rFonts w:ascii="Times New Roman" w:eastAsia="Times New Roman" w:hAnsi="Times New Roman" w:cs="Times New Roman"/>
          <w:sz w:val="24"/>
          <w:szCs w:val="24"/>
          <w:lang w:eastAsia="cs-CZ"/>
        </w:rPr>
        <w:t>nařízení (EU) 2019/2072</w:t>
      </w:r>
      <w:r w:rsidRPr="00C6534C">
        <w:rPr>
          <w:rFonts w:ascii="Times New Roman" w:eastAsia="Times New Roman" w:hAnsi="Times New Roman" w:cs="Times New Roman"/>
          <w:sz w:val="24"/>
          <w:szCs w:val="24"/>
        </w:rPr>
        <w:t>.</w:t>
      </w:r>
    </w:p>
    <w:p w14:paraId="590032FD" w14:textId="19DFB392" w:rsidR="00E84445" w:rsidRPr="00C6534C" w:rsidRDefault="00E84445" w:rsidP="001D3D88">
      <w:pPr>
        <w:tabs>
          <w:tab w:val="left" w:pos="284"/>
        </w:tabs>
        <w:spacing w:before="120" w:after="120" w:line="276" w:lineRule="auto"/>
        <w:jc w:val="both"/>
        <w:rPr>
          <w:rFonts w:ascii="Times New Roman" w:hAnsi="Times New Roman" w:cs="Times New Roman"/>
          <w:sz w:val="24"/>
          <w:szCs w:val="24"/>
        </w:rPr>
      </w:pPr>
      <w:r w:rsidRPr="00C6534C">
        <w:rPr>
          <w:rFonts w:ascii="Times New Roman" w:hAnsi="Times New Roman" w:cs="Times New Roman"/>
          <w:sz w:val="24"/>
          <w:szCs w:val="24"/>
        </w:rPr>
        <w:t>Povinnost insekticidního ošetření proti křísku révovému v zamořené zóně a v nárazníkové zóně platí i na území zvláště chráněných území, v tomto případě CHKO Pálava, avšak v souladu se</w:t>
      </w:r>
      <w:r w:rsidR="002F736B">
        <w:rPr>
          <w:rFonts w:ascii="Times New Roman" w:hAnsi="Times New Roman" w:cs="Times New Roman"/>
          <w:sz w:val="24"/>
          <w:szCs w:val="24"/>
        </w:rPr>
        <w:t> </w:t>
      </w:r>
      <w:r w:rsidRPr="00C6534C">
        <w:rPr>
          <w:rFonts w:ascii="Times New Roman" w:hAnsi="Times New Roman" w:cs="Times New Roman"/>
          <w:sz w:val="24"/>
          <w:szCs w:val="24"/>
        </w:rPr>
        <w:t>všemi ustanoveními zákona o ochraně přírody. Podle § 26 odst. 3 písm. a) zákona o ochraně přírody je na území první a druhé zóny chráněné krajinné oblasti zakázáno hospodařit na</w:t>
      </w:r>
      <w:r w:rsidR="002F736B">
        <w:rPr>
          <w:rFonts w:ascii="Times New Roman" w:hAnsi="Times New Roman" w:cs="Times New Roman"/>
          <w:sz w:val="24"/>
          <w:szCs w:val="24"/>
        </w:rPr>
        <w:t> </w:t>
      </w:r>
      <w:r w:rsidRPr="00C6534C">
        <w:rPr>
          <w:rFonts w:ascii="Times New Roman" w:hAnsi="Times New Roman" w:cs="Times New Roman"/>
          <w:sz w:val="24"/>
          <w:szCs w:val="24"/>
        </w:rPr>
        <w:t>pozemcích mimo zastavěná území obcí způsobem vyžadujícím intenzivní technologie, zejména prostředky a činnosti, které mohou způsobit podstatné změny v biologické rozmanitosti, struktuře a funkci ekosystémů anebo nevratně poškozovat půdní povrch, používat biocidy, měnit vodní režim či provádět terénní úpravy značného rozsahu. Před provedením aplikace přípravku v I. nebo II. zóně CHKO, je nutné získat „územní“ výjimku dle § 43 zákona o ochraně přírody. Také je třeba s ohledem na vyšší riziko možného dotčení zvláště chráněných druhů rostlin nebo živočichů brát v potaz ustanovení § 50 odst. 2 zákona o ochraně přírody a</w:t>
      </w:r>
      <w:r w:rsidR="002F736B">
        <w:rPr>
          <w:rFonts w:ascii="Times New Roman" w:hAnsi="Times New Roman" w:cs="Times New Roman"/>
          <w:sz w:val="24"/>
          <w:szCs w:val="24"/>
        </w:rPr>
        <w:t> </w:t>
      </w:r>
      <w:r w:rsidRPr="00C6534C">
        <w:rPr>
          <w:rFonts w:ascii="Times New Roman" w:hAnsi="Times New Roman" w:cs="Times New Roman"/>
          <w:sz w:val="24"/>
          <w:szCs w:val="24"/>
        </w:rPr>
        <w:t>postupovat dle § 56 zákona o ochraně přírody.</w:t>
      </w:r>
      <w:r w:rsidR="00C55094" w:rsidRPr="00C6534C">
        <w:rPr>
          <w:rFonts w:ascii="Times New Roman" w:hAnsi="Times New Roman" w:cs="Times New Roman"/>
          <w:sz w:val="24"/>
          <w:szCs w:val="24"/>
        </w:rPr>
        <w:t xml:space="preserve"> </w:t>
      </w:r>
      <w:r w:rsidRPr="00C6534C">
        <w:rPr>
          <w:rFonts w:ascii="Times New Roman" w:hAnsi="Times New Roman" w:cs="Times New Roman"/>
          <w:sz w:val="24"/>
          <w:szCs w:val="24"/>
        </w:rPr>
        <w:t xml:space="preserve"> V případě, že dojde ke škodlivému zásahu do</w:t>
      </w:r>
      <w:r w:rsidR="002F736B">
        <w:rPr>
          <w:rFonts w:ascii="Times New Roman" w:hAnsi="Times New Roman" w:cs="Times New Roman"/>
          <w:sz w:val="24"/>
          <w:szCs w:val="24"/>
        </w:rPr>
        <w:t> </w:t>
      </w:r>
      <w:r w:rsidRPr="00C6534C">
        <w:rPr>
          <w:rFonts w:ascii="Times New Roman" w:hAnsi="Times New Roman" w:cs="Times New Roman"/>
          <w:sz w:val="24"/>
          <w:szCs w:val="24"/>
        </w:rPr>
        <w:t>přirozeného vývoje zvláště chráněných živočichů nebo jejich usmrcení, hrozí ze strany orgánu ochrany přírody sankce.</w:t>
      </w:r>
      <w:r w:rsidR="00C92AD9" w:rsidRPr="00C6534C">
        <w:rPr>
          <w:rFonts w:ascii="Times New Roman" w:hAnsi="Times New Roman" w:cs="Times New Roman"/>
          <w:sz w:val="24"/>
          <w:szCs w:val="24"/>
        </w:rPr>
        <w:t xml:space="preserve"> Pokud v době platnosti tohoto nařízení nebude ze strany orgánu ochrany přírody udělena výjimka dle § 43 zákona o ochraně přírody a povinné osoby </w:t>
      </w:r>
      <w:r w:rsidR="00725683" w:rsidRPr="00C6534C">
        <w:rPr>
          <w:rFonts w:ascii="Times New Roman" w:hAnsi="Times New Roman" w:cs="Times New Roman"/>
          <w:sz w:val="24"/>
          <w:szCs w:val="24"/>
        </w:rPr>
        <w:t xml:space="preserve">tak </w:t>
      </w:r>
      <w:r w:rsidR="00C92AD9" w:rsidRPr="00C6534C">
        <w:rPr>
          <w:rFonts w:ascii="Times New Roman" w:hAnsi="Times New Roman" w:cs="Times New Roman"/>
          <w:sz w:val="24"/>
          <w:szCs w:val="24"/>
        </w:rPr>
        <w:t xml:space="preserve">nesplní ustanovení článku 3 tohoto nařízení, nebudou </w:t>
      </w:r>
      <w:r w:rsidR="00F94611" w:rsidRPr="00C6534C">
        <w:rPr>
          <w:rFonts w:ascii="Times New Roman" w:hAnsi="Times New Roman" w:cs="Times New Roman"/>
          <w:sz w:val="24"/>
          <w:szCs w:val="24"/>
        </w:rPr>
        <w:t>jim</w:t>
      </w:r>
      <w:r w:rsidR="00C92AD9" w:rsidRPr="00C6534C">
        <w:rPr>
          <w:rFonts w:ascii="Times New Roman" w:hAnsi="Times New Roman" w:cs="Times New Roman"/>
          <w:sz w:val="24"/>
          <w:szCs w:val="24"/>
        </w:rPr>
        <w:t xml:space="preserve"> za nesplnění nařízení ze strany ÚKZÚZ hrozit žádné sankce.</w:t>
      </w:r>
      <w:r w:rsidR="00C55094" w:rsidRPr="00C6534C">
        <w:rPr>
          <w:rFonts w:ascii="Times New Roman" w:hAnsi="Times New Roman" w:cs="Times New Roman"/>
          <w:sz w:val="24"/>
          <w:szCs w:val="24"/>
        </w:rPr>
        <w:t xml:space="preserve"> </w:t>
      </w:r>
      <w:r w:rsidR="009331AC" w:rsidRPr="0031347A">
        <w:rPr>
          <w:rFonts w:ascii="Times New Roman" w:hAnsi="Times New Roman" w:cs="Times New Roman"/>
          <w:sz w:val="24"/>
          <w:szCs w:val="24"/>
        </w:rPr>
        <w:t>Aby povinné osoby nemusely jednotlivě žádat o udělení výjimek dle § 43</w:t>
      </w:r>
      <w:r w:rsidR="00832664" w:rsidRPr="0031347A">
        <w:rPr>
          <w:rFonts w:ascii="Times New Roman" w:hAnsi="Times New Roman" w:cs="Times New Roman"/>
          <w:sz w:val="24"/>
          <w:szCs w:val="24"/>
        </w:rPr>
        <w:t>, popř. §</w:t>
      </w:r>
      <w:r w:rsidR="009331AC" w:rsidRPr="0031347A">
        <w:rPr>
          <w:rFonts w:ascii="Times New Roman" w:hAnsi="Times New Roman" w:cs="Times New Roman"/>
          <w:sz w:val="24"/>
          <w:szCs w:val="24"/>
        </w:rPr>
        <w:t xml:space="preserve"> 56 zákona o ochraně přírody, </w:t>
      </w:r>
      <w:r w:rsidR="00142215" w:rsidRPr="0031347A">
        <w:rPr>
          <w:rFonts w:ascii="Times New Roman" w:hAnsi="Times New Roman" w:cs="Times New Roman"/>
          <w:sz w:val="24"/>
          <w:szCs w:val="24"/>
        </w:rPr>
        <w:t xml:space="preserve">požádá </w:t>
      </w:r>
      <w:r w:rsidR="00C55094" w:rsidRPr="0031347A">
        <w:rPr>
          <w:rFonts w:ascii="Times New Roman" w:hAnsi="Times New Roman" w:cs="Times New Roman"/>
          <w:sz w:val="24"/>
          <w:szCs w:val="24"/>
        </w:rPr>
        <w:t xml:space="preserve">ÚKZÚZ </w:t>
      </w:r>
      <w:r w:rsidR="00C76819" w:rsidRPr="0031347A">
        <w:rPr>
          <w:rFonts w:ascii="Times New Roman" w:hAnsi="Times New Roman" w:cs="Times New Roman"/>
          <w:sz w:val="24"/>
          <w:szCs w:val="24"/>
        </w:rPr>
        <w:t>pro území zamořené zóny a nárazníkové zóny</w:t>
      </w:r>
      <w:r w:rsidR="00220C18" w:rsidRPr="0031347A">
        <w:rPr>
          <w:rFonts w:ascii="Times New Roman" w:hAnsi="Times New Roman" w:cs="Times New Roman"/>
          <w:sz w:val="24"/>
          <w:szCs w:val="24"/>
        </w:rPr>
        <w:t>,</w:t>
      </w:r>
      <w:r w:rsidR="00D73ECB" w:rsidRPr="0031347A">
        <w:rPr>
          <w:rFonts w:ascii="Times New Roman" w:hAnsi="Times New Roman" w:cs="Times New Roman"/>
          <w:sz w:val="24"/>
          <w:szCs w:val="24"/>
        </w:rPr>
        <w:t xml:space="preserve"> nacházející se na území CHKO Pálava</w:t>
      </w:r>
      <w:r w:rsidR="00220C18" w:rsidRPr="0031347A">
        <w:rPr>
          <w:rFonts w:ascii="Times New Roman" w:hAnsi="Times New Roman" w:cs="Times New Roman"/>
          <w:sz w:val="24"/>
          <w:szCs w:val="24"/>
        </w:rPr>
        <w:t>,</w:t>
      </w:r>
      <w:r w:rsidR="00C76819" w:rsidRPr="0031347A">
        <w:rPr>
          <w:rFonts w:ascii="Times New Roman" w:hAnsi="Times New Roman" w:cs="Times New Roman"/>
          <w:sz w:val="24"/>
          <w:szCs w:val="24"/>
        </w:rPr>
        <w:t xml:space="preserve"> </w:t>
      </w:r>
      <w:r w:rsidR="00220C18" w:rsidRPr="0031347A">
        <w:rPr>
          <w:rFonts w:ascii="Times New Roman" w:hAnsi="Times New Roman" w:cs="Times New Roman"/>
          <w:sz w:val="24"/>
          <w:szCs w:val="24"/>
        </w:rPr>
        <w:t xml:space="preserve">příslušný </w:t>
      </w:r>
      <w:r w:rsidR="00C55094" w:rsidRPr="0031347A">
        <w:rPr>
          <w:rFonts w:ascii="Times New Roman" w:hAnsi="Times New Roman" w:cs="Times New Roman"/>
          <w:sz w:val="24"/>
          <w:szCs w:val="24"/>
        </w:rPr>
        <w:t>orgán ochrany přírody o vydání opatření obecné povahy</w:t>
      </w:r>
      <w:r w:rsidR="00C76819" w:rsidRPr="0031347A">
        <w:rPr>
          <w:rFonts w:ascii="Times New Roman" w:hAnsi="Times New Roman" w:cs="Times New Roman"/>
          <w:sz w:val="24"/>
          <w:szCs w:val="24"/>
        </w:rPr>
        <w:t>.</w:t>
      </w:r>
      <w:r w:rsidR="00771BAA" w:rsidRPr="0031347A">
        <w:rPr>
          <w:rFonts w:ascii="Times New Roman" w:hAnsi="Times New Roman" w:cs="Times New Roman"/>
          <w:sz w:val="24"/>
          <w:szCs w:val="24"/>
        </w:rPr>
        <w:t xml:space="preserve"> </w:t>
      </w:r>
      <w:r w:rsidR="002F6CAD" w:rsidRPr="0031347A">
        <w:rPr>
          <w:rFonts w:ascii="Times New Roman" w:hAnsi="Times New Roman" w:cs="Times New Roman"/>
          <w:sz w:val="24"/>
          <w:szCs w:val="24"/>
        </w:rPr>
        <w:t>Informace o opatření obecné povahy</w:t>
      </w:r>
      <w:r w:rsidR="000E1830" w:rsidRPr="0031347A">
        <w:rPr>
          <w:rFonts w:ascii="Times New Roman" w:hAnsi="Times New Roman" w:cs="Times New Roman"/>
          <w:sz w:val="24"/>
          <w:szCs w:val="24"/>
        </w:rPr>
        <w:t xml:space="preserve"> budou zpřístupněny na stránkách ÚKZÚZ. </w:t>
      </w:r>
      <w:r w:rsidR="00771BAA" w:rsidRPr="0031347A">
        <w:rPr>
          <w:rFonts w:ascii="Times New Roman" w:hAnsi="Times New Roman" w:cs="Times New Roman"/>
          <w:sz w:val="24"/>
          <w:szCs w:val="24"/>
        </w:rPr>
        <w:t xml:space="preserve">Mapa s vyznačením jednotlivých zón CHKO je přílohou č. </w:t>
      </w:r>
      <w:r w:rsidR="00EF6510" w:rsidRPr="0031347A">
        <w:rPr>
          <w:rFonts w:ascii="Times New Roman" w:hAnsi="Times New Roman" w:cs="Times New Roman"/>
          <w:sz w:val="24"/>
          <w:szCs w:val="24"/>
        </w:rPr>
        <w:t>6</w:t>
      </w:r>
      <w:r w:rsidR="00771BAA" w:rsidRPr="0031347A">
        <w:rPr>
          <w:rFonts w:ascii="Times New Roman" w:hAnsi="Times New Roman" w:cs="Times New Roman"/>
          <w:sz w:val="24"/>
          <w:szCs w:val="24"/>
        </w:rPr>
        <w:t xml:space="preserve"> tohoto nařízení.</w:t>
      </w:r>
      <w:r w:rsidR="00142215" w:rsidRPr="00C6534C">
        <w:rPr>
          <w:rFonts w:ascii="Times New Roman" w:hAnsi="Times New Roman" w:cs="Times New Roman"/>
          <w:sz w:val="24"/>
          <w:szCs w:val="24"/>
        </w:rPr>
        <w:t xml:space="preserve"> </w:t>
      </w:r>
    </w:p>
    <w:p w14:paraId="77B0FE01" w14:textId="6DE0FBC5" w:rsidR="00E84445" w:rsidRPr="00C6534C" w:rsidRDefault="00E84445" w:rsidP="00C6534C">
      <w:pPr>
        <w:tabs>
          <w:tab w:val="left" w:pos="284"/>
        </w:tabs>
        <w:spacing w:before="120" w:after="0" w:line="276" w:lineRule="auto"/>
        <w:contextualSpacing/>
        <w:jc w:val="both"/>
        <w:rPr>
          <w:rFonts w:ascii="Times New Roman" w:eastAsia="Times New Roman" w:hAnsi="Times New Roman" w:cs="Times New Roman"/>
          <w:sz w:val="24"/>
          <w:szCs w:val="24"/>
          <w:lang w:eastAsia="cs-CZ"/>
        </w:rPr>
      </w:pPr>
      <w:r w:rsidRPr="00C6534C">
        <w:rPr>
          <w:rFonts w:ascii="Times New Roman" w:hAnsi="Times New Roman" w:cs="Times New Roman"/>
          <w:sz w:val="24"/>
          <w:szCs w:val="24"/>
        </w:rPr>
        <w:t xml:space="preserve">V zamořené zóně i v nárazníkové zóně bude v roce 2023 a 2024 ze strany ÚKZÚZ proveden podrobný vymezovací průzkum s cílem odhalit případná další ohniska výskytu GFDP. Pokud v letech 2023 a 2024 nebude v zamořené zóně nebo v nárazníkové zóně zjištěn výskyt GFDP, nařízená MRO budou zrušena. Pokud bude v letech 2023 a 2024 v nárazníkové zóně laboratorně potvrzen výskyt GFDP, </w:t>
      </w:r>
      <w:r w:rsidRPr="00C6534C">
        <w:rPr>
          <w:rFonts w:ascii="Times New Roman" w:eastAsia="Times New Roman" w:hAnsi="Times New Roman" w:cs="Times New Roman"/>
          <w:sz w:val="24"/>
          <w:szCs w:val="24"/>
          <w:lang w:eastAsia="cs-CZ"/>
        </w:rPr>
        <w:t>hranice zamořené zóny i nárazníkové zóny se patřičným způsobem přezkoumají a změní, a budou nařízena nová opatření v odlišné nárazníkové zóně, odpovídající nově potvrzeným výskytům GFDP.</w:t>
      </w:r>
    </w:p>
    <w:p w14:paraId="5C0D745B" w14:textId="77777777" w:rsidR="00E84445" w:rsidRPr="00C6534C" w:rsidRDefault="00E84445" w:rsidP="00C6534C">
      <w:pPr>
        <w:spacing w:before="120" w:after="0" w:line="276" w:lineRule="auto"/>
        <w:jc w:val="both"/>
        <w:rPr>
          <w:rFonts w:ascii="Times New Roman" w:eastAsia="Times New Roman" w:hAnsi="Times New Roman" w:cs="Times New Roman"/>
          <w:color w:val="000000" w:themeColor="text1"/>
          <w:sz w:val="24"/>
          <w:szCs w:val="24"/>
        </w:rPr>
      </w:pPr>
      <w:r w:rsidRPr="00C6534C">
        <w:rPr>
          <w:rFonts w:ascii="Times New Roman" w:eastAsia="Times New Roman" w:hAnsi="Times New Roman" w:cs="Times New Roman"/>
          <w:sz w:val="24"/>
          <w:szCs w:val="24"/>
        </w:rPr>
        <w:t>Pěstitelům révy se poskytne podle § 76 odst. 7 zákona na jejich písemnou žádost náhrada nákladů a ztrát, které jim vznikly v důsledku provedení MRO nařízených podle § 76 odst. 1 písm. b) zákona. O náhradu je třeba požádat do 1 roku od vzniku nákladů a ztrát, za které má být náhrada poskytnuta. Náhrada se poskytne z prostředků státního rozpočtu na základě rozhodnutí ÚKZÚZ.</w:t>
      </w:r>
    </w:p>
    <w:p w14:paraId="13B5C30B" w14:textId="2FC4B8D6" w:rsidR="00C6534C" w:rsidRPr="00C6534C" w:rsidRDefault="00C6534C" w:rsidP="00C6534C">
      <w:pPr>
        <w:tabs>
          <w:tab w:val="left" w:pos="0"/>
        </w:tabs>
        <w:spacing w:after="0" w:line="276" w:lineRule="auto"/>
        <w:jc w:val="both"/>
        <w:rPr>
          <w:rFonts w:ascii="Times New Roman" w:hAnsi="Times New Roman" w:cs="Times New Roman"/>
          <w:bCs/>
          <w:sz w:val="24"/>
          <w:szCs w:val="24"/>
        </w:rPr>
      </w:pPr>
      <w:bookmarkStart w:id="10" w:name="_Hlk120879076"/>
    </w:p>
    <w:p w14:paraId="28F3C0F6" w14:textId="77777777" w:rsidR="00C6534C" w:rsidRPr="00C6534C" w:rsidRDefault="00C6534C" w:rsidP="00C6534C">
      <w:pPr>
        <w:tabs>
          <w:tab w:val="left" w:pos="0"/>
        </w:tabs>
        <w:spacing w:after="0" w:line="276" w:lineRule="auto"/>
        <w:jc w:val="both"/>
        <w:rPr>
          <w:rFonts w:ascii="Times New Roman" w:hAnsi="Times New Roman" w:cs="Times New Roman"/>
          <w:bCs/>
          <w:sz w:val="24"/>
          <w:szCs w:val="24"/>
        </w:rPr>
      </w:pPr>
    </w:p>
    <w:p w14:paraId="5628DFE7" w14:textId="77A9CDB6" w:rsidR="00046E30" w:rsidRPr="00C6534C" w:rsidRDefault="00046E30" w:rsidP="00C6534C">
      <w:pPr>
        <w:tabs>
          <w:tab w:val="left" w:pos="6248"/>
        </w:tabs>
        <w:spacing w:after="80" w:line="276" w:lineRule="auto"/>
        <w:jc w:val="center"/>
        <w:rPr>
          <w:rFonts w:ascii="Times New Roman" w:eastAsia="Times New Roman" w:hAnsi="Times New Roman" w:cs="Times New Roman"/>
          <w:b/>
          <w:bCs/>
          <w:sz w:val="24"/>
          <w:szCs w:val="24"/>
          <w:lang w:eastAsia="cs-CZ"/>
        </w:rPr>
      </w:pPr>
      <w:r w:rsidRPr="00C6534C">
        <w:rPr>
          <w:rFonts w:ascii="Times New Roman" w:eastAsia="Times New Roman" w:hAnsi="Times New Roman" w:cs="Times New Roman"/>
          <w:b/>
          <w:bCs/>
          <w:sz w:val="24"/>
          <w:szCs w:val="24"/>
          <w:lang w:eastAsia="cs-CZ"/>
        </w:rPr>
        <w:t xml:space="preserve">Čl. </w:t>
      </w:r>
      <w:r w:rsidR="0031347A">
        <w:rPr>
          <w:rFonts w:ascii="Times New Roman" w:eastAsia="Times New Roman" w:hAnsi="Times New Roman" w:cs="Times New Roman"/>
          <w:b/>
          <w:bCs/>
          <w:sz w:val="24"/>
          <w:szCs w:val="24"/>
          <w:lang w:eastAsia="cs-CZ"/>
        </w:rPr>
        <w:t>5</w:t>
      </w:r>
    </w:p>
    <w:p w14:paraId="0D3B8FF7" w14:textId="40620F68" w:rsidR="00A4003C" w:rsidRDefault="00A4003C" w:rsidP="00C6534C">
      <w:pPr>
        <w:tabs>
          <w:tab w:val="left" w:pos="6248"/>
        </w:tabs>
        <w:spacing w:after="80" w:line="276" w:lineRule="auto"/>
        <w:jc w:val="center"/>
        <w:rPr>
          <w:rFonts w:ascii="Times New Roman" w:eastAsia="Times New Roman" w:hAnsi="Times New Roman" w:cs="Times New Roman"/>
          <w:b/>
          <w:sz w:val="24"/>
          <w:szCs w:val="24"/>
          <w:lang w:eastAsia="cs-CZ"/>
        </w:rPr>
      </w:pPr>
      <w:r w:rsidRPr="00A4003C">
        <w:rPr>
          <w:rFonts w:ascii="Times New Roman" w:eastAsia="Times New Roman" w:hAnsi="Times New Roman" w:cs="Times New Roman"/>
          <w:b/>
          <w:sz w:val="24"/>
          <w:szCs w:val="24"/>
          <w:lang w:eastAsia="cs-CZ"/>
        </w:rPr>
        <w:t>Změna nařízení č. j. UKZUZ 079296/2022</w:t>
      </w:r>
    </w:p>
    <w:p w14:paraId="0CF5F222" w14:textId="77777777" w:rsidR="00AF2702" w:rsidRPr="00AF2702" w:rsidRDefault="00AF2702" w:rsidP="00C6534C">
      <w:pPr>
        <w:tabs>
          <w:tab w:val="left" w:pos="6248"/>
        </w:tabs>
        <w:spacing w:after="80" w:line="276" w:lineRule="auto"/>
        <w:jc w:val="center"/>
        <w:rPr>
          <w:rFonts w:ascii="Times New Roman" w:eastAsia="Times New Roman" w:hAnsi="Times New Roman" w:cs="Times New Roman"/>
          <w:b/>
          <w:sz w:val="12"/>
          <w:szCs w:val="12"/>
          <w:lang w:eastAsia="cs-CZ"/>
        </w:rPr>
      </w:pPr>
    </w:p>
    <w:p w14:paraId="6D310791" w14:textId="0FA89A27" w:rsidR="00A4003C" w:rsidRPr="00A4003C" w:rsidRDefault="00A4003C" w:rsidP="00AF2702">
      <w:pPr>
        <w:tabs>
          <w:tab w:val="left" w:pos="6248"/>
        </w:tabs>
        <w:suppressAutoHyphens/>
        <w:overflowPunct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A4003C">
        <w:rPr>
          <w:rFonts w:ascii="Times New Roman" w:eastAsia="Times New Roman" w:hAnsi="Times New Roman" w:cs="Times New Roman"/>
          <w:sz w:val="24"/>
          <w:szCs w:val="24"/>
          <w:lang w:eastAsia="cs-CZ"/>
        </w:rPr>
        <w:t xml:space="preserve">Podle § 76 odst. 4 písm. c) zákona se mění nařízení ÚKZÚZ č. j. UKZUZ 079296/2022 ze dne 09.05.2022 (dále jen „nařízení Perná 2022“) tak, že se z území nárazníkové zóny vyjímá část </w:t>
      </w:r>
      <w:r w:rsidRPr="00A4003C">
        <w:rPr>
          <w:rFonts w:ascii="Times New Roman" w:eastAsia="Times New Roman" w:hAnsi="Times New Roman" w:cs="Times New Roman"/>
          <w:sz w:val="24"/>
          <w:szCs w:val="24"/>
          <w:lang w:eastAsia="cs-CZ"/>
        </w:rPr>
        <w:lastRenderedPageBreak/>
        <w:t xml:space="preserve">území, která se překrývá s vymezeným územím dle čl. </w:t>
      </w:r>
      <w:r w:rsidRPr="008F0E3B">
        <w:rPr>
          <w:rFonts w:ascii="Times New Roman" w:eastAsia="Times New Roman" w:hAnsi="Times New Roman" w:cs="Times New Roman"/>
          <w:sz w:val="24"/>
          <w:szCs w:val="24"/>
          <w:lang w:eastAsia="cs-CZ"/>
        </w:rPr>
        <w:t xml:space="preserve">2 odst. 4 tohoto nařízení (tedy nařízení ÚKZÚZ č. j. UKZUZ 008858/2023 ze dne </w:t>
      </w:r>
      <w:r w:rsidR="008F0E3B" w:rsidRPr="008F0E3B">
        <w:rPr>
          <w:rFonts w:ascii="Times New Roman" w:eastAsia="Times New Roman" w:hAnsi="Times New Roman" w:cs="Times New Roman"/>
          <w:sz w:val="24"/>
          <w:szCs w:val="24"/>
          <w:lang w:eastAsia="cs-CZ"/>
        </w:rPr>
        <w:t>27</w:t>
      </w:r>
      <w:r w:rsidRPr="008F0E3B">
        <w:rPr>
          <w:rFonts w:ascii="Times New Roman" w:eastAsia="Times New Roman" w:hAnsi="Times New Roman" w:cs="Times New Roman"/>
          <w:sz w:val="24"/>
          <w:szCs w:val="24"/>
          <w:lang w:eastAsia="cs-CZ"/>
        </w:rPr>
        <w:t>.01.2023,</w:t>
      </w:r>
      <w:r w:rsidRPr="00A4003C">
        <w:rPr>
          <w:rFonts w:ascii="Times New Roman" w:eastAsia="Times New Roman" w:hAnsi="Times New Roman" w:cs="Times New Roman"/>
          <w:sz w:val="24"/>
          <w:szCs w:val="24"/>
          <w:lang w:eastAsia="cs-CZ"/>
        </w:rPr>
        <w:t xml:space="preserve"> Bavory) a je vymezena v příloze č. 4 tohoto nařízení. Pro toto vyjmuté území, které se nachází v průniku obou zmíněných území platí tedy toto nařízení. Pro zbývající část nárazníkové zóny stanovené v roce 2022 nařízením Perná 2022, platí nařízení Perná 2022.</w:t>
      </w:r>
    </w:p>
    <w:p w14:paraId="42CA14AA" w14:textId="77777777" w:rsidR="00A4003C" w:rsidRDefault="00A4003C" w:rsidP="00AF2702">
      <w:pPr>
        <w:tabs>
          <w:tab w:val="left" w:pos="6248"/>
        </w:tabs>
        <w:spacing w:after="0" w:line="276" w:lineRule="auto"/>
        <w:jc w:val="center"/>
        <w:rPr>
          <w:rFonts w:ascii="Times New Roman" w:eastAsia="Times New Roman" w:hAnsi="Times New Roman" w:cs="Times New Roman"/>
          <w:b/>
          <w:sz w:val="24"/>
          <w:szCs w:val="24"/>
          <w:lang w:eastAsia="cs-CZ"/>
        </w:rPr>
      </w:pPr>
    </w:p>
    <w:p w14:paraId="34A1C7D6" w14:textId="77777777" w:rsidR="00A4003C" w:rsidRDefault="00A4003C" w:rsidP="00AF2702">
      <w:pPr>
        <w:tabs>
          <w:tab w:val="left" w:pos="6248"/>
        </w:tabs>
        <w:spacing w:after="0" w:line="276" w:lineRule="auto"/>
        <w:jc w:val="center"/>
        <w:rPr>
          <w:rFonts w:ascii="Times New Roman" w:eastAsia="Times New Roman" w:hAnsi="Times New Roman" w:cs="Times New Roman"/>
          <w:b/>
          <w:sz w:val="24"/>
          <w:szCs w:val="24"/>
          <w:lang w:eastAsia="cs-CZ"/>
        </w:rPr>
      </w:pPr>
    </w:p>
    <w:p w14:paraId="5D10D44C" w14:textId="5DB95943" w:rsidR="00A4003C" w:rsidRDefault="00A4003C" w:rsidP="00C6534C">
      <w:pPr>
        <w:tabs>
          <w:tab w:val="left" w:pos="6248"/>
        </w:tabs>
        <w:spacing w:after="80" w:line="276"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 6</w:t>
      </w:r>
    </w:p>
    <w:p w14:paraId="3D7297A1" w14:textId="3D7C1A7C" w:rsidR="00046E30" w:rsidRPr="00C6534C" w:rsidRDefault="00046E30" w:rsidP="00C6534C">
      <w:pPr>
        <w:tabs>
          <w:tab w:val="left" w:pos="6248"/>
        </w:tabs>
        <w:spacing w:after="80" w:line="276" w:lineRule="auto"/>
        <w:jc w:val="center"/>
        <w:rPr>
          <w:rFonts w:ascii="Times New Roman" w:eastAsia="Times New Roman" w:hAnsi="Times New Roman" w:cs="Times New Roman"/>
          <w:b/>
          <w:sz w:val="24"/>
          <w:szCs w:val="24"/>
          <w:lang w:eastAsia="cs-CZ"/>
        </w:rPr>
      </w:pPr>
      <w:r w:rsidRPr="00C6534C">
        <w:rPr>
          <w:rFonts w:ascii="Times New Roman" w:eastAsia="Times New Roman" w:hAnsi="Times New Roman" w:cs="Times New Roman"/>
          <w:b/>
          <w:sz w:val="24"/>
          <w:szCs w:val="24"/>
          <w:lang w:eastAsia="cs-CZ"/>
        </w:rPr>
        <w:t>Sankce</w:t>
      </w:r>
    </w:p>
    <w:p w14:paraId="6D5603C6" w14:textId="77777777" w:rsidR="00771BAA" w:rsidRPr="00AF2702" w:rsidRDefault="00771BAA" w:rsidP="00C6534C">
      <w:pPr>
        <w:tabs>
          <w:tab w:val="left" w:pos="6248"/>
        </w:tabs>
        <w:spacing w:after="80" w:line="276" w:lineRule="auto"/>
        <w:jc w:val="center"/>
        <w:rPr>
          <w:rFonts w:ascii="Times New Roman" w:eastAsia="Times New Roman" w:hAnsi="Times New Roman" w:cs="Times New Roman"/>
          <w:b/>
          <w:sz w:val="12"/>
          <w:szCs w:val="12"/>
          <w:lang w:eastAsia="cs-CZ"/>
        </w:rPr>
      </w:pPr>
    </w:p>
    <w:p w14:paraId="702FC78A" w14:textId="77777777" w:rsidR="00046E30" w:rsidRPr="00C6534C" w:rsidRDefault="00046E30" w:rsidP="00783017">
      <w:pPr>
        <w:tabs>
          <w:tab w:val="left" w:pos="6248"/>
        </w:tabs>
        <w:suppressAutoHyphens/>
        <w:overflowPunct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C6534C">
        <w:rPr>
          <w:rFonts w:ascii="Times New Roman" w:eastAsia="Times New Roman" w:hAnsi="Times New Roman" w:cs="Times New Roman"/>
          <w:sz w:val="24"/>
          <w:szCs w:val="24"/>
          <w:lang w:eastAsia="cs-CZ"/>
        </w:rPr>
        <w:t>Za porušení povinností stanovených tímto nařízením může ÚKZÚZ uložit pokutu právnickým a podnikajícím fyzickým osobám podle ustanovení § 79h odst. 1 písm. a) nebo b) zákona do výše 6 000 000 Kč, nepodnikajícím fyzickým osobám podle ustanovení § 79d odst. 1 písm. a) nebo c) zákona do výše 50 000 Kč.</w:t>
      </w:r>
    </w:p>
    <w:p w14:paraId="668AF62A" w14:textId="1AEED572" w:rsidR="00046E30" w:rsidRPr="00C6534C" w:rsidRDefault="00046E30" w:rsidP="00783017">
      <w:pPr>
        <w:tabs>
          <w:tab w:val="left" w:pos="6248"/>
        </w:tabs>
        <w:spacing w:after="0" w:line="276" w:lineRule="auto"/>
        <w:jc w:val="center"/>
        <w:rPr>
          <w:rFonts w:ascii="Times New Roman" w:eastAsia="Times New Roman" w:hAnsi="Times New Roman" w:cs="Times New Roman"/>
          <w:b/>
          <w:bCs/>
          <w:sz w:val="24"/>
          <w:szCs w:val="24"/>
          <w:lang w:eastAsia="cs-CZ"/>
        </w:rPr>
      </w:pPr>
    </w:p>
    <w:p w14:paraId="577F4443" w14:textId="77777777" w:rsidR="00C6534C" w:rsidRPr="00C6534C" w:rsidRDefault="00C6534C" w:rsidP="00783017">
      <w:pPr>
        <w:tabs>
          <w:tab w:val="left" w:pos="6248"/>
        </w:tabs>
        <w:spacing w:after="0" w:line="276" w:lineRule="auto"/>
        <w:jc w:val="center"/>
        <w:rPr>
          <w:rFonts w:ascii="Times New Roman" w:eastAsia="Times New Roman" w:hAnsi="Times New Roman" w:cs="Times New Roman"/>
          <w:b/>
          <w:bCs/>
          <w:sz w:val="24"/>
          <w:szCs w:val="24"/>
          <w:lang w:eastAsia="cs-CZ"/>
        </w:rPr>
      </w:pPr>
    </w:p>
    <w:p w14:paraId="75AA82AD" w14:textId="63239153" w:rsidR="00117958" w:rsidRPr="00C6534C" w:rsidRDefault="00117958" w:rsidP="00C6534C">
      <w:pPr>
        <w:tabs>
          <w:tab w:val="left" w:pos="6248"/>
        </w:tabs>
        <w:spacing w:after="80" w:line="276" w:lineRule="auto"/>
        <w:jc w:val="center"/>
        <w:rPr>
          <w:rFonts w:ascii="Times New Roman" w:eastAsia="Times New Roman" w:hAnsi="Times New Roman" w:cs="Times New Roman"/>
          <w:b/>
          <w:sz w:val="24"/>
          <w:szCs w:val="24"/>
          <w:lang w:eastAsia="cs-CZ"/>
        </w:rPr>
      </w:pPr>
      <w:r w:rsidRPr="00C6534C">
        <w:rPr>
          <w:rFonts w:ascii="Times New Roman" w:eastAsia="Times New Roman" w:hAnsi="Times New Roman" w:cs="Times New Roman"/>
          <w:b/>
          <w:bCs/>
          <w:sz w:val="24"/>
          <w:szCs w:val="24"/>
          <w:lang w:eastAsia="cs-CZ"/>
        </w:rPr>
        <w:t>Čl</w:t>
      </w:r>
      <w:r w:rsidRPr="00C6534C">
        <w:rPr>
          <w:rFonts w:ascii="Times New Roman" w:eastAsia="Times New Roman" w:hAnsi="Times New Roman" w:cs="Times New Roman"/>
          <w:b/>
          <w:sz w:val="24"/>
          <w:szCs w:val="24"/>
          <w:lang w:eastAsia="cs-CZ"/>
        </w:rPr>
        <w:t xml:space="preserve">. </w:t>
      </w:r>
      <w:r w:rsidR="00FD13EC" w:rsidRPr="00C6534C">
        <w:rPr>
          <w:rFonts w:ascii="Times New Roman" w:eastAsia="Times New Roman" w:hAnsi="Times New Roman" w:cs="Times New Roman"/>
          <w:b/>
          <w:sz w:val="24"/>
          <w:szCs w:val="24"/>
          <w:lang w:eastAsia="cs-CZ"/>
        </w:rPr>
        <w:t>7</w:t>
      </w:r>
    </w:p>
    <w:p w14:paraId="29640B1A" w14:textId="77777777" w:rsidR="00117958" w:rsidRPr="00C6534C" w:rsidRDefault="00117958" w:rsidP="00C6534C">
      <w:pPr>
        <w:tabs>
          <w:tab w:val="left" w:pos="6248"/>
        </w:tabs>
        <w:spacing w:after="80" w:line="276" w:lineRule="auto"/>
        <w:jc w:val="center"/>
        <w:rPr>
          <w:rFonts w:ascii="Times New Roman" w:eastAsia="Times New Roman" w:hAnsi="Times New Roman" w:cs="Times New Roman"/>
          <w:b/>
          <w:sz w:val="24"/>
          <w:szCs w:val="24"/>
          <w:lang w:eastAsia="cs-CZ"/>
        </w:rPr>
      </w:pPr>
      <w:r w:rsidRPr="00C6534C">
        <w:rPr>
          <w:rFonts w:ascii="Times New Roman" w:eastAsia="Times New Roman" w:hAnsi="Times New Roman" w:cs="Times New Roman"/>
          <w:b/>
          <w:sz w:val="24"/>
          <w:szCs w:val="24"/>
          <w:lang w:eastAsia="cs-CZ"/>
        </w:rPr>
        <w:t>Účinnost</w:t>
      </w:r>
    </w:p>
    <w:bookmarkEnd w:id="10"/>
    <w:p w14:paraId="7E0ABFC8" w14:textId="77777777" w:rsidR="00117958" w:rsidRPr="00783017" w:rsidRDefault="00117958" w:rsidP="00C6534C">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12"/>
          <w:szCs w:val="12"/>
          <w:lang w:eastAsia="cs-CZ"/>
        </w:rPr>
      </w:pPr>
    </w:p>
    <w:p w14:paraId="7D6C459A" w14:textId="0CE7F240" w:rsidR="00117958" w:rsidRPr="00C6534C" w:rsidRDefault="00117958" w:rsidP="00C6534C">
      <w:pPr>
        <w:tabs>
          <w:tab w:val="left" w:pos="5954"/>
        </w:tabs>
        <w:suppressAutoHyphens/>
        <w:overflowPunct w:val="0"/>
        <w:autoSpaceDE w:val="0"/>
        <w:autoSpaceDN w:val="0"/>
        <w:adjustRightInd w:val="0"/>
        <w:spacing w:line="276" w:lineRule="auto"/>
        <w:jc w:val="both"/>
        <w:outlineLvl w:val="0"/>
        <w:rPr>
          <w:rFonts w:ascii="Times New Roman" w:eastAsia="Times New Roman" w:hAnsi="Times New Roman" w:cs="Times New Roman"/>
          <w:sz w:val="24"/>
          <w:szCs w:val="24"/>
          <w:lang w:eastAsia="cs-CZ"/>
        </w:rPr>
      </w:pPr>
      <w:r w:rsidRPr="00C6534C">
        <w:rPr>
          <w:rFonts w:ascii="Times New Roman" w:eastAsia="Times New Roman" w:hAnsi="Times New Roman" w:cs="Times New Roman"/>
          <w:sz w:val="24"/>
          <w:szCs w:val="24"/>
          <w:lang w:eastAsia="cs-CZ"/>
        </w:rPr>
        <w:t xml:space="preserve">Toto nařízení ÚKZÚZ nabývá účinnosti </w:t>
      </w:r>
      <w:r w:rsidR="007A6FCA" w:rsidRPr="00C6534C">
        <w:rPr>
          <w:rFonts w:ascii="Times New Roman" w:eastAsia="Times New Roman" w:hAnsi="Times New Roman" w:cs="Times New Roman"/>
          <w:sz w:val="24"/>
          <w:szCs w:val="24"/>
          <w:lang w:eastAsia="cs-CZ"/>
        </w:rPr>
        <w:t>počátkem patnáctého dne následujícího po dni jeho vyhlášení</w:t>
      </w:r>
      <w:r w:rsidRPr="00C6534C">
        <w:rPr>
          <w:rFonts w:ascii="Times New Roman" w:eastAsia="Times New Roman" w:hAnsi="Times New Roman" w:cs="Times New Roman"/>
          <w:sz w:val="24"/>
          <w:szCs w:val="24"/>
          <w:lang w:eastAsia="cs-CZ"/>
        </w:rPr>
        <w:t xml:space="preserve">; za den jeho vyhlášení se považuje den jeho </w:t>
      </w:r>
      <w:r w:rsidR="00460E71" w:rsidRPr="00C6534C">
        <w:rPr>
          <w:rFonts w:ascii="Times New Roman" w:eastAsia="Times New Roman" w:hAnsi="Times New Roman" w:cs="Times New Roman"/>
          <w:sz w:val="24"/>
          <w:szCs w:val="24"/>
          <w:lang w:eastAsia="cs-CZ"/>
        </w:rPr>
        <w:t>zveřejnění</w:t>
      </w:r>
      <w:r w:rsidRPr="00C6534C">
        <w:rPr>
          <w:rFonts w:ascii="Times New Roman" w:eastAsia="Times New Roman" w:hAnsi="Times New Roman" w:cs="Times New Roman"/>
          <w:sz w:val="24"/>
          <w:szCs w:val="24"/>
          <w:lang w:eastAsia="cs-CZ"/>
        </w:rPr>
        <w:t xml:space="preserve"> </w:t>
      </w:r>
      <w:r w:rsidR="00460E71" w:rsidRPr="00C6534C">
        <w:rPr>
          <w:rFonts w:ascii="Times New Roman" w:eastAsia="Times New Roman" w:hAnsi="Times New Roman" w:cs="Times New Roman"/>
          <w:sz w:val="24"/>
          <w:szCs w:val="24"/>
          <w:lang w:eastAsia="cs-CZ"/>
        </w:rPr>
        <w:t>ve Sbírce právních předpisů</w:t>
      </w:r>
      <w:r w:rsidR="009E00E7" w:rsidRPr="00C6534C">
        <w:rPr>
          <w:rFonts w:ascii="Times New Roman" w:eastAsia="Times New Roman" w:hAnsi="Times New Roman" w:cs="Times New Roman"/>
          <w:sz w:val="24"/>
          <w:szCs w:val="24"/>
          <w:lang w:eastAsia="cs-CZ"/>
        </w:rPr>
        <w:t xml:space="preserve"> územních samosprávných celků a některých správních úřadů</w:t>
      </w:r>
      <w:r w:rsidRPr="00C6534C">
        <w:rPr>
          <w:rFonts w:ascii="Times New Roman" w:eastAsia="Times New Roman" w:hAnsi="Times New Roman" w:cs="Times New Roman"/>
          <w:sz w:val="24"/>
          <w:szCs w:val="24"/>
          <w:lang w:eastAsia="cs-CZ"/>
        </w:rPr>
        <w:t>.</w:t>
      </w:r>
    </w:p>
    <w:p w14:paraId="6C85FF02" w14:textId="15B885FF" w:rsidR="00117958" w:rsidRDefault="00117958" w:rsidP="00C6534C">
      <w:pPr>
        <w:tabs>
          <w:tab w:val="left" w:pos="5954"/>
        </w:tabs>
        <w:suppressAutoHyphens/>
        <w:overflowPunct w:val="0"/>
        <w:autoSpaceDE w:val="0"/>
        <w:autoSpaceDN w:val="0"/>
        <w:adjustRightInd w:val="0"/>
        <w:spacing w:after="0" w:line="276" w:lineRule="auto"/>
        <w:outlineLvl w:val="0"/>
        <w:rPr>
          <w:rFonts w:ascii="Times New Roman" w:eastAsia="Times New Roman" w:hAnsi="Times New Roman" w:cs="Times New Roman"/>
          <w:color w:val="000000"/>
          <w:sz w:val="24"/>
          <w:szCs w:val="24"/>
          <w:lang w:eastAsia="cs-CZ"/>
        </w:rPr>
      </w:pPr>
    </w:p>
    <w:p w14:paraId="62F9521D" w14:textId="77777777" w:rsidR="001D3D88" w:rsidRPr="00C6534C" w:rsidRDefault="001D3D88" w:rsidP="00C6534C">
      <w:pPr>
        <w:tabs>
          <w:tab w:val="left" w:pos="5954"/>
        </w:tabs>
        <w:suppressAutoHyphens/>
        <w:overflowPunct w:val="0"/>
        <w:autoSpaceDE w:val="0"/>
        <w:autoSpaceDN w:val="0"/>
        <w:adjustRightInd w:val="0"/>
        <w:spacing w:after="0" w:line="276" w:lineRule="auto"/>
        <w:outlineLvl w:val="0"/>
        <w:rPr>
          <w:rFonts w:ascii="Times New Roman" w:eastAsia="Times New Roman" w:hAnsi="Times New Roman" w:cs="Times New Roman"/>
          <w:color w:val="000000"/>
          <w:sz w:val="24"/>
          <w:szCs w:val="24"/>
          <w:lang w:eastAsia="cs-CZ"/>
        </w:rPr>
      </w:pPr>
    </w:p>
    <w:p w14:paraId="526DF4B5" w14:textId="77777777" w:rsidR="00117958" w:rsidRPr="00C6534C" w:rsidRDefault="00117958" w:rsidP="00C6534C">
      <w:pPr>
        <w:tabs>
          <w:tab w:val="left" w:pos="5954"/>
        </w:tabs>
        <w:suppressAutoHyphens/>
        <w:overflowPunct w:val="0"/>
        <w:autoSpaceDE w:val="0"/>
        <w:autoSpaceDN w:val="0"/>
        <w:adjustRightInd w:val="0"/>
        <w:spacing w:after="0" w:line="276" w:lineRule="auto"/>
        <w:rPr>
          <w:rFonts w:ascii="Times New Roman" w:eastAsia="Times New Roman" w:hAnsi="Times New Roman" w:cs="Times New Roman"/>
          <w:color w:val="000000"/>
          <w:sz w:val="24"/>
          <w:szCs w:val="24"/>
          <w:lang w:eastAsia="cs-CZ"/>
        </w:rPr>
      </w:pPr>
      <w:r w:rsidRPr="00C6534C">
        <w:rPr>
          <w:rFonts w:ascii="Times New Roman" w:eastAsia="Times New Roman" w:hAnsi="Times New Roman" w:cs="Times New Roman"/>
          <w:color w:val="000000"/>
          <w:sz w:val="24"/>
          <w:szCs w:val="24"/>
          <w:lang w:eastAsia="cs-CZ"/>
        </w:rPr>
        <w:t xml:space="preserve">Ing. Daniel Jurečka </w:t>
      </w:r>
    </w:p>
    <w:p w14:paraId="7A2D5F7A" w14:textId="4BBC48C0" w:rsidR="00274EA6" w:rsidRPr="00C6534C" w:rsidRDefault="00117958" w:rsidP="00C6534C">
      <w:pPr>
        <w:tabs>
          <w:tab w:val="left" w:pos="5954"/>
        </w:tabs>
        <w:suppressAutoHyphens/>
        <w:overflowPunct w:val="0"/>
        <w:autoSpaceDE w:val="0"/>
        <w:autoSpaceDN w:val="0"/>
        <w:adjustRightInd w:val="0"/>
        <w:spacing w:before="120" w:after="0" w:line="276" w:lineRule="auto"/>
        <w:rPr>
          <w:rFonts w:ascii="Times New Roman" w:eastAsia="Times New Roman" w:hAnsi="Times New Roman" w:cs="Times New Roman"/>
          <w:color w:val="000000"/>
          <w:sz w:val="24"/>
          <w:szCs w:val="24"/>
          <w:lang w:eastAsia="cs-CZ"/>
        </w:rPr>
      </w:pPr>
      <w:r w:rsidRPr="00C6534C">
        <w:rPr>
          <w:rFonts w:ascii="Times New Roman" w:eastAsia="Times New Roman" w:hAnsi="Times New Roman" w:cs="Times New Roman"/>
          <w:color w:val="000000"/>
          <w:sz w:val="24"/>
          <w:szCs w:val="24"/>
          <w:lang w:eastAsia="cs-CZ"/>
        </w:rPr>
        <w:t>ředitel ÚKZÚ</w:t>
      </w:r>
      <w:r w:rsidR="00077599" w:rsidRPr="00C6534C">
        <w:rPr>
          <w:rFonts w:ascii="Times New Roman" w:eastAsia="Times New Roman" w:hAnsi="Times New Roman" w:cs="Times New Roman"/>
          <w:color w:val="000000"/>
          <w:sz w:val="24"/>
          <w:szCs w:val="24"/>
          <w:lang w:eastAsia="cs-CZ"/>
        </w:rPr>
        <w:t>Z</w:t>
      </w:r>
    </w:p>
    <w:p w14:paraId="54D3FD93" w14:textId="7EE6D66A" w:rsidR="00121DA2" w:rsidRPr="00C6534C" w:rsidRDefault="00121DA2" w:rsidP="00C6534C">
      <w:pPr>
        <w:tabs>
          <w:tab w:val="left" w:pos="5954"/>
        </w:tabs>
        <w:suppressAutoHyphens/>
        <w:overflowPunct w:val="0"/>
        <w:autoSpaceDE w:val="0"/>
        <w:autoSpaceDN w:val="0"/>
        <w:adjustRightInd w:val="0"/>
        <w:spacing w:before="120" w:after="0" w:line="276" w:lineRule="auto"/>
        <w:rPr>
          <w:rFonts w:ascii="Times New Roman" w:hAnsi="Times New Roman" w:cs="Times New Roman"/>
          <w:sz w:val="24"/>
          <w:szCs w:val="24"/>
        </w:rPr>
      </w:pPr>
    </w:p>
    <w:p w14:paraId="369563BB" w14:textId="77777777" w:rsidR="00A15866" w:rsidRPr="00C6534C" w:rsidRDefault="00A15866" w:rsidP="00C6534C">
      <w:pPr>
        <w:tabs>
          <w:tab w:val="left" w:pos="5954"/>
        </w:tabs>
        <w:suppressAutoHyphens/>
        <w:overflowPunct w:val="0"/>
        <w:autoSpaceDE w:val="0"/>
        <w:autoSpaceDN w:val="0"/>
        <w:adjustRightInd w:val="0"/>
        <w:spacing w:after="0" w:line="276" w:lineRule="auto"/>
        <w:rPr>
          <w:rFonts w:ascii="Times New Roman" w:hAnsi="Times New Roman" w:cs="Times New Roman"/>
          <w:sz w:val="24"/>
          <w:szCs w:val="24"/>
          <w:u w:val="single"/>
        </w:rPr>
      </w:pPr>
    </w:p>
    <w:p w14:paraId="4E1F345E" w14:textId="1AE4E2B2" w:rsidR="00603D6C" w:rsidRPr="001D3D88" w:rsidRDefault="009525C2" w:rsidP="00C6534C">
      <w:pPr>
        <w:tabs>
          <w:tab w:val="left" w:pos="5954"/>
        </w:tabs>
        <w:suppressAutoHyphens/>
        <w:overflowPunct w:val="0"/>
        <w:autoSpaceDE w:val="0"/>
        <w:autoSpaceDN w:val="0"/>
        <w:adjustRightInd w:val="0"/>
        <w:spacing w:after="0" w:line="276" w:lineRule="auto"/>
        <w:rPr>
          <w:rFonts w:ascii="Times New Roman" w:hAnsi="Times New Roman" w:cs="Times New Roman"/>
          <w:b/>
          <w:bCs/>
          <w:sz w:val="24"/>
          <w:szCs w:val="24"/>
        </w:rPr>
      </w:pPr>
      <w:r w:rsidRPr="001D3D88">
        <w:rPr>
          <w:rFonts w:ascii="Times New Roman" w:hAnsi="Times New Roman" w:cs="Times New Roman"/>
          <w:b/>
          <w:bCs/>
          <w:noProof/>
          <w:sz w:val="24"/>
          <w:szCs w:val="24"/>
          <w:lang w:eastAsia="cs-CZ"/>
        </w:rPr>
        <mc:AlternateContent>
          <mc:Choice Requires="wps">
            <w:drawing>
              <wp:anchor distT="0" distB="0" distL="114300" distR="114300" simplePos="0" relativeHeight="251658250" behindDoc="0" locked="0" layoutInCell="1" allowOverlap="1" wp14:anchorId="366AE4D7" wp14:editId="11E8139B">
                <wp:simplePos x="0" y="0"/>
                <wp:positionH relativeFrom="column">
                  <wp:posOffset>3377565</wp:posOffset>
                </wp:positionH>
                <wp:positionV relativeFrom="paragraph">
                  <wp:posOffset>248285</wp:posOffset>
                </wp:positionV>
                <wp:extent cx="179705" cy="0"/>
                <wp:effectExtent l="0" t="3810" r="4445" b="0"/>
                <wp:wrapNone/>
                <wp:docPr id="11" name="Přímá spojnice se šipkou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537E2F" id="_x0000_t32" coordsize="21600,21600" o:spt="32" o:oned="t" path="m,l21600,21600e" filled="f">
                <v:path arrowok="t" fillok="f" o:connecttype="none"/>
                <o:lock v:ext="edit" shapetype="t"/>
              </v:shapetype>
              <v:shape id="Přímá spojnice se šipkou 11" o:spid="_x0000_s1026" type="#_x0000_t32" style="position:absolute;margin-left:265.95pt;margin-top:19.55pt;width:14.15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" stroked="f"/>
            </w:pict>
          </mc:Fallback>
        </mc:AlternateContent>
      </w:r>
      <w:r w:rsidRPr="001D3D88">
        <w:rPr>
          <w:rFonts w:ascii="Times New Roman" w:hAnsi="Times New Roman" w:cs="Times New Roman"/>
          <w:b/>
          <w:bCs/>
          <w:noProof/>
          <w:sz w:val="24"/>
          <w:szCs w:val="24"/>
          <w:lang w:eastAsia="cs-CZ"/>
        </w:rPr>
        <mc:AlternateContent>
          <mc:Choice Requires="wps">
            <w:drawing>
              <wp:anchor distT="0" distB="0" distL="114300" distR="114300" simplePos="0" relativeHeight="251658249" behindDoc="0" locked="0" layoutInCell="1" allowOverlap="1" wp14:anchorId="3DD9EFD6" wp14:editId="77A0BA7C">
                <wp:simplePos x="0" y="0"/>
                <wp:positionH relativeFrom="column">
                  <wp:posOffset>3377565</wp:posOffset>
                </wp:positionH>
                <wp:positionV relativeFrom="paragraph">
                  <wp:posOffset>248285</wp:posOffset>
                </wp:positionV>
                <wp:extent cx="0" cy="183515"/>
                <wp:effectExtent l="0" t="3810" r="3175" b="3175"/>
                <wp:wrapNone/>
                <wp:docPr id="10" name="Přímá spojnice se šipkou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351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AF5C04" id="Přímá spojnice se šipkou 10" o:spid="_x0000_s1026" type="#_x0000_t32" style="position:absolute;margin-left:265.95pt;margin-top:19.55pt;width:0;height:14.45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" stroked="f"/>
            </w:pict>
          </mc:Fallback>
        </mc:AlternateContent>
      </w:r>
      <w:r w:rsidRPr="001D3D88">
        <w:rPr>
          <w:rFonts w:ascii="Times New Roman" w:hAnsi="Times New Roman" w:cs="Times New Roman"/>
          <w:b/>
          <w:bCs/>
          <w:noProof/>
          <w:sz w:val="24"/>
          <w:szCs w:val="24"/>
          <w:lang w:eastAsia="cs-CZ"/>
        </w:rPr>
        <mc:AlternateContent>
          <mc:Choice Requires="wps">
            <w:drawing>
              <wp:anchor distT="0" distB="0" distL="114300" distR="114300" simplePos="0" relativeHeight="251658248" behindDoc="0" locked="0" layoutInCell="1" allowOverlap="1" wp14:anchorId="6CD2B583" wp14:editId="246FC581">
                <wp:simplePos x="0" y="0"/>
                <wp:positionH relativeFrom="column">
                  <wp:posOffset>5941060</wp:posOffset>
                </wp:positionH>
                <wp:positionV relativeFrom="paragraph">
                  <wp:posOffset>252095</wp:posOffset>
                </wp:positionV>
                <wp:extent cx="0" cy="179705"/>
                <wp:effectExtent l="0" t="0" r="1905" b="3175"/>
                <wp:wrapNone/>
                <wp:docPr id="9"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B874C1" id="Přímá spojnice se šipkou 9" o:spid="_x0000_s1026" type="#_x0000_t32" style="position:absolute;margin-left:467.8pt;margin-top:19.85pt;width:0;height:14.1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" stroked="f"/>
            </w:pict>
          </mc:Fallback>
        </mc:AlternateContent>
      </w:r>
      <w:r w:rsidRPr="001D3D88">
        <w:rPr>
          <w:rFonts w:ascii="Times New Roman" w:hAnsi="Times New Roman" w:cs="Times New Roman"/>
          <w:b/>
          <w:bCs/>
          <w:noProof/>
          <w:sz w:val="24"/>
          <w:szCs w:val="24"/>
          <w:lang w:eastAsia="cs-CZ"/>
        </w:rPr>
        <mc:AlternateContent>
          <mc:Choice Requires="wps">
            <w:drawing>
              <wp:anchor distT="0" distB="0" distL="114300" distR="114300" simplePos="0" relativeHeight="251658247" behindDoc="0" locked="0" layoutInCell="1" allowOverlap="1" wp14:anchorId="6A8A5B72" wp14:editId="313821AC">
                <wp:simplePos x="0" y="0"/>
                <wp:positionH relativeFrom="column">
                  <wp:posOffset>5753100</wp:posOffset>
                </wp:positionH>
                <wp:positionV relativeFrom="paragraph">
                  <wp:posOffset>252095</wp:posOffset>
                </wp:positionV>
                <wp:extent cx="187960" cy="0"/>
                <wp:effectExtent l="635" t="0" r="1905" b="190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F8E8DB" id="Přímá spojnice se šipkou 8" o:spid="_x0000_s1026" type="#_x0000_t32" style="position:absolute;margin-left:453pt;margin-top:19.85pt;width:14.8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sidRPr="001D3D88">
        <w:rPr>
          <w:rFonts w:ascii="Times New Roman" w:hAnsi="Times New Roman" w:cs="Times New Roman"/>
          <w:b/>
          <w:bCs/>
          <w:noProof/>
          <w:sz w:val="24"/>
          <w:szCs w:val="24"/>
          <w:lang w:eastAsia="cs-CZ"/>
        </w:rPr>
        <mc:AlternateContent>
          <mc:Choice Requires="wps">
            <w:drawing>
              <wp:anchor distT="0" distB="0" distL="114300" distR="114300" simplePos="0" relativeHeight="251658246" behindDoc="0" locked="0" layoutInCell="1" allowOverlap="1" wp14:anchorId="58E3242A" wp14:editId="17F7AC5E">
                <wp:simplePos x="0" y="0"/>
                <wp:positionH relativeFrom="column">
                  <wp:posOffset>3377565</wp:posOffset>
                </wp:positionH>
                <wp:positionV relativeFrom="paragraph">
                  <wp:posOffset>252095</wp:posOffset>
                </wp:positionV>
                <wp:extent cx="179705" cy="0"/>
                <wp:effectExtent l="0" t="0" r="4445" b="1905"/>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A2298A" id="Přímá spojnice se šipkou 7" o:spid="_x0000_s1026" type="#_x0000_t32" style="position:absolute;margin-left:265.95pt;margin-top:19.85pt;width:14.15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" stroked="f"/>
            </w:pict>
          </mc:Fallback>
        </mc:AlternateContent>
      </w:r>
      <w:r w:rsidRPr="001D3D88">
        <w:rPr>
          <w:rFonts w:ascii="Times New Roman" w:hAnsi="Times New Roman" w:cs="Times New Roman"/>
          <w:b/>
          <w:bCs/>
          <w:noProof/>
          <w:sz w:val="24"/>
          <w:szCs w:val="24"/>
          <w:lang w:eastAsia="cs-CZ"/>
        </w:rPr>
        <mc:AlternateContent>
          <mc:Choice Requires="wps">
            <w:drawing>
              <wp:anchor distT="0" distB="0" distL="114300" distR="114300" simplePos="0" relativeHeight="251658245" behindDoc="0" locked="0" layoutInCell="1" allowOverlap="1" wp14:anchorId="1CEF53D9" wp14:editId="5FE4610D">
                <wp:simplePos x="0" y="0"/>
                <wp:positionH relativeFrom="column">
                  <wp:posOffset>3377565</wp:posOffset>
                </wp:positionH>
                <wp:positionV relativeFrom="paragraph">
                  <wp:posOffset>252095</wp:posOffset>
                </wp:positionV>
                <wp:extent cx="635" cy="179705"/>
                <wp:effectExtent l="0" t="0" r="2540" b="317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91F227" id="Přímá spojnice se šipkou 6" o:spid="_x0000_s1026" type="#_x0000_t32" style="position:absolute;margin-left:265.95pt;margin-top:19.85pt;width:.05pt;height:14.1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" stroked="f"/>
            </w:pict>
          </mc:Fallback>
        </mc:AlternateContent>
      </w:r>
      <w:r w:rsidRPr="001D3D88">
        <w:rPr>
          <w:rFonts w:ascii="Times New Roman" w:hAnsi="Times New Roman" w:cs="Times New Roman"/>
          <w:b/>
          <w:bCs/>
          <w:noProof/>
          <w:sz w:val="24"/>
          <w:szCs w:val="24"/>
          <w:lang w:eastAsia="cs-CZ"/>
        </w:rPr>
        <mc:AlternateContent>
          <mc:Choice Requires="wps">
            <w:drawing>
              <wp:anchor distT="0" distB="0" distL="114300" distR="114300" simplePos="0" relativeHeight="251658244" behindDoc="0" locked="0" layoutInCell="1" allowOverlap="1" wp14:anchorId="24707796" wp14:editId="15627452">
                <wp:simplePos x="0" y="0"/>
                <wp:positionH relativeFrom="column">
                  <wp:posOffset>3287395</wp:posOffset>
                </wp:positionH>
                <wp:positionV relativeFrom="paragraph">
                  <wp:posOffset>342265</wp:posOffset>
                </wp:positionV>
                <wp:extent cx="179705" cy="0"/>
                <wp:effectExtent l="0" t="0" r="3175" b="3175"/>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C2C97E" id="Přímá spojnice se šipkou 5" o:spid="_x0000_s1026" type="#_x0000_t32" style="position:absolute;margin-left:258.85pt;margin-top:26.95pt;width:14.15pt;height:0;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" stroked="f"/>
            </w:pict>
          </mc:Fallback>
        </mc:AlternateContent>
      </w:r>
      <w:r w:rsidRPr="001D3D88">
        <w:rPr>
          <w:rFonts w:ascii="Times New Roman" w:hAnsi="Times New Roman" w:cs="Times New Roman"/>
          <w:b/>
          <w:bCs/>
          <w:noProof/>
          <w:sz w:val="24"/>
          <w:szCs w:val="24"/>
          <w:lang w:eastAsia="cs-CZ"/>
        </w:rPr>
        <mc:AlternateContent>
          <mc:Choice Requires="wps">
            <w:drawing>
              <wp:anchor distT="0" distB="0" distL="114300" distR="114300" simplePos="0" relativeHeight="251658243" behindDoc="0" locked="0" layoutInCell="1" allowOverlap="1" wp14:anchorId="09A88179" wp14:editId="3BC0023A">
                <wp:simplePos x="0" y="0"/>
                <wp:positionH relativeFrom="column">
                  <wp:posOffset>5753100</wp:posOffset>
                </wp:positionH>
                <wp:positionV relativeFrom="paragraph">
                  <wp:posOffset>252095</wp:posOffset>
                </wp:positionV>
                <wp:extent cx="187960" cy="0"/>
                <wp:effectExtent l="635" t="0" r="1905" b="1905"/>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A51F38" id="Přímá spojnice se šipkou 4" o:spid="_x0000_s1026" type="#_x0000_t32" style="position:absolute;margin-left:453pt;margin-top:19.85pt;width:14.8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sidRPr="001D3D88">
        <w:rPr>
          <w:rFonts w:ascii="Times New Roman" w:hAnsi="Times New Roman" w:cs="Times New Roman"/>
          <w:b/>
          <w:bCs/>
          <w:noProof/>
          <w:sz w:val="24"/>
          <w:szCs w:val="24"/>
          <w:lang w:eastAsia="cs-CZ"/>
        </w:rPr>
        <mc:AlternateContent>
          <mc:Choice Requires="wps">
            <w:drawing>
              <wp:anchor distT="0" distB="0" distL="114300" distR="114300" simplePos="0" relativeHeight="251658242" behindDoc="0" locked="0" layoutInCell="1" allowOverlap="1" wp14:anchorId="207BB97A" wp14:editId="07E73E97">
                <wp:simplePos x="0" y="0"/>
                <wp:positionH relativeFrom="column">
                  <wp:posOffset>3377565</wp:posOffset>
                </wp:positionH>
                <wp:positionV relativeFrom="paragraph">
                  <wp:posOffset>252095</wp:posOffset>
                </wp:positionV>
                <wp:extent cx="179705" cy="0"/>
                <wp:effectExtent l="0" t="0" r="4445" b="1905"/>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FF1121" id="Přímá spojnice se šipkou 3" o:spid="_x0000_s1026" type="#_x0000_t32" style="position:absolute;margin-left:265.95pt;margin-top:19.85pt;width:14.1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" stroked="f"/>
            </w:pict>
          </mc:Fallback>
        </mc:AlternateContent>
      </w:r>
      <w:r w:rsidRPr="001D3D88">
        <w:rPr>
          <w:rFonts w:ascii="Times New Roman" w:hAnsi="Times New Roman" w:cs="Times New Roman"/>
          <w:b/>
          <w:bCs/>
          <w:noProof/>
          <w:sz w:val="24"/>
          <w:szCs w:val="24"/>
          <w:lang w:eastAsia="cs-CZ"/>
        </w:rPr>
        <mc:AlternateContent>
          <mc:Choice Requires="wps">
            <w:drawing>
              <wp:anchor distT="0" distB="0" distL="114300" distR="114300" simplePos="0" relativeHeight="251658241" behindDoc="0" locked="0" layoutInCell="1" allowOverlap="1" wp14:anchorId="458751D7" wp14:editId="748D97FE">
                <wp:simplePos x="0" y="0"/>
                <wp:positionH relativeFrom="column">
                  <wp:posOffset>3377565</wp:posOffset>
                </wp:positionH>
                <wp:positionV relativeFrom="paragraph">
                  <wp:posOffset>252095</wp:posOffset>
                </wp:positionV>
                <wp:extent cx="0" cy="179705"/>
                <wp:effectExtent l="0" t="0" r="3175" b="317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8B45AA" id="Přímá spojnice se šipkou 2" o:spid="_x0000_s1026" type="#_x0000_t32" style="position:absolute;margin-left:265.95pt;margin-top:19.85pt;width:0;height:14.1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" stroked="f"/>
            </w:pict>
          </mc:Fallback>
        </mc:AlternateContent>
      </w:r>
      <w:r w:rsidR="001D3D88" w:rsidRPr="001D3D88">
        <w:rPr>
          <w:rFonts w:ascii="Times New Roman" w:hAnsi="Times New Roman" w:cs="Times New Roman"/>
          <w:b/>
          <w:bCs/>
          <w:sz w:val="24"/>
          <w:szCs w:val="24"/>
        </w:rPr>
        <w:t>Přílohy</w:t>
      </w:r>
    </w:p>
    <w:p w14:paraId="5ED7069D" w14:textId="7A259337" w:rsidR="004A356B" w:rsidRPr="000B4C42" w:rsidRDefault="004A356B" w:rsidP="00C6534C">
      <w:pPr>
        <w:tabs>
          <w:tab w:val="left" w:pos="5954"/>
        </w:tabs>
        <w:suppressAutoHyphens/>
        <w:overflowPunct w:val="0"/>
        <w:autoSpaceDE w:val="0"/>
        <w:autoSpaceDN w:val="0"/>
        <w:adjustRightInd w:val="0"/>
        <w:spacing w:after="0" w:line="276" w:lineRule="auto"/>
        <w:rPr>
          <w:rFonts w:ascii="Times New Roman" w:hAnsi="Times New Roman" w:cs="Times New Roman"/>
          <w:sz w:val="24"/>
          <w:szCs w:val="24"/>
        </w:rPr>
      </w:pPr>
    </w:p>
    <w:p w14:paraId="0E8DB18D" w14:textId="0995046A" w:rsidR="004A356B" w:rsidRPr="000B4C42" w:rsidRDefault="004A356B" w:rsidP="00C6534C">
      <w:pPr>
        <w:pStyle w:val="Odstavecseseznamem"/>
        <w:numPr>
          <w:ilvl w:val="0"/>
          <w:numId w:val="15"/>
        </w:numPr>
        <w:ind w:left="284" w:hanging="284"/>
        <w:jc w:val="both"/>
        <w:rPr>
          <w:rFonts w:ascii="Times New Roman" w:hAnsi="Times New Roman"/>
          <w:sz w:val="24"/>
          <w:szCs w:val="24"/>
        </w:rPr>
      </w:pPr>
      <w:r w:rsidRPr="000B4C42">
        <w:rPr>
          <w:rFonts w:ascii="Times New Roman" w:hAnsi="Times New Roman"/>
          <w:sz w:val="24"/>
          <w:szCs w:val="24"/>
        </w:rPr>
        <w:t>Příloha č. 1</w:t>
      </w:r>
      <w:r w:rsidR="00F75926" w:rsidRPr="000B4C42">
        <w:rPr>
          <w:rFonts w:ascii="Times New Roman" w:hAnsi="Times New Roman"/>
          <w:sz w:val="24"/>
          <w:szCs w:val="24"/>
        </w:rPr>
        <w:t>:</w:t>
      </w:r>
      <w:r w:rsidRPr="000B4C42">
        <w:rPr>
          <w:rFonts w:ascii="Times New Roman" w:hAnsi="Times New Roman"/>
          <w:sz w:val="24"/>
          <w:szCs w:val="24"/>
        </w:rPr>
        <w:t xml:space="preserve"> </w:t>
      </w:r>
      <w:r w:rsidR="00673A96" w:rsidRPr="000B4C42">
        <w:rPr>
          <w:rFonts w:ascii="Times New Roman" w:hAnsi="Times New Roman"/>
          <w:sz w:val="24"/>
          <w:szCs w:val="24"/>
        </w:rPr>
        <w:t>T</w:t>
      </w:r>
      <w:r w:rsidRPr="000B4C42">
        <w:rPr>
          <w:rFonts w:ascii="Times New Roman" w:hAnsi="Times New Roman"/>
          <w:sz w:val="24"/>
          <w:szCs w:val="24"/>
        </w:rPr>
        <w:t>abulka</w:t>
      </w:r>
      <w:r w:rsidR="00F75926" w:rsidRPr="000B4C42">
        <w:rPr>
          <w:rFonts w:ascii="Times New Roman" w:hAnsi="Times New Roman"/>
          <w:sz w:val="24"/>
          <w:szCs w:val="24"/>
        </w:rPr>
        <w:t xml:space="preserve"> </w:t>
      </w:r>
      <w:r w:rsidR="004E7AF4" w:rsidRPr="000B4C42">
        <w:rPr>
          <w:rFonts w:ascii="Times New Roman" w:hAnsi="Times New Roman"/>
          <w:sz w:val="24"/>
          <w:szCs w:val="24"/>
        </w:rPr>
        <w:t>–</w:t>
      </w:r>
      <w:r w:rsidRPr="000B4C42">
        <w:rPr>
          <w:rFonts w:ascii="Times New Roman" w:hAnsi="Times New Roman"/>
          <w:sz w:val="24"/>
          <w:szCs w:val="24"/>
        </w:rPr>
        <w:t xml:space="preserve"> přehled pozemků zasahujících do zamořené zóny a nárazníkové zóny </w:t>
      </w:r>
      <w:r w:rsidR="00121DA2" w:rsidRPr="000B4C42">
        <w:rPr>
          <w:rFonts w:ascii="Times New Roman" w:hAnsi="Times New Roman"/>
          <w:sz w:val="24"/>
          <w:szCs w:val="24"/>
        </w:rPr>
        <w:t xml:space="preserve">s uvedením jednotlivých ploch </w:t>
      </w:r>
      <w:r w:rsidRPr="000B4C42">
        <w:rPr>
          <w:rFonts w:ascii="Times New Roman" w:hAnsi="Times New Roman"/>
          <w:sz w:val="24"/>
          <w:szCs w:val="24"/>
        </w:rPr>
        <w:t>(</w:t>
      </w:r>
      <w:r w:rsidR="00F75926" w:rsidRPr="000B4C42">
        <w:rPr>
          <w:rFonts w:ascii="Times New Roman" w:hAnsi="Times New Roman"/>
          <w:sz w:val="24"/>
          <w:szCs w:val="24"/>
        </w:rPr>
        <w:t xml:space="preserve">pozemky </w:t>
      </w:r>
      <w:r w:rsidRPr="000B4C42">
        <w:rPr>
          <w:rFonts w:ascii="Times New Roman" w:hAnsi="Times New Roman"/>
          <w:sz w:val="24"/>
          <w:szCs w:val="24"/>
        </w:rPr>
        <w:t xml:space="preserve">dle LPIS </w:t>
      </w:r>
      <w:r w:rsidR="004E7AF4" w:rsidRPr="000B4C42">
        <w:rPr>
          <w:rFonts w:ascii="Times New Roman" w:hAnsi="Times New Roman"/>
          <w:sz w:val="24"/>
          <w:szCs w:val="24"/>
        </w:rPr>
        <w:t>–</w:t>
      </w:r>
      <w:r w:rsidRPr="000B4C42">
        <w:rPr>
          <w:rFonts w:ascii="Times New Roman" w:hAnsi="Times New Roman"/>
          <w:sz w:val="24"/>
          <w:szCs w:val="24"/>
        </w:rPr>
        <w:t xml:space="preserve"> DPB, </w:t>
      </w:r>
      <w:r w:rsidR="00F75926" w:rsidRPr="000B4C42">
        <w:rPr>
          <w:rFonts w:ascii="Times New Roman" w:hAnsi="Times New Roman"/>
          <w:sz w:val="24"/>
          <w:szCs w:val="24"/>
        </w:rPr>
        <w:t xml:space="preserve">pozemky </w:t>
      </w:r>
      <w:r w:rsidRPr="000B4C42">
        <w:rPr>
          <w:rFonts w:ascii="Times New Roman" w:hAnsi="Times New Roman"/>
          <w:sz w:val="24"/>
          <w:szCs w:val="24"/>
        </w:rPr>
        <w:t xml:space="preserve">dle KN </w:t>
      </w:r>
      <w:r w:rsidR="004E7AF4" w:rsidRPr="000B4C42">
        <w:rPr>
          <w:rFonts w:ascii="Times New Roman" w:hAnsi="Times New Roman"/>
          <w:sz w:val="24"/>
          <w:szCs w:val="24"/>
        </w:rPr>
        <w:t>–</w:t>
      </w:r>
      <w:r w:rsidRPr="000B4C42">
        <w:rPr>
          <w:rFonts w:ascii="Times New Roman" w:hAnsi="Times New Roman"/>
          <w:sz w:val="24"/>
          <w:szCs w:val="24"/>
        </w:rPr>
        <w:t xml:space="preserve"> parcelní čísla)</w:t>
      </w:r>
    </w:p>
    <w:p w14:paraId="748B7000" w14:textId="22B33DFF" w:rsidR="00771BAA" w:rsidRPr="000B4C42" w:rsidRDefault="00603D6C" w:rsidP="00C6534C">
      <w:pPr>
        <w:pStyle w:val="Odstavecseseznamem"/>
        <w:numPr>
          <w:ilvl w:val="0"/>
          <w:numId w:val="15"/>
        </w:numPr>
        <w:ind w:left="284" w:hanging="284"/>
        <w:jc w:val="both"/>
        <w:rPr>
          <w:rFonts w:ascii="Times New Roman" w:hAnsi="Times New Roman"/>
          <w:sz w:val="24"/>
          <w:szCs w:val="24"/>
        </w:rPr>
      </w:pPr>
      <w:r w:rsidRPr="000B4C42">
        <w:rPr>
          <w:rFonts w:ascii="Times New Roman" w:hAnsi="Times New Roman"/>
          <w:sz w:val="24"/>
          <w:szCs w:val="24"/>
        </w:rPr>
        <w:t xml:space="preserve">Příloha č. </w:t>
      </w:r>
      <w:r w:rsidR="004A356B" w:rsidRPr="000B4C42">
        <w:rPr>
          <w:rFonts w:ascii="Times New Roman" w:hAnsi="Times New Roman"/>
          <w:sz w:val="24"/>
          <w:szCs w:val="24"/>
        </w:rPr>
        <w:t>2</w:t>
      </w:r>
      <w:r w:rsidR="00F75926" w:rsidRPr="000B4C42">
        <w:rPr>
          <w:rFonts w:ascii="Times New Roman" w:hAnsi="Times New Roman"/>
          <w:sz w:val="24"/>
          <w:szCs w:val="24"/>
        </w:rPr>
        <w:t xml:space="preserve">: </w:t>
      </w:r>
      <w:bookmarkStart w:id="11" w:name="_Hlk121843808"/>
      <w:r w:rsidR="00771BAA" w:rsidRPr="000B4C42">
        <w:rPr>
          <w:rFonts w:ascii="Times New Roman" w:hAnsi="Times New Roman"/>
          <w:sz w:val="24"/>
          <w:szCs w:val="24"/>
        </w:rPr>
        <w:t>Mapa zamořen</w:t>
      </w:r>
      <w:r w:rsidR="002A3673" w:rsidRPr="000B4C42">
        <w:rPr>
          <w:rFonts w:ascii="Times New Roman" w:hAnsi="Times New Roman"/>
          <w:sz w:val="24"/>
          <w:szCs w:val="24"/>
        </w:rPr>
        <w:t>é</w:t>
      </w:r>
      <w:r w:rsidR="00771BAA" w:rsidRPr="000B4C42">
        <w:rPr>
          <w:rFonts w:ascii="Times New Roman" w:hAnsi="Times New Roman"/>
          <w:sz w:val="24"/>
          <w:szCs w:val="24"/>
        </w:rPr>
        <w:t xml:space="preserve"> zón</w:t>
      </w:r>
      <w:r w:rsidR="002A3673" w:rsidRPr="000B4C42">
        <w:rPr>
          <w:rFonts w:ascii="Times New Roman" w:hAnsi="Times New Roman"/>
          <w:sz w:val="24"/>
          <w:szCs w:val="24"/>
        </w:rPr>
        <w:t>y</w:t>
      </w:r>
      <w:r w:rsidR="00771BAA" w:rsidRPr="000B4C42">
        <w:rPr>
          <w:rFonts w:ascii="Times New Roman" w:hAnsi="Times New Roman"/>
          <w:sz w:val="24"/>
          <w:szCs w:val="24"/>
        </w:rPr>
        <w:t xml:space="preserve"> v k. </w:t>
      </w:r>
      <w:proofErr w:type="spellStart"/>
      <w:r w:rsidR="00771BAA" w:rsidRPr="000B4C42">
        <w:rPr>
          <w:rFonts w:ascii="Times New Roman" w:hAnsi="Times New Roman"/>
          <w:sz w:val="24"/>
          <w:szCs w:val="24"/>
        </w:rPr>
        <w:t>ú.</w:t>
      </w:r>
      <w:proofErr w:type="spellEnd"/>
      <w:r w:rsidR="00771BAA" w:rsidRPr="000B4C42">
        <w:rPr>
          <w:rFonts w:ascii="Times New Roman" w:hAnsi="Times New Roman"/>
          <w:sz w:val="24"/>
          <w:szCs w:val="24"/>
        </w:rPr>
        <w:t xml:space="preserve"> B</w:t>
      </w:r>
      <w:r w:rsidR="002A3673" w:rsidRPr="000B4C42">
        <w:rPr>
          <w:rFonts w:ascii="Times New Roman" w:hAnsi="Times New Roman"/>
          <w:sz w:val="24"/>
          <w:szCs w:val="24"/>
        </w:rPr>
        <w:t>avor</w:t>
      </w:r>
      <w:r w:rsidR="00771BAA" w:rsidRPr="000B4C42">
        <w:rPr>
          <w:rFonts w:ascii="Times New Roman" w:hAnsi="Times New Roman"/>
          <w:sz w:val="24"/>
          <w:szCs w:val="24"/>
        </w:rPr>
        <w:t>y</w:t>
      </w:r>
      <w:r w:rsidR="0025426F">
        <w:rPr>
          <w:rFonts w:ascii="Times New Roman" w:hAnsi="Times New Roman"/>
          <w:sz w:val="24"/>
          <w:szCs w:val="24"/>
        </w:rPr>
        <w:t xml:space="preserve"> s vyznačením</w:t>
      </w:r>
      <w:r w:rsidR="009938D1">
        <w:rPr>
          <w:rFonts w:ascii="Times New Roman" w:hAnsi="Times New Roman"/>
          <w:sz w:val="24"/>
          <w:szCs w:val="24"/>
        </w:rPr>
        <w:t xml:space="preserve"> </w:t>
      </w:r>
      <w:r w:rsidR="002A3673" w:rsidRPr="000B4C42">
        <w:rPr>
          <w:rFonts w:ascii="Times New Roman" w:hAnsi="Times New Roman"/>
          <w:sz w:val="24"/>
          <w:szCs w:val="24"/>
        </w:rPr>
        <w:t>rizikových pozemků</w:t>
      </w:r>
    </w:p>
    <w:bookmarkEnd w:id="11"/>
    <w:p w14:paraId="40D8CC1D" w14:textId="15210B13" w:rsidR="00771BAA" w:rsidRPr="000B4C42" w:rsidRDefault="00603D6C" w:rsidP="00C6534C">
      <w:pPr>
        <w:pStyle w:val="Odstavecseseznamem"/>
        <w:numPr>
          <w:ilvl w:val="0"/>
          <w:numId w:val="15"/>
        </w:numPr>
        <w:ind w:left="284" w:hanging="284"/>
        <w:jc w:val="both"/>
        <w:rPr>
          <w:rFonts w:ascii="Times New Roman" w:eastAsia="Times New Roman" w:hAnsi="Times New Roman"/>
          <w:sz w:val="24"/>
          <w:szCs w:val="24"/>
          <w:lang w:eastAsia="cs-CZ"/>
        </w:rPr>
      </w:pPr>
      <w:r w:rsidRPr="000B4C42">
        <w:rPr>
          <w:rFonts w:ascii="Times New Roman" w:eastAsia="Times New Roman" w:hAnsi="Times New Roman"/>
          <w:sz w:val="24"/>
          <w:szCs w:val="24"/>
          <w:lang w:eastAsia="cs-CZ"/>
        </w:rPr>
        <w:t xml:space="preserve">Příloha č. </w:t>
      </w:r>
      <w:r w:rsidR="004A356B" w:rsidRPr="000B4C42">
        <w:rPr>
          <w:rFonts w:ascii="Times New Roman" w:eastAsia="Times New Roman" w:hAnsi="Times New Roman"/>
          <w:sz w:val="24"/>
          <w:szCs w:val="24"/>
          <w:lang w:eastAsia="cs-CZ"/>
        </w:rPr>
        <w:t>3</w:t>
      </w:r>
      <w:r w:rsidR="00F75926" w:rsidRPr="000B4C42">
        <w:rPr>
          <w:rFonts w:ascii="Times New Roman" w:eastAsia="Times New Roman" w:hAnsi="Times New Roman"/>
          <w:sz w:val="24"/>
          <w:szCs w:val="24"/>
          <w:lang w:eastAsia="cs-CZ"/>
        </w:rPr>
        <w:t>:</w:t>
      </w:r>
      <w:r w:rsidR="00274EA6" w:rsidRPr="000B4C42">
        <w:rPr>
          <w:rFonts w:ascii="Times New Roman" w:eastAsia="Times New Roman" w:hAnsi="Times New Roman"/>
          <w:sz w:val="24"/>
          <w:szCs w:val="24"/>
          <w:lang w:eastAsia="cs-CZ"/>
        </w:rPr>
        <w:t xml:space="preserve"> </w:t>
      </w:r>
      <w:bookmarkStart w:id="12" w:name="_Hlk121843834"/>
      <w:r w:rsidR="00771BAA" w:rsidRPr="000B4C42">
        <w:rPr>
          <w:rFonts w:ascii="Times New Roman" w:eastAsia="Times New Roman" w:hAnsi="Times New Roman"/>
          <w:sz w:val="24"/>
          <w:szCs w:val="24"/>
          <w:lang w:eastAsia="cs-CZ"/>
        </w:rPr>
        <w:t>Mapa vymezeného území (zamořená a nárazníková zóna)</w:t>
      </w:r>
      <w:r w:rsidR="00E757DC">
        <w:rPr>
          <w:rFonts w:ascii="Times New Roman" w:eastAsia="Times New Roman" w:hAnsi="Times New Roman"/>
          <w:sz w:val="24"/>
          <w:szCs w:val="24"/>
          <w:lang w:eastAsia="cs-CZ"/>
        </w:rPr>
        <w:t xml:space="preserve"> v k.</w:t>
      </w:r>
      <w:r w:rsidR="001B770F">
        <w:rPr>
          <w:rFonts w:ascii="Times New Roman" w:eastAsia="Times New Roman" w:hAnsi="Times New Roman"/>
          <w:sz w:val="24"/>
          <w:szCs w:val="24"/>
          <w:lang w:eastAsia="cs-CZ"/>
        </w:rPr>
        <w:t xml:space="preserve"> </w:t>
      </w:r>
      <w:proofErr w:type="spellStart"/>
      <w:r w:rsidR="00E757DC">
        <w:rPr>
          <w:rFonts w:ascii="Times New Roman" w:eastAsia="Times New Roman" w:hAnsi="Times New Roman"/>
          <w:sz w:val="24"/>
          <w:szCs w:val="24"/>
          <w:lang w:eastAsia="cs-CZ"/>
        </w:rPr>
        <w:t>ú.</w:t>
      </w:r>
      <w:proofErr w:type="spellEnd"/>
      <w:r w:rsidR="00E757DC">
        <w:rPr>
          <w:rFonts w:ascii="Times New Roman" w:eastAsia="Times New Roman" w:hAnsi="Times New Roman"/>
          <w:sz w:val="24"/>
          <w:szCs w:val="24"/>
          <w:lang w:eastAsia="cs-CZ"/>
        </w:rPr>
        <w:t xml:space="preserve"> Bavory </w:t>
      </w:r>
      <w:r w:rsidR="00771BAA" w:rsidRPr="000B4C42">
        <w:rPr>
          <w:rFonts w:ascii="Times New Roman" w:eastAsia="Times New Roman" w:hAnsi="Times New Roman"/>
          <w:sz w:val="24"/>
          <w:szCs w:val="24"/>
          <w:lang w:eastAsia="cs-CZ"/>
        </w:rPr>
        <w:t>2023</w:t>
      </w:r>
    </w:p>
    <w:bookmarkEnd w:id="12"/>
    <w:p w14:paraId="7BFAF82A" w14:textId="44128264" w:rsidR="00F979F3" w:rsidRPr="000B4C42" w:rsidRDefault="004A356B" w:rsidP="00C6534C">
      <w:pPr>
        <w:pStyle w:val="Odstavecseseznamem"/>
        <w:numPr>
          <w:ilvl w:val="0"/>
          <w:numId w:val="15"/>
        </w:numPr>
        <w:ind w:left="284" w:hanging="284"/>
        <w:jc w:val="both"/>
        <w:rPr>
          <w:rFonts w:ascii="Times New Roman" w:hAnsi="Times New Roman"/>
          <w:sz w:val="24"/>
          <w:szCs w:val="24"/>
        </w:rPr>
      </w:pPr>
      <w:r w:rsidRPr="000B4C42">
        <w:rPr>
          <w:rFonts w:ascii="Times New Roman" w:eastAsia="Times New Roman" w:hAnsi="Times New Roman"/>
          <w:sz w:val="24"/>
          <w:szCs w:val="24"/>
          <w:lang w:eastAsia="cs-CZ"/>
        </w:rPr>
        <w:t>Příloha č. 4</w:t>
      </w:r>
      <w:r w:rsidR="00121DA2" w:rsidRPr="000B4C42">
        <w:rPr>
          <w:rFonts w:ascii="Times New Roman" w:eastAsia="Times New Roman" w:hAnsi="Times New Roman"/>
          <w:sz w:val="24"/>
          <w:szCs w:val="24"/>
          <w:lang w:eastAsia="cs-CZ"/>
        </w:rPr>
        <w:t xml:space="preserve">: </w:t>
      </w:r>
      <w:bookmarkStart w:id="13" w:name="_Hlk121843880"/>
      <w:r w:rsidR="00771BAA" w:rsidRPr="000B4C42">
        <w:rPr>
          <w:rFonts w:ascii="Times New Roman" w:hAnsi="Times New Roman"/>
          <w:sz w:val="24"/>
          <w:szCs w:val="24"/>
        </w:rPr>
        <w:t xml:space="preserve">Mapa překryvu </w:t>
      </w:r>
      <w:r w:rsidR="00EE3C65">
        <w:rPr>
          <w:rFonts w:ascii="Times New Roman" w:hAnsi="Times New Roman"/>
          <w:sz w:val="24"/>
          <w:szCs w:val="24"/>
        </w:rPr>
        <w:t>vymezeného území</w:t>
      </w:r>
      <w:r w:rsidR="00417A98">
        <w:rPr>
          <w:rFonts w:ascii="Times New Roman" w:hAnsi="Times New Roman"/>
          <w:sz w:val="24"/>
          <w:szCs w:val="24"/>
        </w:rPr>
        <w:t xml:space="preserve"> Perná</w:t>
      </w:r>
      <w:r w:rsidR="00771BAA" w:rsidRPr="000B4C42">
        <w:rPr>
          <w:rFonts w:ascii="Times New Roman" w:hAnsi="Times New Roman"/>
          <w:sz w:val="24"/>
          <w:szCs w:val="24"/>
        </w:rPr>
        <w:t xml:space="preserve"> 2022</w:t>
      </w:r>
      <w:r w:rsidR="002A3673" w:rsidRPr="000B4C42">
        <w:rPr>
          <w:rFonts w:ascii="Times New Roman" w:hAnsi="Times New Roman"/>
          <w:sz w:val="24"/>
          <w:szCs w:val="24"/>
        </w:rPr>
        <w:t xml:space="preserve"> </w:t>
      </w:r>
      <w:r w:rsidR="00417A98">
        <w:rPr>
          <w:rFonts w:ascii="Times New Roman" w:hAnsi="Times New Roman"/>
          <w:sz w:val="24"/>
          <w:szCs w:val="24"/>
        </w:rPr>
        <w:t xml:space="preserve">a </w:t>
      </w:r>
      <w:r w:rsidR="001B770F">
        <w:rPr>
          <w:rFonts w:ascii="Times New Roman" w:hAnsi="Times New Roman"/>
          <w:sz w:val="24"/>
          <w:szCs w:val="24"/>
        </w:rPr>
        <w:t xml:space="preserve">vymezeného území </w:t>
      </w:r>
      <w:r w:rsidR="00417A98">
        <w:rPr>
          <w:rFonts w:ascii="Times New Roman" w:hAnsi="Times New Roman"/>
          <w:sz w:val="24"/>
          <w:szCs w:val="24"/>
        </w:rPr>
        <w:t>Bavory</w:t>
      </w:r>
      <w:r w:rsidR="00771BAA" w:rsidRPr="000B4C42">
        <w:rPr>
          <w:rFonts w:ascii="Times New Roman" w:hAnsi="Times New Roman"/>
          <w:sz w:val="24"/>
          <w:szCs w:val="24"/>
        </w:rPr>
        <w:t xml:space="preserve"> 2023 </w:t>
      </w:r>
    </w:p>
    <w:p w14:paraId="03005337" w14:textId="1D528F2D" w:rsidR="00C17DFE" w:rsidRPr="000B4C42" w:rsidRDefault="00C17DFE" w:rsidP="00C6534C">
      <w:pPr>
        <w:pStyle w:val="Odstavecseseznamem"/>
        <w:numPr>
          <w:ilvl w:val="0"/>
          <w:numId w:val="15"/>
        </w:numPr>
        <w:ind w:left="284" w:hanging="284"/>
        <w:jc w:val="both"/>
        <w:rPr>
          <w:rFonts w:ascii="Times New Roman" w:hAnsi="Times New Roman"/>
          <w:sz w:val="24"/>
          <w:szCs w:val="24"/>
        </w:rPr>
      </w:pPr>
      <w:r w:rsidRPr="000B4C42">
        <w:rPr>
          <w:rFonts w:ascii="Times New Roman" w:hAnsi="Times New Roman"/>
          <w:sz w:val="24"/>
          <w:szCs w:val="24"/>
        </w:rPr>
        <w:t xml:space="preserve">Příloha č. 5A: </w:t>
      </w:r>
      <w:r w:rsidR="003F10D7">
        <w:rPr>
          <w:rFonts w:ascii="Times New Roman" w:hAnsi="Times New Roman"/>
          <w:sz w:val="24"/>
          <w:szCs w:val="24"/>
        </w:rPr>
        <w:t>Mapa h</w:t>
      </w:r>
      <w:r w:rsidRPr="000B4C42">
        <w:rPr>
          <w:rFonts w:ascii="Times New Roman" w:hAnsi="Times New Roman"/>
          <w:sz w:val="24"/>
          <w:szCs w:val="24"/>
        </w:rPr>
        <w:t xml:space="preserve">ranice vymezeného území </w:t>
      </w:r>
      <w:r w:rsidR="00901020">
        <w:rPr>
          <w:rFonts w:ascii="Times New Roman" w:hAnsi="Times New Roman"/>
          <w:sz w:val="24"/>
          <w:szCs w:val="24"/>
        </w:rPr>
        <w:t xml:space="preserve">v k. </w:t>
      </w:r>
      <w:proofErr w:type="spellStart"/>
      <w:r w:rsidR="00901020">
        <w:rPr>
          <w:rFonts w:ascii="Times New Roman" w:hAnsi="Times New Roman"/>
          <w:sz w:val="24"/>
          <w:szCs w:val="24"/>
        </w:rPr>
        <w:t>ú.</w:t>
      </w:r>
      <w:proofErr w:type="spellEnd"/>
      <w:r w:rsidR="00901020">
        <w:rPr>
          <w:rFonts w:ascii="Times New Roman" w:hAnsi="Times New Roman"/>
          <w:sz w:val="24"/>
          <w:szCs w:val="24"/>
        </w:rPr>
        <w:t xml:space="preserve"> Bavory </w:t>
      </w:r>
      <w:r w:rsidRPr="000B4C42">
        <w:rPr>
          <w:rFonts w:ascii="Times New Roman" w:hAnsi="Times New Roman"/>
          <w:sz w:val="24"/>
          <w:szCs w:val="24"/>
        </w:rPr>
        <w:t>– výřez A</w:t>
      </w:r>
    </w:p>
    <w:p w14:paraId="3DB87C22" w14:textId="50BC7710" w:rsidR="00C17DFE" w:rsidRPr="000B4C42" w:rsidRDefault="00C17DFE" w:rsidP="00C17DFE">
      <w:pPr>
        <w:pStyle w:val="Odstavecseseznamem"/>
        <w:numPr>
          <w:ilvl w:val="0"/>
          <w:numId w:val="15"/>
        </w:numPr>
        <w:ind w:left="284" w:hanging="284"/>
        <w:jc w:val="both"/>
        <w:rPr>
          <w:rFonts w:ascii="Times New Roman" w:hAnsi="Times New Roman"/>
          <w:sz w:val="24"/>
          <w:szCs w:val="24"/>
        </w:rPr>
      </w:pPr>
      <w:r w:rsidRPr="000B4C42">
        <w:rPr>
          <w:rFonts w:ascii="Times New Roman" w:hAnsi="Times New Roman"/>
          <w:sz w:val="24"/>
          <w:szCs w:val="24"/>
        </w:rPr>
        <w:t xml:space="preserve">Příloha č. 5B: </w:t>
      </w:r>
      <w:r w:rsidR="004053DC">
        <w:rPr>
          <w:rFonts w:ascii="Times New Roman" w:hAnsi="Times New Roman"/>
          <w:sz w:val="24"/>
          <w:szCs w:val="24"/>
        </w:rPr>
        <w:t>Mapa h</w:t>
      </w:r>
      <w:r w:rsidR="004053DC" w:rsidRPr="000B4C42">
        <w:rPr>
          <w:rFonts w:ascii="Times New Roman" w:hAnsi="Times New Roman"/>
          <w:sz w:val="24"/>
          <w:szCs w:val="24"/>
        </w:rPr>
        <w:t xml:space="preserve">ranice vymezeného území </w:t>
      </w:r>
      <w:r w:rsidR="004053DC">
        <w:rPr>
          <w:rFonts w:ascii="Times New Roman" w:hAnsi="Times New Roman"/>
          <w:sz w:val="24"/>
          <w:szCs w:val="24"/>
        </w:rPr>
        <w:t xml:space="preserve">v k. </w:t>
      </w:r>
      <w:proofErr w:type="spellStart"/>
      <w:r w:rsidR="004053DC">
        <w:rPr>
          <w:rFonts w:ascii="Times New Roman" w:hAnsi="Times New Roman"/>
          <w:sz w:val="24"/>
          <w:szCs w:val="24"/>
        </w:rPr>
        <w:t>ú.</w:t>
      </w:r>
      <w:proofErr w:type="spellEnd"/>
      <w:r w:rsidR="004053DC">
        <w:rPr>
          <w:rFonts w:ascii="Times New Roman" w:hAnsi="Times New Roman"/>
          <w:sz w:val="24"/>
          <w:szCs w:val="24"/>
        </w:rPr>
        <w:t xml:space="preserve"> Bavory </w:t>
      </w:r>
      <w:r w:rsidRPr="000B4C42">
        <w:rPr>
          <w:rFonts w:ascii="Times New Roman" w:hAnsi="Times New Roman"/>
          <w:sz w:val="24"/>
          <w:szCs w:val="24"/>
        </w:rPr>
        <w:t>– výřez B</w:t>
      </w:r>
    </w:p>
    <w:p w14:paraId="781D6350" w14:textId="03AA6CAC" w:rsidR="00C17DFE" w:rsidRPr="000B4C42" w:rsidRDefault="00C17DFE" w:rsidP="00C17DFE">
      <w:pPr>
        <w:pStyle w:val="Odstavecseseznamem"/>
        <w:numPr>
          <w:ilvl w:val="0"/>
          <w:numId w:val="15"/>
        </w:numPr>
        <w:ind w:left="284" w:hanging="284"/>
        <w:jc w:val="both"/>
        <w:rPr>
          <w:rFonts w:ascii="Times New Roman" w:hAnsi="Times New Roman"/>
          <w:sz w:val="24"/>
          <w:szCs w:val="24"/>
        </w:rPr>
      </w:pPr>
      <w:r w:rsidRPr="000B4C42">
        <w:rPr>
          <w:rFonts w:ascii="Times New Roman" w:hAnsi="Times New Roman"/>
          <w:sz w:val="24"/>
          <w:szCs w:val="24"/>
        </w:rPr>
        <w:lastRenderedPageBreak/>
        <w:t xml:space="preserve">Příloha č. 5C: </w:t>
      </w:r>
      <w:r w:rsidR="004053DC">
        <w:rPr>
          <w:rFonts w:ascii="Times New Roman" w:hAnsi="Times New Roman"/>
          <w:sz w:val="24"/>
          <w:szCs w:val="24"/>
        </w:rPr>
        <w:t>Mapa h</w:t>
      </w:r>
      <w:r w:rsidR="004053DC" w:rsidRPr="000B4C42">
        <w:rPr>
          <w:rFonts w:ascii="Times New Roman" w:hAnsi="Times New Roman"/>
          <w:sz w:val="24"/>
          <w:szCs w:val="24"/>
        </w:rPr>
        <w:t xml:space="preserve">ranice vymezeného území </w:t>
      </w:r>
      <w:r w:rsidR="004053DC">
        <w:rPr>
          <w:rFonts w:ascii="Times New Roman" w:hAnsi="Times New Roman"/>
          <w:sz w:val="24"/>
          <w:szCs w:val="24"/>
        </w:rPr>
        <w:t xml:space="preserve">v k. </w:t>
      </w:r>
      <w:proofErr w:type="spellStart"/>
      <w:r w:rsidR="004053DC">
        <w:rPr>
          <w:rFonts w:ascii="Times New Roman" w:hAnsi="Times New Roman"/>
          <w:sz w:val="24"/>
          <w:szCs w:val="24"/>
        </w:rPr>
        <w:t>ú.</w:t>
      </w:r>
      <w:proofErr w:type="spellEnd"/>
      <w:r w:rsidR="004053DC">
        <w:rPr>
          <w:rFonts w:ascii="Times New Roman" w:hAnsi="Times New Roman"/>
          <w:sz w:val="24"/>
          <w:szCs w:val="24"/>
        </w:rPr>
        <w:t xml:space="preserve"> Bavory </w:t>
      </w:r>
      <w:r w:rsidRPr="000B4C42">
        <w:rPr>
          <w:rFonts w:ascii="Times New Roman" w:hAnsi="Times New Roman"/>
          <w:sz w:val="24"/>
          <w:szCs w:val="24"/>
        </w:rPr>
        <w:t>– výřez C</w:t>
      </w:r>
    </w:p>
    <w:p w14:paraId="3CE3C951" w14:textId="6B1F4253" w:rsidR="000B4C42" w:rsidRPr="000B4C42" w:rsidRDefault="000B4C42" w:rsidP="000B4C42">
      <w:pPr>
        <w:pStyle w:val="Odstavecseseznamem"/>
        <w:numPr>
          <w:ilvl w:val="0"/>
          <w:numId w:val="15"/>
        </w:numPr>
        <w:ind w:left="284" w:hanging="284"/>
        <w:jc w:val="both"/>
        <w:rPr>
          <w:rFonts w:ascii="Times New Roman" w:hAnsi="Times New Roman"/>
          <w:sz w:val="24"/>
          <w:szCs w:val="24"/>
        </w:rPr>
      </w:pPr>
      <w:r w:rsidRPr="000B4C42">
        <w:rPr>
          <w:rFonts w:ascii="Times New Roman" w:hAnsi="Times New Roman"/>
          <w:sz w:val="24"/>
          <w:szCs w:val="24"/>
        </w:rPr>
        <w:t xml:space="preserve">Příloha č. 5D: </w:t>
      </w:r>
      <w:r w:rsidR="00E908BD">
        <w:rPr>
          <w:rFonts w:ascii="Times New Roman" w:hAnsi="Times New Roman"/>
          <w:sz w:val="24"/>
          <w:szCs w:val="24"/>
        </w:rPr>
        <w:t>Mapa h</w:t>
      </w:r>
      <w:r w:rsidR="00E908BD" w:rsidRPr="000B4C42">
        <w:rPr>
          <w:rFonts w:ascii="Times New Roman" w:hAnsi="Times New Roman"/>
          <w:sz w:val="24"/>
          <w:szCs w:val="24"/>
        </w:rPr>
        <w:t xml:space="preserve">ranice vymezeného území </w:t>
      </w:r>
      <w:r w:rsidR="00E908BD">
        <w:rPr>
          <w:rFonts w:ascii="Times New Roman" w:hAnsi="Times New Roman"/>
          <w:sz w:val="24"/>
          <w:szCs w:val="24"/>
        </w:rPr>
        <w:t xml:space="preserve">v k. </w:t>
      </w:r>
      <w:proofErr w:type="spellStart"/>
      <w:r w:rsidR="00E908BD">
        <w:rPr>
          <w:rFonts w:ascii="Times New Roman" w:hAnsi="Times New Roman"/>
          <w:sz w:val="24"/>
          <w:szCs w:val="24"/>
        </w:rPr>
        <w:t>ú.</w:t>
      </w:r>
      <w:proofErr w:type="spellEnd"/>
      <w:r w:rsidR="00E908BD">
        <w:rPr>
          <w:rFonts w:ascii="Times New Roman" w:hAnsi="Times New Roman"/>
          <w:sz w:val="24"/>
          <w:szCs w:val="24"/>
        </w:rPr>
        <w:t xml:space="preserve"> Bavory </w:t>
      </w:r>
      <w:r w:rsidRPr="000B4C42">
        <w:rPr>
          <w:rFonts w:ascii="Times New Roman" w:hAnsi="Times New Roman"/>
          <w:sz w:val="24"/>
          <w:szCs w:val="24"/>
        </w:rPr>
        <w:t>– výřez D</w:t>
      </w:r>
    </w:p>
    <w:p w14:paraId="438C321D" w14:textId="22ED2878" w:rsidR="000B4C42" w:rsidRPr="000B4C42" w:rsidRDefault="000B4C42" w:rsidP="000B4C42">
      <w:pPr>
        <w:pStyle w:val="Odstavecseseznamem"/>
        <w:numPr>
          <w:ilvl w:val="0"/>
          <w:numId w:val="15"/>
        </w:numPr>
        <w:ind w:left="284" w:hanging="284"/>
        <w:jc w:val="both"/>
        <w:rPr>
          <w:rFonts w:ascii="Times New Roman" w:hAnsi="Times New Roman"/>
          <w:sz w:val="24"/>
          <w:szCs w:val="24"/>
        </w:rPr>
      </w:pPr>
      <w:r w:rsidRPr="000B4C42">
        <w:rPr>
          <w:rFonts w:ascii="Times New Roman" w:hAnsi="Times New Roman"/>
          <w:sz w:val="24"/>
          <w:szCs w:val="24"/>
        </w:rPr>
        <w:t xml:space="preserve">Příloha č. 5E: </w:t>
      </w:r>
      <w:r w:rsidR="00E908BD">
        <w:rPr>
          <w:rFonts w:ascii="Times New Roman" w:hAnsi="Times New Roman"/>
          <w:sz w:val="24"/>
          <w:szCs w:val="24"/>
        </w:rPr>
        <w:t>Mapa h</w:t>
      </w:r>
      <w:r w:rsidR="00E908BD" w:rsidRPr="000B4C42">
        <w:rPr>
          <w:rFonts w:ascii="Times New Roman" w:hAnsi="Times New Roman"/>
          <w:sz w:val="24"/>
          <w:szCs w:val="24"/>
        </w:rPr>
        <w:t xml:space="preserve">ranice vymezeného území </w:t>
      </w:r>
      <w:r w:rsidR="00E908BD">
        <w:rPr>
          <w:rFonts w:ascii="Times New Roman" w:hAnsi="Times New Roman"/>
          <w:sz w:val="24"/>
          <w:szCs w:val="24"/>
        </w:rPr>
        <w:t xml:space="preserve">v k. </w:t>
      </w:r>
      <w:proofErr w:type="spellStart"/>
      <w:r w:rsidR="00E908BD">
        <w:rPr>
          <w:rFonts w:ascii="Times New Roman" w:hAnsi="Times New Roman"/>
          <w:sz w:val="24"/>
          <w:szCs w:val="24"/>
        </w:rPr>
        <w:t>ú.</w:t>
      </w:r>
      <w:proofErr w:type="spellEnd"/>
      <w:r w:rsidR="00E908BD">
        <w:rPr>
          <w:rFonts w:ascii="Times New Roman" w:hAnsi="Times New Roman"/>
          <w:sz w:val="24"/>
          <w:szCs w:val="24"/>
        </w:rPr>
        <w:t xml:space="preserve"> Bavory </w:t>
      </w:r>
      <w:r w:rsidRPr="000B4C42">
        <w:rPr>
          <w:rFonts w:ascii="Times New Roman" w:hAnsi="Times New Roman"/>
          <w:sz w:val="24"/>
          <w:szCs w:val="24"/>
        </w:rPr>
        <w:t>– výřez E</w:t>
      </w:r>
    </w:p>
    <w:p w14:paraId="0A781AF4" w14:textId="39150F08" w:rsidR="000B4C42" w:rsidRPr="000B4C42" w:rsidRDefault="000B4C42" w:rsidP="0033117D">
      <w:pPr>
        <w:pStyle w:val="Odstavecseseznamem"/>
        <w:numPr>
          <w:ilvl w:val="0"/>
          <w:numId w:val="15"/>
        </w:numPr>
        <w:jc w:val="both"/>
        <w:rPr>
          <w:rFonts w:ascii="Times New Roman" w:hAnsi="Times New Roman"/>
          <w:sz w:val="24"/>
          <w:szCs w:val="24"/>
        </w:rPr>
      </w:pPr>
      <w:r w:rsidRPr="000B4C42">
        <w:rPr>
          <w:rFonts w:ascii="Times New Roman" w:hAnsi="Times New Roman"/>
          <w:sz w:val="24"/>
          <w:szCs w:val="24"/>
        </w:rPr>
        <w:t>Příloha č. 5</w:t>
      </w:r>
      <w:r>
        <w:rPr>
          <w:rFonts w:ascii="Times New Roman" w:hAnsi="Times New Roman"/>
          <w:sz w:val="24"/>
          <w:szCs w:val="24"/>
        </w:rPr>
        <w:t>F</w:t>
      </w:r>
      <w:r w:rsidRPr="000B4C42">
        <w:rPr>
          <w:rFonts w:ascii="Times New Roman" w:hAnsi="Times New Roman"/>
          <w:sz w:val="24"/>
          <w:szCs w:val="24"/>
        </w:rPr>
        <w:t xml:space="preserve">: </w:t>
      </w:r>
      <w:r w:rsidR="00222194">
        <w:rPr>
          <w:rFonts w:ascii="Times New Roman" w:hAnsi="Times New Roman"/>
          <w:sz w:val="24"/>
          <w:szCs w:val="24"/>
        </w:rPr>
        <w:t>Mapa h</w:t>
      </w:r>
      <w:r w:rsidR="00222194" w:rsidRPr="000B4C42">
        <w:rPr>
          <w:rFonts w:ascii="Times New Roman" w:hAnsi="Times New Roman"/>
          <w:sz w:val="24"/>
          <w:szCs w:val="24"/>
        </w:rPr>
        <w:t xml:space="preserve">ranice vymezeného území </w:t>
      </w:r>
      <w:r w:rsidR="00222194">
        <w:rPr>
          <w:rFonts w:ascii="Times New Roman" w:hAnsi="Times New Roman"/>
          <w:sz w:val="24"/>
          <w:szCs w:val="24"/>
        </w:rPr>
        <w:t xml:space="preserve">v k. </w:t>
      </w:r>
      <w:proofErr w:type="spellStart"/>
      <w:r w:rsidR="00222194">
        <w:rPr>
          <w:rFonts w:ascii="Times New Roman" w:hAnsi="Times New Roman"/>
          <w:sz w:val="24"/>
          <w:szCs w:val="24"/>
        </w:rPr>
        <w:t>ú.</w:t>
      </w:r>
      <w:proofErr w:type="spellEnd"/>
      <w:r w:rsidR="00222194">
        <w:rPr>
          <w:rFonts w:ascii="Times New Roman" w:hAnsi="Times New Roman"/>
          <w:sz w:val="24"/>
          <w:szCs w:val="24"/>
        </w:rPr>
        <w:t xml:space="preserve"> Bavory </w:t>
      </w:r>
      <w:r w:rsidRPr="000B4C42">
        <w:rPr>
          <w:rFonts w:ascii="Times New Roman" w:hAnsi="Times New Roman"/>
          <w:sz w:val="24"/>
          <w:szCs w:val="24"/>
        </w:rPr>
        <w:t xml:space="preserve">– výřez </w:t>
      </w:r>
      <w:r>
        <w:rPr>
          <w:rFonts w:ascii="Times New Roman" w:hAnsi="Times New Roman"/>
          <w:sz w:val="24"/>
          <w:szCs w:val="24"/>
        </w:rPr>
        <w:t>F</w:t>
      </w:r>
    </w:p>
    <w:p w14:paraId="598E28D3" w14:textId="59E6094A" w:rsidR="00C91DC9" w:rsidRPr="00C91DC9" w:rsidRDefault="00C91DC9" w:rsidP="00C91DC9">
      <w:pPr>
        <w:pStyle w:val="Odstavecseseznamem"/>
        <w:numPr>
          <w:ilvl w:val="0"/>
          <w:numId w:val="15"/>
        </w:numPr>
        <w:jc w:val="both"/>
        <w:rPr>
          <w:rFonts w:ascii="Times New Roman" w:hAnsi="Times New Roman"/>
          <w:sz w:val="24"/>
          <w:szCs w:val="24"/>
        </w:rPr>
      </w:pPr>
      <w:r w:rsidRPr="00C91DC9">
        <w:rPr>
          <w:rFonts w:ascii="Times New Roman" w:hAnsi="Times New Roman"/>
          <w:sz w:val="24"/>
          <w:szCs w:val="24"/>
        </w:rPr>
        <w:t xml:space="preserve">Příloha č. 5G: </w:t>
      </w:r>
      <w:r w:rsidR="0060154C">
        <w:rPr>
          <w:rFonts w:ascii="Times New Roman" w:hAnsi="Times New Roman"/>
          <w:sz w:val="24"/>
          <w:szCs w:val="24"/>
        </w:rPr>
        <w:t>Mapa h</w:t>
      </w:r>
      <w:r w:rsidR="0060154C" w:rsidRPr="000B4C42">
        <w:rPr>
          <w:rFonts w:ascii="Times New Roman" w:hAnsi="Times New Roman"/>
          <w:sz w:val="24"/>
          <w:szCs w:val="24"/>
        </w:rPr>
        <w:t xml:space="preserve">ranice vymezeného území </w:t>
      </w:r>
      <w:r w:rsidR="0060154C">
        <w:rPr>
          <w:rFonts w:ascii="Times New Roman" w:hAnsi="Times New Roman"/>
          <w:sz w:val="24"/>
          <w:szCs w:val="24"/>
        </w:rPr>
        <w:t xml:space="preserve">v k. </w:t>
      </w:r>
      <w:proofErr w:type="spellStart"/>
      <w:r w:rsidR="0060154C">
        <w:rPr>
          <w:rFonts w:ascii="Times New Roman" w:hAnsi="Times New Roman"/>
          <w:sz w:val="24"/>
          <w:szCs w:val="24"/>
        </w:rPr>
        <w:t>ú.</w:t>
      </w:r>
      <w:proofErr w:type="spellEnd"/>
      <w:r w:rsidR="0060154C">
        <w:rPr>
          <w:rFonts w:ascii="Times New Roman" w:hAnsi="Times New Roman"/>
          <w:sz w:val="24"/>
          <w:szCs w:val="24"/>
        </w:rPr>
        <w:t xml:space="preserve"> Bavory </w:t>
      </w:r>
      <w:r w:rsidRPr="00C91DC9">
        <w:rPr>
          <w:rFonts w:ascii="Times New Roman" w:hAnsi="Times New Roman"/>
          <w:sz w:val="24"/>
          <w:szCs w:val="24"/>
        </w:rPr>
        <w:t>– výřez G</w:t>
      </w:r>
    </w:p>
    <w:p w14:paraId="0BBC8E8F" w14:textId="14AF7E8A" w:rsidR="00C91DC9" w:rsidRDefault="00C91DC9" w:rsidP="00C91DC9">
      <w:pPr>
        <w:pStyle w:val="Odstavecseseznamem"/>
        <w:numPr>
          <w:ilvl w:val="0"/>
          <w:numId w:val="15"/>
        </w:numPr>
        <w:jc w:val="both"/>
        <w:rPr>
          <w:rFonts w:ascii="Times New Roman" w:hAnsi="Times New Roman"/>
          <w:sz w:val="24"/>
          <w:szCs w:val="24"/>
        </w:rPr>
      </w:pPr>
      <w:r w:rsidRPr="00C91DC9">
        <w:rPr>
          <w:rFonts w:ascii="Times New Roman" w:hAnsi="Times New Roman"/>
          <w:sz w:val="24"/>
          <w:szCs w:val="24"/>
        </w:rPr>
        <w:t>Příloha č. 5</w:t>
      </w:r>
      <w:r>
        <w:rPr>
          <w:rFonts w:ascii="Times New Roman" w:hAnsi="Times New Roman"/>
          <w:sz w:val="24"/>
          <w:szCs w:val="24"/>
        </w:rPr>
        <w:t>H</w:t>
      </w:r>
      <w:r w:rsidRPr="00C91DC9">
        <w:rPr>
          <w:rFonts w:ascii="Times New Roman" w:hAnsi="Times New Roman"/>
          <w:sz w:val="24"/>
          <w:szCs w:val="24"/>
        </w:rPr>
        <w:t xml:space="preserve">: </w:t>
      </w:r>
      <w:r w:rsidR="00CE4906">
        <w:rPr>
          <w:rFonts w:ascii="Times New Roman" w:hAnsi="Times New Roman"/>
          <w:sz w:val="24"/>
          <w:szCs w:val="24"/>
        </w:rPr>
        <w:t>Mapa h</w:t>
      </w:r>
      <w:r w:rsidR="00CE4906" w:rsidRPr="000B4C42">
        <w:rPr>
          <w:rFonts w:ascii="Times New Roman" w:hAnsi="Times New Roman"/>
          <w:sz w:val="24"/>
          <w:szCs w:val="24"/>
        </w:rPr>
        <w:t xml:space="preserve">ranice vymezeného území </w:t>
      </w:r>
      <w:r w:rsidR="00CE4906">
        <w:rPr>
          <w:rFonts w:ascii="Times New Roman" w:hAnsi="Times New Roman"/>
          <w:sz w:val="24"/>
          <w:szCs w:val="24"/>
        </w:rPr>
        <w:t xml:space="preserve">v k. </w:t>
      </w:r>
      <w:proofErr w:type="spellStart"/>
      <w:r w:rsidR="00CE4906">
        <w:rPr>
          <w:rFonts w:ascii="Times New Roman" w:hAnsi="Times New Roman"/>
          <w:sz w:val="24"/>
          <w:szCs w:val="24"/>
        </w:rPr>
        <w:t>ú.</w:t>
      </w:r>
      <w:proofErr w:type="spellEnd"/>
      <w:r w:rsidR="00CE4906">
        <w:rPr>
          <w:rFonts w:ascii="Times New Roman" w:hAnsi="Times New Roman"/>
          <w:sz w:val="24"/>
          <w:szCs w:val="24"/>
        </w:rPr>
        <w:t xml:space="preserve"> Bavory </w:t>
      </w:r>
      <w:r w:rsidRPr="00C91DC9">
        <w:rPr>
          <w:rFonts w:ascii="Times New Roman" w:hAnsi="Times New Roman"/>
          <w:sz w:val="24"/>
          <w:szCs w:val="24"/>
        </w:rPr>
        <w:t xml:space="preserve">– výřez </w:t>
      </w:r>
      <w:r>
        <w:rPr>
          <w:rFonts w:ascii="Times New Roman" w:hAnsi="Times New Roman"/>
          <w:sz w:val="24"/>
          <w:szCs w:val="24"/>
        </w:rPr>
        <w:t>H</w:t>
      </w:r>
    </w:p>
    <w:p w14:paraId="72794DDB" w14:textId="05217635" w:rsidR="00C91DC9" w:rsidRPr="00C91DC9" w:rsidRDefault="00C91DC9" w:rsidP="00C91DC9">
      <w:pPr>
        <w:pStyle w:val="Odstavecseseznamem"/>
        <w:numPr>
          <w:ilvl w:val="0"/>
          <w:numId w:val="15"/>
        </w:numPr>
        <w:jc w:val="both"/>
        <w:rPr>
          <w:rFonts w:ascii="Times New Roman" w:hAnsi="Times New Roman"/>
          <w:sz w:val="24"/>
          <w:szCs w:val="24"/>
        </w:rPr>
      </w:pPr>
      <w:r w:rsidRPr="00C91DC9">
        <w:rPr>
          <w:rFonts w:ascii="Times New Roman" w:hAnsi="Times New Roman"/>
          <w:sz w:val="24"/>
          <w:szCs w:val="24"/>
        </w:rPr>
        <w:t>Příloha č. 5</w:t>
      </w:r>
      <w:r>
        <w:rPr>
          <w:rFonts w:ascii="Times New Roman" w:hAnsi="Times New Roman"/>
          <w:sz w:val="24"/>
          <w:szCs w:val="24"/>
        </w:rPr>
        <w:t>I</w:t>
      </w:r>
      <w:r w:rsidRPr="00C91DC9">
        <w:rPr>
          <w:rFonts w:ascii="Times New Roman" w:hAnsi="Times New Roman"/>
          <w:sz w:val="24"/>
          <w:szCs w:val="24"/>
        </w:rPr>
        <w:t xml:space="preserve">: </w:t>
      </w:r>
      <w:r w:rsidR="00533E03">
        <w:rPr>
          <w:rFonts w:ascii="Times New Roman" w:hAnsi="Times New Roman"/>
          <w:sz w:val="24"/>
          <w:szCs w:val="24"/>
        </w:rPr>
        <w:t>Mapa h</w:t>
      </w:r>
      <w:r w:rsidR="00533E03" w:rsidRPr="000B4C42">
        <w:rPr>
          <w:rFonts w:ascii="Times New Roman" w:hAnsi="Times New Roman"/>
          <w:sz w:val="24"/>
          <w:szCs w:val="24"/>
        </w:rPr>
        <w:t xml:space="preserve">ranice vymezeného území </w:t>
      </w:r>
      <w:r w:rsidR="00533E03">
        <w:rPr>
          <w:rFonts w:ascii="Times New Roman" w:hAnsi="Times New Roman"/>
          <w:sz w:val="24"/>
          <w:szCs w:val="24"/>
        </w:rPr>
        <w:t xml:space="preserve">v k. </w:t>
      </w:r>
      <w:proofErr w:type="spellStart"/>
      <w:r w:rsidR="00533E03">
        <w:rPr>
          <w:rFonts w:ascii="Times New Roman" w:hAnsi="Times New Roman"/>
          <w:sz w:val="24"/>
          <w:szCs w:val="24"/>
        </w:rPr>
        <w:t>ú.</w:t>
      </w:r>
      <w:proofErr w:type="spellEnd"/>
      <w:r w:rsidR="00533E03">
        <w:rPr>
          <w:rFonts w:ascii="Times New Roman" w:hAnsi="Times New Roman"/>
          <w:sz w:val="24"/>
          <w:szCs w:val="24"/>
        </w:rPr>
        <w:t xml:space="preserve"> Bavory </w:t>
      </w:r>
      <w:r w:rsidRPr="00C91DC9">
        <w:rPr>
          <w:rFonts w:ascii="Times New Roman" w:hAnsi="Times New Roman"/>
          <w:sz w:val="24"/>
          <w:szCs w:val="24"/>
        </w:rPr>
        <w:t xml:space="preserve">– výřez </w:t>
      </w:r>
      <w:r>
        <w:rPr>
          <w:rFonts w:ascii="Times New Roman" w:hAnsi="Times New Roman"/>
          <w:sz w:val="24"/>
          <w:szCs w:val="24"/>
        </w:rPr>
        <w:t>I</w:t>
      </w:r>
    </w:p>
    <w:bookmarkEnd w:id="13"/>
    <w:p w14:paraId="590930E8" w14:textId="57E75856" w:rsidR="00FB04CC" w:rsidRPr="00F305EC" w:rsidRDefault="00F979F3" w:rsidP="00C91DC9">
      <w:pPr>
        <w:pStyle w:val="Odstavecseseznamem"/>
        <w:numPr>
          <w:ilvl w:val="0"/>
          <w:numId w:val="15"/>
        </w:numPr>
        <w:tabs>
          <w:tab w:val="left" w:pos="5954"/>
        </w:tabs>
        <w:suppressAutoHyphens/>
        <w:overflowPunct w:val="0"/>
        <w:autoSpaceDE w:val="0"/>
        <w:autoSpaceDN w:val="0"/>
        <w:adjustRightInd w:val="0"/>
        <w:jc w:val="both"/>
        <w:rPr>
          <w:rFonts w:ascii="Times New Roman" w:hAnsi="Times New Roman"/>
          <w:sz w:val="24"/>
          <w:szCs w:val="24"/>
        </w:rPr>
      </w:pPr>
      <w:r w:rsidRPr="00F305EC">
        <w:rPr>
          <w:rFonts w:ascii="Times New Roman" w:hAnsi="Times New Roman"/>
          <w:sz w:val="24"/>
          <w:szCs w:val="24"/>
        </w:rPr>
        <w:t>Příloha č. 6:</w:t>
      </w:r>
      <w:r w:rsidR="004A356B" w:rsidRPr="00F305EC">
        <w:rPr>
          <w:rFonts w:ascii="Times New Roman" w:hAnsi="Times New Roman"/>
          <w:sz w:val="24"/>
          <w:szCs w:val="24"/>
        </w:rPr>
        <w:t xml:space="preserve"> </w:t>
      </w:r>
      <w:r w:rsidR="002C3D37" w:rsidRPr="00F305EC">
        <w:rPr>
          <w:rFonts w:ascii="Times New Roman" w:hAnsi="Times New Roman"/>
          <w:sz w:val="24"/>
          <w:szCs w:val="24"/>
        </w:rPr>
        <w:t>Mapa vymezeného území</w:t>
      </w:r>
      <w:r w:rsidR="00371A38">
        <w:rPr>
          <w:rFonts w:ascii="Times New Roman" w:hAnsi="Times New Roman"/>
          <w:sz w:val="24"/>
          <w:szCs w:val="24"/>
        </w:rPr>
        <w:t xml:space="preserve"> Bavory 2023</w:t>
      </w:r>
      <w:r w:rsidR="002C3D37" w:rsidRPr="00F305EC">
        <w:rPr>
          <w:rFonts w:ascii="Times New Roman" w:hAnsi="Times New Roman"/>
          <w:sz w:val="24"/>
          <w:szCs w:val="24"/>
        </w:rPr>
        <w:t xml:space="preserve"> s vyznačením jednotlivých zón CHKO Pálava</w:t>
      </w:r>
    </w:p>
    <w:p w14:paraId="36292521" w14:textId="524BE693" w:rsidR="004A356B" w:rsidRPr="00F305EC" w:rsidRDefault="00FB04CC" w:rsidP="00C91DC9">
      <w:pPr>
        <w:pStyle w:val="Odstavecseseznamem"/>
        <w:numPr>
          <w:ilvl w:val="0"/>
          <w:numId w:val="15"/>
        </w:numPr>
        <w:tabs>
          <w:tab w:val="left" w:pos="5954"/>
        </w:tabs>
        <w:suppressAutoHyphens/>
        <w:overflowPunct w:val="0"/>
        <w:autoSpaceDE w:val="0"/>
        <w:autoSpaceDN w:val="0"/>
        <w:adjustRightInd w:val="0"/>
        <w:jc w:val="both"/>
        <w:rPr>
          <w:rFonts w:ascii="Times New Roman" w:hAnsi="Times New Roman"/>
          <w:sz w:val="24"/>
          <w:szCs w:val="24"/>
        </w:rPr>
      </w:pPr>
      <w:r w:rsidRPr="00F305EC">
        <w:rPr>
          <w:rFonts w:ascii="Times New Roman" w:hAnsi="Times New Roman"/>
          <w:sz w:val="24"/>
          <w:szCs w:val="24"/>
        </w:rPr>
        <w:t xml:space="preserve">Příloha č. 7: </w:t>
      </w:r>
      <w:r w:rsidR="00F979F3" w:rsidRPr="00F305EC">
        <w:rPr>
          <w:rFonts w:ascii="Times New Roman" w:hAnsi="Times New Roman"/>
          <w:sz w:val="24"/>
          <w:szCs w:val="24"/>
        </w:rPr>
        <w:t xml:space="preserve">Postup monitoringu kříska </w:t>
      </w:r>
      <w:r w:rsidR="00EC553C">
        <w:rPr>
          <w:rFonts w:ascii="Times New Roman" w:hAnsi="Times New Roman"/>
          <w:sz w:val="24"/>
          <w:szCs w:val="24"/>
        </w:rPr>
        <w:t>révového</w:t>
      </w:r>
    </w:p>
    <w:p w14:paraId="237782D9" w14:textId="08EA17B5" w:rsidR="00771BAA" w:rsidRPr="00F305EC" w:rsidRDefault="00E44BF8" w:rsidP="00C91DC9">
      <w:pPr>
        <w:pStyle w:val="Odstavecseseznamem"/>
        <w:numPr>
          <w:ilvl w:val="0"/>
          <w:numId w:val="15"/>
        </w:numPr>
        <w:tabs>
          <w:tab w:val="left" w:pos="5954"/>
        </w:tabs>
        <w:suppressAutoHyphens/>
        <w:overflowPunct w:val="0"/>
        <w:autoSpaceDE w:val="0"/>
        <w:autoSpaceDN w:val="0"/>
        <w:adjustRightInd w:val="0"/>
        <w:spacing w:after="0"/>
        <w:jc w:val="both"/>
        <w:rPr>
          <w:rFonts w:ascii="Times New Roman" w:eastAsia="Times New Roman" w:hAnsi="Times New Roman"/>
          <w:sz w:val="24"/>
          <w:szCs w:val="24"/>
          <w:lang w:eastAsia="cs-CZ"/>
        </w:rPr>
      </w:pPr>
      <w:r w:rsidRPr="00F305EC">
        <w:rPr>
          <w:rFonts w:ascii="Times New Roman" w:eastAsia="Times New Roman" w:hAnsi="Times New Roman"/>
          <w:sz w:val="24"/>
          <w:szCs w:val="24"/>
          <w:lang w:eastAsia="cs-CZ"/>
        </w:rPr>
        <w:t xml:space="preserve">Příloha č. </w:t>
      </w:r>
      <w:r w:rsidR="00F917CE" w:rsidRPr="00F305EC">
        <w:rPr>
          <w:rFonts w:ascii="Times New Roman" w:eastAsia="Times New Roman" w:hAnsi="Times New Roman"/>
          <w:sz w:val="24"/>
          <w:szCs w:val="24"/>
          <w:lang w:eastAsia="cs-CZ"/>
        </w:rPr>
        <w:t>8</w:t>
      </w:r>
      <w:r w:rsidRPr="00F305EC">
        <w:rPr>
          <w:rFonts w:ascii="Times New Roman" w:eastAsia="Times New Roman" w:hAnsi="Times New Roman"/>
          <w:sz w:val="24"/>
          <w:szCs w:val="24"/>
          <w:lang w:eastAsia="cs-CZ"/>
        </w:rPr>
        <w:t>: Evidence výsledků monitoringu kříska révového</w:t>
      </w:r>
    </w:p>
    <w:sectPr w:rsidR="00771BAA" w:rsidRPr="00F305EC" w:rsidSect="00C91DC9">
      <w:headerReference w:type="default" r:id="rId17"/>
      <w:footerReference w:type="default" r:id="rId18"/>
      <w:headerReference w:type="first" r:id="rId19"/>
      <w:footerReference w:type="first" r:id="rId20"/>
      <w:pgSz w:w="11906" w:h="16838"/>
      <w:pgMar w:top="1417" w:right="1417" w:bottom="1418" w:left="1417" w:header="85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BEF2" w14:textId="77777777" w:rsidR="005324F2" w:rsidRDefault="005324F2" w:rsidP="00BA24EF">
      <w:pPr>
        <w:spacing w:after="0" w:line="240" w:lineRule="auto"/>
      </w:pPr>
      <w:r>
        <w:separator/>
      </w:r>
    </w:p>
  </w:endnote>
  <w:endnote w:type="continuationSeparator" w:id="0">
    <w:p w14:paraId="58EA2C14" w14:textId="77777777" w:rsidR="005324F2" w:rsidRDefault="005324F2" w:rsidP="00BA24EF">
      <w:pPr>
        <w:spacing w:after="0" w:line="240" w:lineRule="auto"/>
      </w:pPr>
      <w:r>
        <w:continuationSeparator/>
      </w:r>
    </w:p>
  </w:endnote>
  <w:endnote w:type="continuationNotice" w:id="1">
    <w:p w14:paraId="533E3D80" w14:textId="77777777" w:rsidR="005324F2" w:rsidRDefault="00532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71998"/>
      <w:docPartObj>
        <w:docPartGallery w:val="Page Numbers (Bottom of Page)"/>
        <w:docPartUnique/>
      </w:docPartObj>
    </w:sdtPr>
    <w:sdtEndPr/>
    <w:sdtContent>
      <w:sdt>
        <w:sdtPr>
          <w:id w:val="-1086762579"/>
          <w:docPartObj>
            <w:docPartGallery w:val="Page Numbers (Top of Page)"/>
            <w:docPartUnique/>
          </w:docPartObj>
        </w:sdtPr>
        <w:sdtEndPr/>
        <w:sdtContent>
          <w:p w14:paraId="5A18FAA2" w14:textId="06428422" w:rsidR="00956E3F" w:rsidRDefault="00956E3F">
            <w:pPr>
              <w:pStyle w:val="Zpat"/>
              <w:jc w:val="center"/>
            </w:pPr>
            <w:r w:rsidRPr="00956E3F">
              <w:rPr>
                <w:rFonts w:ascii="Times New Roman" w:hAnsi="Times New Roman" w:cs="Times New Roman"/>
                <w:bCs/>
              </w:rPr>
              <w:fldChar w:fldCharType="begin"/>
            </w:r>
            <w:r w:rsidRPr="00956E3F">
              <w:rPr>
                <w:rFonts w:ascii="Times New Roman" w:hAnsi="Times New Roman" w:cs="Times New Roman"/>
                <w:bCs/>
              </w:rPr>
              <w:instrText>PAGE</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r>
              <w:rPr>
                <w:rFonts w:ascii="Times New Roman" w:hAnsi="Times New Roman" w:cs="Times New Roman"/>
              </w:rPr>
              <w:t>/</w:t>
            </w:r>
            <w:r w:rsidRPr="00956E3F">
              <w:rPr>
                <w:rFonts w:ascii="Times New Roman" w:hAnsi="Times New Roman" w:cs="Times New Roman"/>
                <w:bCs/>
              </w:rPr>
              <w:fldChar w:fldCharType="begin"/>
            </w:r>
            <w:r w:rsidRPr="00956E3F">
              <w:rPr>
                <w:rFonts w:ascii="Times New Roman" w:hAnsi="Times New Roman" w:cs="Times New Roman"/>
                <w:bCs/>
              </w:rPr>
              <w:instrText>NUMPAGES</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p>
        </w:sdtContent>
      </w:sdt>
    </w:sdtContent>
  </w:sdt>
  <w:p w14:paraId="4399617F" w14:textId="77777777" w:rsidR="00BA24EF" w:rsidRDefault="00BA24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4" w14:textId="600E9E13" w:rsidR="00A4377D" w:rsidRPr="00B542DE" w:rsidRDefault="005324F2" w:rsidP="00B542DE">
    <w:pPr>
      <w:pStyle w:val="Zpat"/>
      <w:jc w:val="center"/>
      <w:rPr>
        <w:rFonts w:ascii="Times New Roman" w:hAnsi="Times New Roman" w:cs="Times New Roman"/>
        <w:bCs/>
        <w:noProof/>
      </w:rPr>
    </w:pPr>
    <w:sdt>
      <w:sdtPr>
        <w:id w:val="-1953545968"/>
        <w:docPartObj>
          <w:docPartGallery w:val="Page Numbers (Top of Page)"/>
          <w:docPartUnique/>
        </w:docPartObj>
      </w:sdtPr>
      <w:sdtEndPr>
        <w:rPr>
          <w:rFonts w:ascii="Times New Roman" w:hAnsi="Times New Roman" w:cs="Times New Roman"/>
          <w:bCs/>
          <w:noProof/>
        </w:rPr>
      </w:sdtEndPr>
      <w:sdtContent>
        <w:r w:rsidR="00B542DE">
          <w:rPr>
            <w:rFonts w:ascii="Times New Roman" w:hAnsi="Times New Roman" w:cs="Times New Roman"/>
            <w:bCs/>
            <w:noProof/>
          </w:rPr>
          <w:fldChar w:fldCharType="begin"/>
        </w:r>
        <w:r w:rsidR="00B542DE">
          <w:rPr>
            <w:rFonts w:ascii="Times New Roman" w:hAnsi="Times New Roman" w:cs="Times New Roman"/>
            <w:bCs/>
            <w:noProof/>
          </w:rPr>
          <w:instrText>PAGE</w:instrText>
        </w:r>
        <w:r w:rsidR="00B542DE">
          <w:rPr>
            <w:rFonts w:ascii="Times New Roman" w:hAnsi="Times New Roman" w:cs="Times New Roman"/>
            <w:bCs/>
            <w:noProof/>
          </w:rPr>
          <w:fldChar w:fldCharType="separate"/>
        </w:r>
        <w:r w:rsidR="007209E7">
          <w:rPr>
            <w:rFonts w:ascii="Times New Roman" w:hAnsi="Times New Roman" w:cs="Times New Roman"/>
            <w:bCs/>
            <w:noProof/>
          </w:rPr>
          <w:t>1</w:t>
        </w:r>
        <w:r w:rsidR="00B542DE">
          <w:rPr>
            <w:rFonts w:ascii="Times New Roman" w:hAnsi="Times New Roman" w:cs="Times New Roman"/>
            <w:bCs/>
            <w:noProof/>
          </w:rPr>
          <w:fldChar w:fldCharType="end"/>
        </w:r>
        <w:r w:rsidR="00B542DE">
          <w:rPr>
            <w:rFonts w:ascii="Times New Roman" w:hAnsi="Times New Roman" w:cs="Times New Roman"/>
            <w:bCs/>
            <w:noProof/>
          </w:rPr>
          <w:t>/</w:t>
        </w:r>
        <w:r w:rsidR="00B542DE">
          <w:rPr>
            <w:rFonts w:ascii="Times New Roman" w:hAnsi="Times New Roman" w:cs="Times New Roman"/>
            <w:bCs/>
            <w:noProof/>
          </w:rPr>
          <w:fldChar w:fldCharType="begin"/>
        </w:r>
        <w:r w:rsidR="00B542DE">
          <w:rPr>
            <w:rFonts w:ascii="Times New Roman" w:hAnsi="Times New Roman" w:cs="Times New Roman"/>
            <w:bCs/>
            <w:noProof/>
          </w:rPr>
          <w:instrText>NUMPAGES</w:instrText>
        </w:r>
        <w:r w:rsidR="00B542DE">
          <w:rPr>
            <w:rFonts w:ascii="Times New Roman" w:hAnsi="Times New Roman" w:cs="Times New Roman"/>
            <w:bCs/>
            <w:noProof/>
          </w:rPr>
          <w:fldChar w:fldCharType="separate"/>
        </w:r>
        <w:r w:rsidR="007209E7">
          <w:rPr>
            <w:rFonts w:ascii="Times New Roman" w:hAnsi="Times New Roman" w:cs="Times New Roman"/>
            <w:bCs/>
            <w:noProof/>
          </w:rPr>
          <w:t>4</w:t>
        </w:r>
        <w:r w:rsidR="00B542DE">
          <w:rPr>
            <w:rFonts w:ascii="Times New Roman" w:hAnsi="Times New Roman" w:cs="Times New Roman"/>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8953" w14:textId="77777777" w:rsidR="005324F2" w:rsidRDefault="005324F2" w:rsidP="00BA24EF">
      <w:pPr>
        <w:spacing w:after="0" w:line="240" w:lineRule="auto"/>
      </w:pPr>
      <w:r>
        <w:separator/>
      </w:r>
    </w:p>
  </w:footnote>
  <w:footnote w:type="continuationSeparator" w:id="0">
    <w:p w14:paraId="41BE3E5B" w14:textId="77777777" w:rsidR="005324F2" w:rsidRDefault="005324F2" w:rsidP="00BA24EF">
      <w:pPr>
        <w:spacing w:after="0" w:line="240" w:lineRule="auto"/>
      </w:pPr>
      <w:r>
        <w:continuationSeparator/>
      </w:r>
    </w:p>
  </w:footnote>
  <w:footnote w:type="continuationNotice" w:id="1">
    <w:p w14:paraId="35BCEA57" w14:textId="77777777" w:rsidR="005324F2" w:rsidRDefault="005324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7C" w14:textId="5BDDBFB4" w:rsidR="00BA24EF" w:rsidRPr="00F120FD" w:rsidRDefault="00F120FD" w:rsidP="00BA24EF">
    <w:pPr>
      <w:pStyle w:val="Zhlav"/>
      <w:tabs>
        <w:tab w:val="clear" w:pos="9072"/>
        <w:tab w:val="right" w:pos="7088"/>
      </w:tabs>
      <w:rPr>
        <w:rFonts w:ascii="Times New Roman" w:hAnsi="Times New Roman" w:cs="Times New Roman"/>
        <w:color w:val="595959" w:themeColor="text1" w:themeTint="A6"/>
        <w:sz w:val="20"/>
      </w:rPr>
    </w:pPr>
    <w:r w:rsidRPr="00F120FD">
      <w:rPr>
        <w:rFonts w:ascii="Times New Roman" w:hAnsi="Times New Roman" w:cs="Times New Roman"/>
        <w:color w:val="595959" w:themeColor="text1" w:themeTint="A6"/>
        <w:sz w:val="20"/>
      </w:rPr>
      <w:t xml:space="preserve">Nařízení ÚKZÚZ č. j. UKZUZ </w:t>
    </w:r>
    <w:r w:rsidR="00355794" w:rsidRPr="008F0E3B">
      <w:rPr>
        <w:rFonts w:ascii="Times New Roman" w:hAnsi="Times New Roman" w:cs="Times New Roman"/>
        <w:sz w:val="20"/>
      </w:rPr>
      <w:t>008858/2023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0" w14:textId="767E6B3E" w:rsidR="005E5CA3" w:rsidRPr="00306E2D" w:rsidRDefault="005E5CA3" w:rsidP="00996B3C">
    <w:pPr>
      <w:pStyle w:val="Zhlav"/>
      <w:tabs>
        <w:tab w:val="clear" w:pos="4536"/>
        <w:tab w:val="clear" w:pos="9072"/>
        <w:tab w:val="center" w:pos="4962"/>
        <w:tab w:val="right" w:pos="9070"/>
      </w:tabs>
      <w:ind w:left="851"/>
      <w:jc w:val="center"/>
      <w:rPr>
        <w:rFonts w:ascii="Times New Roman" w:hAnsi="Times New Roman" w:cs="Times New Roman"/>
        <w:b/>
        <w:color w:val="595959" w:themeColor="text1" w:themeTint="A6"/>
        <w:sz w:val="24"/>
        <w:szCs w:val="24"/>
      </w:rPr>
    </w:pPr>
    <w:r w:rsidRPr="00306E2D">
      <w:rPr>
        <w:rFonts w:ascii="Times New Roman" w:hAnsi="Times New Roman" w:cs="Times New Roman"/>
        <w:b/>
        <w:color w:val="595959" w:themeColor="text1" w:themeTint="A6"/>
        <w:sz w:val="24"/>
        <w:szCs w:val="24"/>
      </w:rPr>
      <w:t>ÚSTŘEDNÍ KONTROLNÍ A ZKUŠEBNÍ ÚSTAV ZEMĚDĚLSKÝ</w:t>
    </w:r>
  </w:p>
  <w:p w14:paraId="6B28B842" w14:textId="08EC8DEB" w:rsidR="00925484" w:rsidRDefault="005E5CA3" w:rsidP="00996B3C">
    <w:pPr>
      <w:pStyle w:val="Zhlav"/>
      <w:tabs>
        <w:tab w:val="clear" w:pos="9072"/>
        <w:tab w:val="left" w:pos="4253"/>
        <w:tab w:val="left" w:pos="5954"/>
        <w:tab w:val="right" w:pos="7088"/>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 xml:space="preserve">Hroznová 2 </w:t>
    </w:r>
    <w:r w:rsidRPr="00081445">
      <w:rPr>
        <w:rFonts w:ascii="Times New Roman" w:hAnsi="Times New Roman" w:cs="Times New Roman"/>
        <w:color w:val="595959" w:themeColor="text1" w:themeTint="A6"/>
        <w:sz w:val="18"/>
      </w:rPr>
      <w:tab/>
      <w:t>www.ukzuz.cz</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IČO: 00020338</w:t>
    </w:r>
  </w:p>
  <w:p w14:paraId="43996181" w14:textId="595E9065" w:rsidR="00B15AAE" w:rsidRPr="00081445" w:rsidRDefault="005E5CA3" w:rsidP="00996B3C">
    <w:pPr>
      <w:pStyle w:val="Zhlav"/>
      <w:tabs>
        <w:tab w:val="clear" w:pos="9072"/>
        <w:tab w:val="left" w:pos="4253"/>
        <w:tab w:val="left" w:pos="5954"/>
        <w:tab w:val="right" w:pos="7230"/>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6</w:t>
    </w:r>
    <w:r w:rsidR="00F97F97">
      <w:rPr>
        <w:rFonts w:ascii="Times New Roman" w:hAnsi="Times New Roman" w:cs="Times New Roman"/>
        <w:color w:val="595959" w:themeColor="text1" w:themeTint="A6"/>
        <w:sz w:val="18"/>
      </w:rPr>
      <w:t>03</w:t>
    </w:r>
    <w:r w:rsidRPr="00081445">
      <w:rPr>
        <w:rFonts w:ascii="Times New Roman" w:hAnsi="Times New Roman" w:cs="Times New Roman"/>
        <w:color w:val="595959" w:themeColor="text1" w:themeTint="A6"/>
        <w:sz w:val="18"/>
      </w:rPr>
      <w:t xml:space="preserve"> 0</w:t>
    </w:r>
    <w:r w:rsidR="00F97F97">
      <w:rPr>
        <w:rFonts w:ascii="Times New Roman" w:hAnsi="Times New Roman" w:cs="Times New Roman"/>
        <w:color w:val="595959" w:themeColor="text1" w:themeTint="A6"/>
        <w:sz w:val="18"/>
      </w:rPr>
      <w:t>0</w:t>
    </w:r>
    <w:r w:rsidRPr="00081445">
      <w:rPr>
        <w:rFonts w:ascii="Times New Roman" w:hAnsi="Times New Roman" w:cs="Times New Roman"/>
        <w:color w:val="595959" w:themeColor="text1" w:themeTint="A6"/>
        <w:sz w:val="18"/>
      </w:rPr>
      <w:t xml:space="preserve"> Brno</w:t>
    </w:r>
    <w:r w:rsidR="00925484">
      <w:rPr>
        <w:rFonts w:ascii="Times New Roman" w:hAnsi="Times New Roman" w:cs="Times New Roman"/>
        <w:color w:val="595959" w:themeColor="text1" w:themeTint="A6"/>
        <w:sz w:val="18"/>
      </w:rPr>
      <w:tab/>
    </w:r>
    <w:r w:rsidR="00D26413">
      <w:rPr>
        <w:rFonts w:ascii="Times New Roman" w:hAnsi="Times New Roman" w:cs="Times New Roman"/>
        <w:color w:val="595959" w:themeColor="text1" w:themeTint="A6"/>
        <w:sz w:val="18"/>
      </w:rPr>
      <w:t>ID D</w:t>
    </w:r>
    <w:r w:rsidRPr="00081445">
      <w:rPr>
        <w:rFonts w:ascii="Times New Roman" w:hAnsi="Times New Roman" w:cs="Times New Roman"/>
        <w:color w:val="595959" w:themeColor="text1" w:themeTint="A6"/>
        <w:sz w:val="18"/>
      </w:rPr>
      <w:t>S: ugbaiq7</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DIČ: CZ00020338</w:t>
    </w:r>
  </w:p>
  <w:p w14:paraId="43996182" w14:textId="30B59762" w:rsidR="005E5CA3" w:rsidRDefault="005E5C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B7F"/>
    <w:multiLevelType w:val="hybridMultilevel"/>
    <w:tmpl w:val="87CE6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92F54"/>
    <w:multiLevelType w:val="hybridMultilevel"/>
    <w:tmpl w:val="A6DA97A2"/>
    <w:lvl w:ilvl="0" w:tplc="6B4CC73A">
      <w:start w:val="1"/>
      <w:numFmt w:val="lowerLetter"/>
      <w:lvlText w:val="%1)"/>
      <w:lvlJc w:val="left"/>
      <w:pPr>
        <w:ind w:left="1004" w:hanging="360"/>
      </w:pPr>
      <w:rPr>
        <w:rFonts w:hint="default"/>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E5C0BEA"/>
    <w:multiLevelType w:val="hybridMultilevel"/>
    <w:tmpl w:val="B8B6D6E4"/>
    <w:lvl w:ilvl="0" w:tplc="A7780FFE">
      <w:start w:val="1"/>
      <w:numFmt w:val="lowerLetter"/>
      <w:lvlText w:val="%1)"/>
      <w:lvlJc w:val="left"/>
      <w:pPr>
        <w:tabs>
          <w:tab w:val="num" w:pos="405"/>
        </w:tabs>
        <w:ind w:left="405" w:hanging="405"/>
      </w:pPr>
      <w:rPr>
        <w:rFonts w:ascii="Times New Roman" w:eastAsia="Times New Roman" w:hAnsi="Times New Roman" w:cstheme="minorBidi"/>
        <w:b w:val="0"/>
        <w:bCs w:val="0"/>
        <w:color w:val="00000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3" w15:restartNumberingAfterBreak="0">
    <w:nsid w:val="0F2E136B"/>
    <w:multiLevelType w:val="hybridMultilevel"/>
    <w:tmpl w:val="3B0824BA"/>
    <w:lvl w:ilvl="0" w:tplc="A46EAAE2">
      <w:start w:val="4"/>
      <w:numFmt w:val="decimal"/>
      <w:lvlText w:val="%1)"/>
      <w:lvlJc w:val="left"/>
      <w:pPr>
        <w:ind w:left="1004" w:hanging="360"/>
      </w:pPr>
      <w:rPr>
        <w:rFonts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22B256B"/>
    <w:multiLevelType w:val="hybridMultilevel"/>
    <w:tmpl w:val="4DD67C62"/>
    <w:lvl w:ilvl="0" w:tplc="FD58DE94">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25735F0"/>
    <w:multiLevelType w:val="hybridMultilevel"/>
    <w:tmpl w:val="C02CE602"/>
    <w:lvl w:ilvl="0" w:tplc="09DCAFF4">
      <w:start w:val="2"/>
      <w:numFmt w:val="bullet"/>
      <w:lvlText w:val="-"/>
      <w:lvlJc w:val="left"/>
      <w:pPr>
        <w:ind w:left="420" w:hanging="360"/>
      </w:pPr>
      <w:rPr>
        <w:rFonts w:ascii="Times New Roman" w:eastAsia="Calibri" w:hAnsi="Times New Roman" w:cs="Times New Roman" w:hint="default"/>
        <w:sz w:val="24"/>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15:restartNumberingAfterBreak="0">
    <w:nsid w:val="140E0849"/>
    <w:multiLevelType w:val="hybridMultilevel"/>
    <w:tmpl w:val="F6AA8A70"/>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6321E89"/>
    <w:multiLevelType w:val="hybridMultilevel"/>
    <w:tmpl w:val="A66634D4"/>
    <w:lvl w:ilvl="0" w:tplc="F746C3C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638FE"/>
    <w:multiLevelType w:val="hybridMultilevel"/>
    <w:tmpl w:val="FCCCE8FE"/>
    <w:lvl w:ilvl="0" w:tplc="9B8E311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9E52E03"/>
    <w:multiLevelType w:val="hybridMultilevel"/>
    <w:tmpl w:val="08FAE34A"/>
    <w:lvl w:ilvl="0" w:tplc="732828AE">
      <w:numFmt w:val="bullet"/>
      <w:lvlText w:val="-"/>
      <w:lvlJc w:val="left"/>
      <w:pPr>
        <w:ind w:left="644" w:hanging="360"/>
      </w:pPr>
      <w:rPr>
        <w:rFonts w:ascii="Times New Roman" w:eastAsia="Times New Roman" w:hAnsi="Times New Roman" w:cs="Times New Roman" w:hint="default"/>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1BC049B8"/>
    <w:multiLevelType w:val="hybridMultilevel"/>
    <w:tmpl w:val="FD94DEF4"/>
    <w:lvl w:ilvl="0" w:tplc="12722612">
      <w:start w:val="4"/>
      <w:numFmt w:val="lowerRoman"/>
      <w:lvlText w:val="%1)"/>
      <w:lvlJc w:val="left"/>
      <w:pPr>
        <w:ind w:left="1146" w:hanging="72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86B3C2F"/>
    <w:multiLevelType w:val="hybridMultilevel"/>
    <w:tmpl w:val="3B0824BA"/>
    <w:lvl w:ilvl="0" w:tplc="FFFFFFFF">
      <w:start w:val="4"/>
      <w:numFmt w:val="decimal"/>
      <w:lvlText w:val="%1)"/>
      <w:lvlJc w:val="left"/>
      <w:pPr>
        <w:ind w:left="1004" w:hanging="360"/>
      </w:pPr>
      <w:rPr>
        <w:rFonts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331D2B36"/>
    <w:multiLevelType w:val="hybridMultilevel"/>
    <w:tmpl w:val="7A626284"/>
    <w:lvl w:ilvl="0" w:tplc="EECC9292">
      <w:start w:val="1"/>
      <w:numFmt w:val="lowerLetter"/>
      <w:lvlText w:val="%1)"/>
      <w:lvlJc w:val="left"/>
      <w:pPr>
        <w:tabs>
          <w:tab w:val="num" w:pos="689"/>
        </w:tabs>
        <w:ind w:left="689" w:hanging="405"/>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79C013F"/>
    <w:multiLevelType w:val="hybridMultilevel"/>
    <w:tmpl w:val="05D2A27C"/>
    <w:lvl w:ilvl="0" w:tplc="04050001">
      <w:start w:val="1"/>
      <w:numFmt w:val="bullet"/>
      <w:lvlText w:val=""/>
      <w:lvlJc w:val="left"/>
      <w:pPr>
        <w:ind w:left="644" w:hanging="360"/>
      </w:pPr>
      <w:rPr>
        <w:rFonts w:ascii="Symbol" w:hAnsi="Symbol" w:hint="default"/>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48510303"/>
    <w:multiLevelType w:val="hybridMultilevel"/>
    <w:tmpl w:val="7A626284"/>
    <w:lvl w:ilvl="0" w:tplc="EECC9292">
      <w:start w:val="1"/>
      <w:numFmt w:val="lowerLetter"/>
      <w:lvlText w:val="%1)"/>
      <w:lvlJc w:val="left"/>
      <w:pPr>
        <w:tabs>
          <w:tab w:val="num" w:pos="689"/>
        </w:tabs>
        <w:ind w:left="689" w:hanging="405"/>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93956C7"/>
    <w:multiLevelType w:val="hybridMultilevel"/>
    <w:tmpl w:val="ED488AB6"/>
    <w:lvl w:ilvl="0" w:tplc="327E5E6E">
      <w:start w:val="1"/>
      <w:numFmt w:val="decimal"/>
      <w:lvlText w:val="%1)"/>
      <w:lvlJc w:val="left"/>
      <w:pPr>
        <w:ind w:left="644" w:hanging="360"/>
      </w:pPr>
      <w:rPr>
        <w:rFonts w:hint="default"/>
        <w:b/>
        <w:bCs/>
      </w:rPr>
    </w:lvl>
    <w:lvl w:ilvl="1" w:tplc="FE8E4D28">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6D1D44"/>
    <w:multiLevelType w:val="hybridMultilevel"/>
    <w:tmpl w:val="6E924C0A"/>
    <w:lvl w:ilvl="0" w:tplc="D8B64C5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4E694C75"/>
    <w:multiLevelType w:val="hybridMultilevel"/>
    <w:tmpl w:val="900A35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8216F3"/>
    <w:multiLevelType w:val="hybridMultilevel"/>
    <w:tmpl w:val="CDA83002"/>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7772ACF"/>
    <w:multiLevelType w:val="hybridMultilevel"/>
    <w:tmpl w:val="BB9030C6"/>
    <w:lvl w:ilvl="0" w:tplc="99F247AE">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050AD7"/>
    <w:multiLevelType w:val="hybridMultilevel"/>
    <w:tmpl w:val="2E18D7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777B74"/>
    <w:multiLevelType w:val="hybridMultilevel"/>
    <w:tmpl w:val="E0FA8E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AA04DE"/>
    <w:multiLevelType w:val="hybridMultilevel"/>
    <w:tmpl w:val="7ECE32EC"/>
    <w:lvl w:ilvl="0" w:tplc="6F86F6BE">
      <w:start w:val="1"/>
      <w:numFmt w:val="decimal"/>
      <w:lvlText w:val="%1)"/>
      <w:lvlJc w:val="left"/>
      <w:pPr>
        <w:ind w:left="644" w:hanging="360"/>
      </w:pPr>
      <w:rPr>
        <w:rFonts w:ascii="Times New Roman" w:eastAsiaTheme="minorHAnsi" w:hAnsi="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461306D"/>
    <w:multiLevelType w:val="hybridMultilevel"/>
    <w:tmpl w:val="3B0824BA"/>
    <w:lvl w:ilvl="0" w:tplc="FFFFFFFF">
      <w:start w:val="4"/>
      <w:numFmt w:val="decimal"/>
      <w:lvlText w:val="%1)"/>
      <w:lvlJc w:val="left"/>
      <w:pPr>
        <w:ind w:left="1004" w:hanging="360"/>
      </w:pPr>
      <w:rPr>
        <w:rFonts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15:restartNumberingAfterBreak="0">
    <w:nsid w:val="701826EF"/>
    <w:multiLevelType w:val="hybridMultilevel"/>
    <w:tmpl w:val="2E18D7A0"/>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7A1628"/>
    <w:multiLevelType w:val="hybridMultilevel"/>
    <w:tmpl w:val="6C0EC7FC"/>
    <w:lvl w:ilvl="0" w:tplc="04050001">
      <w:start w:val="1"/>
      <w:numFmt w:val="bullet"/>
      <w:lvlText w:val=""/>
      <w:lvlJc w:val="left"/>
      <w:pPr>
        <w:ind w:left="100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2"/>
  </w:num>
  <w:num w:numId="2">
    <w:abstractNumId w:val="19"/>
  </w:num>
  <w:num w:numId="3">
    <w:abstractNumId w:val="8"/>
  </w:num>
  <w:num w:numId="4">
    <w:abstractNumId w:val="7"/>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
  </w:num>
  <w:num w:numId="9">
    <w:abstractNumId w:val="5"/>
  </w:num>
  <w:num w:numId="10">
    <w:abstractNumId w:val="10"/>
  </w:num>
  <w:num w:numId="11">
    <w:abstractNumId w:val="18"/>
  </w:num>
  <w:num w:numId="12">
    <w:abstractNumId w:val="15"/>
  </w:num>
  <w:num w:numId="13">
    <w:abstractNumId w:val="14"/>
  </w:num>
  <w:num w:numId="14">
    <w:abstractNumId w:val="12"/>
  </w:num>
  <w:num w:numId="15">
    <w:abstractNumId w:val="20"/>
  </w:num>
  <w:num w:numId="16">
    <w:abstractNumId w:val="9"/>
  </w:num>
  <w:num w:numId="17">
    <w:abstractNumId w:val="13"/>
  </w:num>
  <w:num w:numId="18">
    <w:abstractNumId w:val="6"/>
  </w:num>
  <w:num w:numId="19">
    <w:abstractNumId w:val="25"/>
  </w:num>
  <w:num w:numId="20">
    <w:abstractNumId w:val="4"/>
  </w:num>
  <w:num w:numId="21">
    <w:abstractNumId w:val="4"/>
  </w:num>
  <w:num w:numId="22">
    <w:abstractNumId w:val="17"/>
  </w:num>
  <w:num w:numId="23">
    <w:abstractNumId w:val="22"/>
  </w:num>
  <w:num w:numId="24">
    <w:abstractNumId w:val="3"/>
  </w:num>
  <w:num w:numId="25">
    <w:abstractNumId w:val="23"/>
  </w:num>
  <w:num w:numId="26">
    <w:abstractNumId w:val="11"/>
  </w:num>
  <w:num w:numId="2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22"/>
    <w:rsid w:val="0000045A"/>
    <w:rsid w:val="000068A5"/>
    <w:rsid w:val="00006C76"/>
    <w:rsid w:val="0001117B"/>
    <w:rsid w:val="00012055"/>
    <w:rsid w:val="0001291F"/>
    <w:rsid w:val="00014E20"/>
    <w:rsid w:val="00023743"/>
    <w:rsid w:val="00023FC3"/>
    <w:rsid w:val="00024B5C"/>
    <w:rsid w:val="00030CD1"/>
    <w:rsid w:val="00031778"/>
    <w:rsid w:val="00034486"/>
    <w:rsid w:val="00036B5B"/>
    <w:rsid w:val="00040E75"/>
    <w:rsid w:val="000422BC"/>
    <w:rsid w:val="0004378E"/>
    <w:rsid w:val="000464BE"/>
    <w:rsid w:val="00046E30"/>
    <w:rsid w:val="00047008"/>
    <w:rsid w:val="00050816"/>
    <w:rsid w:val="00050CEE"/>
    <w:rsid w:val="00052369"/>
    <w:rsid w:val="00053AA0"/>
    <w:rsid w:val="00053DDB"/>
    <w:rsid w:val="0005445E"/>
    <w:rsid w:val="00059B8B"/>
    <w:rsid w:val="00061D80"/>
    <w:rsid w:val="00065601"/>
    <w:rsid w:val="00071412"/>
    <w:rsid w:val="00073A3B"/>
    <w:rsid w:val="00075D31"/>
    <w:rsid w:val="00077599"/>
    <w:rsid w:val="00081445"/>
    <w:rsid w:val="00083296"/>
    <w:rsid w:val="0008438F"/>
    <w:rsid w:val="000851B5"/>
    <w:rsid w:val="00085871"/>
    <w:rsid w:val="00086AD1"/>
    <w:rsid w:val="00090A69"/>
    <w:rsid w:val="00092E70"/>
    <w:rsid w:val="000962AF"/>
    <w:rsid w:val="000A1C98"/>
    <w:rsid w:val="000A5841"/>
    <w:rsid w:val="000A59B5"/>
    <w:rsid w:val="000A6D91"/>
    <w:rsid w:val="000A78E4"/>
    <w:rsid w:val="000B1476"/>
    <w:rsid w:val="000B4C42"/>
    <w:rsid w:val="000C22BF"/>
    <w:rsid w:val="000C287F"/>
    <w:rsid w:val="000C2D21"/>
    <w:rsid w:val="000C4F91"/>
    <w:rsid w:val="000D1255"/>
    <w:rsid w:val="000D39E2"/>
    <w:rsid w:val="000D428F"/>
    <w:rsid w:val="000D5C8C"/>
    <w:rsid w:val="000D7816"/>
    <w:rsid w:val="000E1145"/>
    <w:rsid w:val="000E125A"/>
    <w:rsid w:val="000E1830"/>
    <w:rsid w:val="000E2244"/>
    <w:rsid w:val="000E7BB0"/>
    <w:rsid w:val="000F6EAC"/>
    <w:rsid w:val="000F7BC0"/>
    <w:rsid w:val="0010328A"/>
    <w:rsid w:val="00104154"/>
    <w:rsid w:val="00105345"/>
    <w:rsid w:val="00106668"/>
    <w:rsid w:val="00106C50"/>
    <w:rsid w:val="001076FD"/>
    <w:rsid w:val="00110079"/>
    <w:rsid w:val="00111608"/>
    <w:rsid w:val="00116884"/>
    <w:rsid w:val="00117958"/>
    <w:rsid w:val="00117ABC"/>
    <w:rsid w:val="00121DA2"/>
    <w:rsid w:val="00124D1E"/>
    <w:rsid w:val="001252C3"/>
    <w:rsid w:val="001307A3"/>
    <w:rsid w:val="00134F9B"/>
    <w:rsid w:val="001413F8"/>
    <w:rsid w:val="00142215"/>
    <w:rsid w:val="00142C6A"/>
    <w:rsid w:val="00151FD6"/>
    <w:rsid w:val="00154723"/>
    <w:rsid w:val="001550BB"/>
    <w:rsid w:val="001562A9"/>
    <w:rsid w:val="00157794"/>
    <w:rsid w:val="00161362"/>
    <w:rsid w:val="0016273B"/>
    <w:rsid w:val="00162793"/>
    <w:rsid w:val="00164E4C"/>
    <w:rsid w:val="00165770"/>
    <w:rsid w:val="0017030B"/>
    <w:rsid w:val="00171049"/>
    <w:rsid w:val="0017138D"/>
    <w:rsid w:val="00171FC7"/>
    <w:rsid w:val="00172A3C"/>
    <w:rsid w:val="00173F91"/>
    <w:rsid w:val="00177390"/>
    <w:rsid w:val="00177464"/>
    <w:rsid w:val="00177D0A"/>
    <w:rsid w:val="00184177"/>
    <w:rsid w:val="00191758"/>
    <w:rsid w:val="00192E18"/>
    <w:rsid w:val="00192EB8"/>
    <w:rsid w:val="00194173"/>
    <w:rsid w:val="00195311"/>
    <w:rsid w:val="001A2ABC"/>
    <w:rsid w:val="001A2C9E"/>
    <w:rsid w:val="001A53CD"/>
    <w:rsid w:val="001B20BF"/>
    <w:rsid w:val="001B2B38"/>
    <w:rsid w:val="001B4D23"/>
    <w:rsid w:val="001B5E26"/>
    <w:rsid w:val="001B770F"/>
    <w:rsid w:val="001C0E2E"/>
    <w:rsid w:val="001C101C"/>
    <w:rsid w:val="001C6361"/>
    <w:rsid w:val="001D3242"/>
    <w:rsid w:val="001D3D88"/>
    <w:rsid w:val="001D4BA3"/>
    <w:rsid w:val="001D620B"/>
    <w:rsid w:val="001D7522"/>
    <w:rsid w:val="001E1F30"/>
    <w:rsid w:val="001E288A"/>
    <w:rsid w:val="001E3B24"/>
    <w:rsid w:val="001E55A9"/>
    <w:rsid w:val="001F0BE9"/>
    <w:rsid w:val="001F240C"/>
    <w:rsid w:val="001F750E"/>
    <w:rsid w:val="00200B83"/>
    <w:rsid w:val="00203106"/>
    <w:rsid w:val="00203D04"/>
    <w:rsid w:val="00215EEE"/>
    <w:rsid w:val="00217E7B"/>
    <w:rsid w:val="00220C18"/>
    <w:rsid w:val="00221ED9"/>
    <w:rsid w:val="00222194"/>
    <w:rsid w:val="00222E46"/>
    <w:rsid w:val="00223187"/>
    <w:rsid w:val="00223395"/>
    <w:rsid w:val="00223E92"/>
    <w:rsid w:val="002307E9"/>
    <w:rsid w:val="00231984"/>
    <w:rsid w:val="00231C6A"/>
    <w:rsid w:val="00235175"/>
    <w:rsid w:val="002411CD"/>
    <w:rsid w:val="00242B63"/>
    <w:rsid w:val="00242B93"/>
    <w:rsid w:val="002457A6"/>
    <w:rsid w:val="00245DE0"/>
    <w:rsid w:val="002467EA"/>
    <w:rsid w:val="00250107"/>
    <w:rsid w:val="002508E5"/>
    <w:rsid w:val="002514FF"/>
    <w:rsid w:val="00251D3C"/>
    <w:rsid w:val="00253E7B"/>
    <w:rsid w:val="0025426F"/>
    <w:rsid w:val="00256A1C"/>
    <w:rsid w:val="002640EA"/>
    <w:rsid w:val="0026508B"/>
    <w:rsid w:val="0027231C"/>
    <w:rsid w:val="00272F7B"/>
    <w:rsid w:val="00274EA6"/>
    <w:rsid w:val="002768E0"/>
    <w:rsid w:val="00277ECA"/>
    <w:rsid w:val="00281DED"/>
    <w:rsid w:val="002833CC"/>
    <w:rsid w:val="002834C1"/>
    <w:rsid w:val="00287979"/>
    <w:rsid w:val="0029014E"/>
    <w:rsid w:val="002901AC"/>
    <w:rsid w:val="002904F8"/>
    <w:rsid w:val="002927E2"/>
    <w:rsid w:val="00294D14"/>
    <w:rsid w:val="00295516"/>
    <w:rsid w:val="0029792C"/>
    <w:rsid w:val="002A191F"/>
    <w:rsid w:val="002A2890"/>
    <w:rsid w:val="002A3673"/>
    <w:rsid w:val="002A76B7"/>
    <w:rsid w:val="002B0609"/>
    <w:rsid w:val="002B0C88"/>
    <w:rsid w:val="002B24FB"/>
    <w:rsid w:val="002B5B27"/>
    <w:rsid w:val="002B6FCE"/>
    <w:rsid w:val="002B7743"/>
    <w:rsid w:val="002C2058"/>
    <w:rsid w:val="002C28B5"/>
    <w:rsid w:val="002C2AB8"/>
    <w:rsid w:val="002C3D37"/>
    <w:rsid w:val="002C6DD2"/>
    <w:rsid w:val="002C6F27"/>
    <w:rsid w:val="002C791E"/>
    <w:rsid w:val="002D15EB"/>
    <w:rsid w:val="002D1EBA"/>
    <w:rsid w:val="002D20CC"/>
    <w:rsid w:val="002D5905"/>
    <w:rsid w:val="002D6F88"/>
    <w:rsid w:val="002D7B57"/>
    <w:rsid w:val="002E0B22"/>
    <w:rsid w:val="002E0D08"/>
    <w:rsid w:val="002E179B"/>
    <w:rsid w:val="002E29E1"/>
    <w:rsid w:val="002F1343"/>
    <w:rsid w:val="002F3425"/>
    <w:rsid w:val="002F6467"/>
    <w:rsid w:val="002F6CAD"/>
    <w:rsid w:val="002F736B"/>
    <w:rsid w:val="00300236"/>
    <w:rsid w:val="00301BCA"/>
    <w:rsid w:val="00303600"/>
    <w:rsid w:val="0030529B"/>
    <w:rsid w:val="00306E2D"/>
    <w:rsid w:val="00307982"/>
    <w:rsid w:val="003108BD"/>
    <w:rsid w:val="003114B5"/>
    <w:rsid w:val="00311E65"/>
    <w:rsid w:val="00312C19"/>
    <w:rsid w:val="0031347A"/>
    <w:rsid w:val="003142D8"/>
    <w:rsid w:val="00314771"/>
    <w:rsid w:val="00315B25"/>
    <w:rsid w:val="00315F54"/>
    <w:rsid w:val="00317DE5"/>
    <w:rsid w:val="00320ABB"/>
    <w:rsid w:val="00321059"/>
    <w:rsid w:val="00323DB6"/>
    <w:rsid w:val="003261A3"/>
    <w:rsid w:val="00326B37"/>
    <w:rsid w:val="00330E1E"/>
    <w:rsid w:val="0033117D"/>
    <w:rsid w:val="0034013B"/>
    <w:rsid w:val="00340187"/>
    <w:rsid w:val="0034195E"/>
    <w:rsid w:val="003441E0"/>
    <w:rsid w:val="00344B76"/>
    <w:rsid w:val="00346BA0"/>
    <w:rsid w:val="003473A6"/>
    <w:rsid w:val="00347578"/>
    <w:rsid w:val="00353A62"/>
    <w:rsid w:val="00354692"/>
    <w:rsid w:val="00355794"/>
    <w:rsid w:val="003568AD"/>
    <w:rsid w:val="00363DF0"/>
    <w:rsid w:val="00364B0A"/>
    <w:rsid w:val="0036548E"/>
    <w:rsid w:val="00371A38"/>
    <w:rsid w:val="00374556"/>
    <w:rsid w:val="00374B62"/>
    <w:rsid w:val="00377A90"/>
    <w:rsid w:val="00380203"/>
    <w:rsid w:val="003802A3"/>
    <w:rsid w:val="00381EE2"/>
    <w:rsid w:val="00383076"/>
    <w:rsid w:val="003914CA"/>
    <w:rsid w:val="003955B5"/>
    <w:rsid w:val="00395FEE"/>
    <w:rsid w:val="003A0A97"/>
    <w:rsid w:val="003A316B"/>
    <w:rsid w:val="003A3A22"/>
    <w:rsid w:val="003A4A19"/>
    <w:rsid w:val="003B0CBB"/>
    <w:rsid w:val="003B1B9F"/>
    <w:rsid w:val="003B38CA"/>
    <w:rsid w:val="003B6499"/>
    <w:rsid w:val="003B7D25"/>
    <w:rsid w:val="003C399F"/>
    <w:rsid w:val="003D1AFF"/>
    <w:rsid w:val="003D5E49"/>
    <w:rsid w:val="003D75ED"/>
    <w:rsid w:val="003E0844"/>
    <w:rsid w:val="003E3CB4"/>
    <w:rsid w:val="003F0022"/>
    <w:rsid w:val="003F03F0"/>
    <w:rsid w:val="003F0828"/>
    <w:rsid w:val="003F10D7"/>
    <w:rsid w:val="003F123C"/>
    <w:rsid w:val="003F56F8"/>
    <w:rsid w:val="003F7D49"/>
    <w:rsid w:val="0040108D"/>
    <w:rsid w:val="0040350D"/>
    <w:rsid w:val="0040442E"/>
    <w:rsid w:val="004053DC"/>
    <w:rsid w:val="00410B11"/>
    <w:rsid w:val="00411060"/>
    <w:rsid w:val="004121A4"/>
    <w:rsid w:val="004121DA"/>
    <w:rsid w:val="00417A98"/>
    <w:rsid w:val="004326EB"/>
    <w:rsid w:val="00433672"/>
    <w:rsid w:val="004350C8"/>
    <w:rsid w:val="00436A16"/>
    <w:rsid w:val="00444517"/>
    <w:rsid w:val="004469BC"/>
    <w:rsid w:val="0045227C"/>
    <w:rsid w:val="00452639"/>
    <w:rsid w:val="004529A9"/>
    <w:rsid w:val="00454685"/>
    <w:rsid w:val="00456D9F"/>
    <w:rsid w:val="00457A27"/>
    <w:rsid w:val="004600D0"/>
    <w:rsid w:val="004602C3"/>
    <w:rsid w:val="00460E71"/>
    <w:rsid w:val="00461D64"/>
    <w:rsid w:val="004637F5"/>
    <w:rsid w:val="004638EB"/>
    <w:rsid w:val="00465136"/>
    <w:rsid w:val="00465E92"/>
    <w:rsid w:val="004673F7"/>
    <w:rsid w:val="00467859"/>
    <w:rsid w:val="00467A1A"/>
    <w:rsid w:val="00472298"/>
    <w:rsid w:val="00474480"/>
    <w:rsid w:val="00475D64"/>
    <w:rsid w:val="00480D39"/>
    <w:rsid w:val="004834A1"/>
    <w:rsid w:val="00483A97"/>
    <w:rsid w:val="00483E30"/>
    <w:rsid w:val="0048481D"/>
    <w:rsid w:val="00485312"/>
    <w:rsid w:val="00491AAA"/>
    <w:rsid w:val="00493FC7"/>
    <w:rsid w:val="0049450F"/>
    <w:rsid w:val="004952DB"/>
    <w:rsid w:val="004953F0"/>
    <w:rsid w:val="0049579D"/>
    <w:rsid w:val="004A356B"/>
    <w:rsid w:val="004A4884"/>
    <w:rsid w:val="004A54F4"/>
    <w:rsid w:val="004B11E2"/>
    <w:rsid w:val="004B2501"/>
    <w:rsid w:val="004B370C"/>
    <w:rsid w:val="004B3A9C"/>
    <w:rsid w:val="004B619A"/>
    <w:rsid w:val="004B68D3"/>
    <w:rsid w:val="004B6EB9"/>
    <w:rsid w:val="004C1D59"/>
    <w:rsid w:val="004C25D2"/>
    <w:rsid w:val="004C2CB8"/>
    <w:rsid w:val="004C357D"/>
    <w:rsid w:val="004C426A"/>
    <w:rsid w:val="004C7999"/>
    <w:rsid w:val="004D0F23"/>
    <w:rsid w:val="004D1B8E"/>
    <w:rsid w:val="004D5CB8"/>
    <w:rsid w:val="004D5FDB"/>
    <w:rsid w:val="004D713D"/>
    <w:rsid w:val="004E0AFE"/>
    <w:rsid w:val="004E1AE5"/>
    <w:rsid w:val="004E7AF4"/>
    <w:rsid w:val="004F0C12"/>
    <w:rsid w:val="004F1222"/>
    <w:rsid w:val="004F2C55"/>
    <w:rsid w:val="00500214"/>
    <w:rsid w:val="005005A1"/>
    <w:rsid w:val="0050166B"/>
    <w:rsid w:val="00501B3A"/>
    <w:rsid w:val="0050242E"/>
    <w:rsid w:val="0050383A"/>
    <w:rsid w:val="00504F11"/>
    <w:rsid w:val="00511095"/>
    <w:rsid w:val="00512BD4"/>
    <w:rsid w:val="00512EE6"/>
    <w:rsid w:val="00515EAF"/>
    <w:rsid w:val="005167BD"/>
    <w:rsid w:val="00516CE6"/>
    <w:rsid w:val="005174A0"/>
    <w:rsid w:val="005175DA"/>
    <w:rsid w:val="00520E8F"/>
    <w:rsid w:val="0052198C"/>
    <w:rsid w:val="00523A15"/>
    <w:rsid w:val="005263F4"/>
    <w:rsid w:val="00527E7E"/>
    <w:rsid w:val="00530639"/>
    <w:rsid w:val="005324F2"/>
    <w:rsid w:val="00532DB4"/>
    <w:rsid w:val="00533B8F"/>
    <w:rsid w:val="00533E03"/>
    <w:rsid w:val="0054343E"/>
    <w:rsid w:val="00543ABF"/>
    <w:rsid w:val="005449AE"/>
    <w:rsid w:val="00546987"/>
    <w:rsid w:val="0055568E"/>
    <w:rsid w:val="005567A2"/>
    <w:rsid w:val="00562A0C"/>
    <w:rsid w:val="00562AD6"/>
    <w:rsid w:val="00566721"/>
    <w:rsid w:val="005704E2"/>
    <w:rsid w:val="00572B7E"/>
    <w:rsid w:val="00572C8E"/>
    <w:rsid w:val="00574B22"/>
    <w:rsid w:val="00577898"/>
    <w:rsid w:val="005779BF"/>
    <w:rsid w:val="00581EB8"/>
    <w:rsid w:val="00582DA3"/>
    <w:rsid w:val="0058596A"/>
    <w:rsid w:val="00585FF5"/>
    <w:rsid w:val="00587322"/>
    <w:rsid w:val="00587D81"/>
    <w:rsid w:val="00591A66"/>
    <w:rsid w:val="00592C16"/>
    <w:rsid w:val="00594B4A"/>
    <w:rsid w:val="00594BA4"/>
    <w:rsid w:val="0059650D"/>
    <w:rsid w:val="005965B1"/>
    <w:rsid w:val="005A1F85"/>
    <w:rsid w:val="005A3A43"/>
    <w:rsid w:val="005A451B"/>
    <w:rsid w:val="005A5C0E"/>
    <w:rsid w:val="005B1AE9"/>
    <w:rsid w:val="005B1C7E"/>
    <w:rsid w:val="005B706E"/>
    <w:rsid w:val="005C05DC"/>
    <w:rsid w:val="005C281F"/>
    <w:rsid w:val="005C442D"/>
    <w:rsid w:val="005D0EAE"/>
    <w:rsid w:val="005D4B6D"/>
    <w:rsid w:val="005D6B58"/>
    <w:rsid w:val="005E0745"/>
    <w:rsid w:val="005E4B55"/>
    <w:rsid w:val="005E5CA3"/>
    <w:rsid w:val="005E5FD0"/>
    <w:rsid w:val="005E6A03"/>
    <w:rsid w:val="005E7D8F"/>
    <w:rsid w:val="005F0E4F"/>
    <w:rsid w:val="005F2279"/>
    <w:rsid w:val="005F4A15"/>
    <w:rsid w:val="005F4F5C"/>
    <w:rsid w:val="005F7666"/>
    <w:rsid w:val="0060154C"/>
    <w:rsid w:val="0060159D"/>
    <w:rsid w:val="0060192E"/>
    <w:rsid w:val="00603D6C"/>
    <w:rsid w:val="00604C34"/>
    <w:rsid w:val="00607BF4"/>
    <w:rsid w:val="00610B14"/>
    <w:rsid w:val="00611297"/>
    <w:rsid w:val="00613BF9"/>
    <w:rsid w:val="00614300"/>
    <w:rsid w:val="006204E7"/>
    <w:rsid w:val="00624595"/>
    <w:rsid w:val="00627798"/>
    <w:rsid w:val="006279FF"/>
    <w:rsid w:val="006325F4"/>
    <w:rsid w:val="00633288"/>
    <w:rsid w:val="00634862"/>
    <w:rsid w:val="006348B0"/>
    <w:rsid w:val="00634CBC"/>
    <w:rsid w:val="00634EE1"/>
    <w:rsid w:val="00641213"/>
    <w:rsid w:val="00641435"/>
    <w:rsid w:val="00645C71"/>
    <w:rsid w:val="006507CB"/>
    <w:rsid w:val="0065199A"/>
    <w:rsid w:val="00655ADD"/>
    <w:rsid w:val="0066118E"/>
    <w:rsid w:val="006611AB"/>
    <w:rsid w:val="00662678"/>
    <w:rsid w:val="006657A7"/>
    <w:rsid w:val="00666DE4"/>
    <w:rsid w:val="00667643"/>
    <w:rsid w:val="00667829"/>
    <w:rsid w:val="00667EBD"/>
    <w:rsid w:val="00670E15"/>
    <w:rsid w:val="00671ACB"/>
    <w:rsid w:val="00671BFA"/>
    <w:rsid w:val="006736BE"/>
    <w:rsid w:val="00673A96"/>
    <w:rsid w:val="00674514"/>
    <w:rsid w:val="00675028"/>
    <w:rsid w:val="00675C66"/>
    <w:rsid w:val="00677937"/>
    <w:rsid w:val="00680215"/>
    <w:rsid w:val="006848FC"/>
    <w:rsid w:val="00685E7F"/>
    <w:rsid w:val="00691B87"/>
    <w:rsid w:val="006926EF"/>
    <w:rsid w:val="00694405"/>
    <w:rsid w:val="00697D28"/>
    <w:rsid w:val="006A0DB7"/>
    <w:rsid w:val="006A1006"/>
    <w:rsid w:val="006A3199"/>
    <w:rsid w:val="006A323B"/>
    <w:rsid w:val="006A4B0A"/>
    <w:rsid w:val="006A724A"/>
    <w:rsid w:val="006B009E"/>
    <w:rsid w:val="006B10B2"/>
    <w:rsid w:val="006B262F"/>
    <w:rsid w:val="006B3A3F"/>
    <w:rsid w:val="006B46BB"/>
    <w:rsid w:val="006B5B6E"/>
    <w:rsid w:val="006B61B5"/>
    <w:rsid w:val="006B61E5"/>
    <w:rsid w:val="006C161A"/>
    <w:rsid w:val="006C1955"/>
    <w:rsid w:val="006C1A94"/>
    <w:rsid w:val="006C261C"/>
    <w:rsid w:val="006C348B"/>
    <w:rsid w:val="006C37A9"/>
    <w:rsid w:val="006C509D"/>
    <w:rsid w:val="006C6519"/>
    <w:rsid w:val="006D0285"/>
    <w:rsid w:val="006D09DF"/>
    <w:rsid w:val="006D0C9C"/>
    <w:rsid w:val="006D7339"/>
    <w:rsid w:val="006E1D8E"/>
    <w:rsid w:val="006E2A4A"/>
    <w:rsid w:val="006E7A1C"/>
    <w:rsid w:val="006E7B72"/>
    <w:rsid w:val="006F0706"/>
    <w:rsid w:val="006F1C1A"/>
    <w:rsid w:val="006F1D3F"/>
    <w:rsid w:val="006F516F"/>
    <w:rsid w:val="006F7BB7"/>
    <w:rsid w:val="00700005"/>
    <w:rsid w:val="0070025A"/>
    <w:rsid w:val="007010D9"/>
    <w:rsid w:val="0070113D"/>
    <w:rsid w:val="007031F7"/>
    <w:rsid w:val="00714C52"/>
    <w:rsid w:val="00714F55"/>
    <w:rsid w:val="0072046F"/>
    <w:rsid w:val="007209E7"/>
    <w:rsid w:val="007216C7"/>
    <w:rsid w:val="007249B2"/>
    <w:rsid w:val="00725683"/>
    <w:rsid w:val="00726FCB"/>
    <w:rsid w:val="007353E0"/>
    <w:rsid w:val="00735C6A"/>
    <w:rsid w:val="00736267"/>
    <w:rsid w:val="007372F7"/>
    <w:rsid w:val="00737371"/>
    <w:rsid w:val="00743814"/>
    <w:rsid w:val="00743EA9"/>
    <w:rsid w:val="0074567E"/>
    <w:rsid w:val="007477CE"/>
    <w:rsid w:val="007528B6"/>
    <w:rsid w:val="00754DEA"/>
    <w:rsid w:val="007623A9"/>
    <w:rsid w:val="00765399"/>
    <w:rsid w:val="007675EF"/>
    <w:rsid w:val="00770C4C"/>
    <w:rsid w:val="0077123F"/>
    <w:rsid w:val="0077159B"/>
    <w:rsid w:val="00771BAA"/>
    <w:rsid w:val="00774C99"/>
    <w:rsid w:val="00783017"/>
    <w:rsid w:val="007859A3"/>
    <w:rsid w:val="00790725"/>
    <w:rsid w:val="00791D44"/>
    <w:rsid w:val="00792FCF"/>
    <w:rsid w:val="00793DD6"/>
    <w:rsid w:val="007967F2"/>
    <w:rsid w:val="00796ED4"/>
    <w:rsid w:val="007A1188"/>
    <w:rsid w:val="007A2066"/>
    <w:rsid w:val="007A24BE"/>
    <w:rsid w:val="007A41B7"/>
    <w:rsid w:val="007A6FCA"/>
    <w:rsid w:val="007B48E0"/>
    <w:rsid w:val="007B4D7E"/>
    <w:rsid w:val="007B5945"/>
    <w:rsid w:val="007B6683"/>
    <w:rsid w:val="007C0400"/>
    <w:rsid w:val="007C076D"/>
    <w:rsid w:val="007C3F54"/>
    <w:rsid w:val="007C542B"/>
    <w:rsid w:val="007D0FF4"/>
    <w:rsid w:val="007D1F8F"/>
    <w:rsid w:val="007D4697"/>
    <w:rsid w:val="007D5111"/>
    <w:rsid w:val="007D68AF"/>
    <w:rsid w:val="007D78B0"/>
    <w:rsid w:val="007E0277"/>
    <w:rsid w:val="007E2C53"/>
    <w:rsid w:val="007E4E54"/>
    <w:rsid w:val="007E6C09"/>
    <w:rsid w:val="007F6246"/>
    <w:rsid w:val="007F6583"/>
    <w:rsid w:val="00804E31"/>
    <w:rsid w:val="00804FAA"/>
    <w:rsid w:val="00805D81"/>
    <w:rsid w:val="00811D56"/>
    <w:rsid w:val="00815346"/>
    <w:rsid w:val="00817614"/>
    <w:rsid w:val="00826948"/>
    <w:rsid w:val="0083036D"/>
    <w:rsid w:val="0083088F"/>
    <w:rsid w:val="00831EEB"/>
    <w:rsid w:val="00832664"/>
    <w:rsid w:val="00833089"/>
    <w:rsid w:val="00836109"/>
    <w:rsid w:val="00840948"/>
    <w:rsid w:val="008412FC"/>
    <w:rsid w:val="008419FC"/>
    <w:rsid w:val="00841C0C"/>
    <w:rsid w:val="008442FE"/>
    <w:rsid w:val="00845346"/>
    <w:rsid w:val="008464A3"/>
    <w:rsid w:val="008465B1"/>
    <w:rsid w:val="00846EBD"/>
    <w:rsid w:val="008547FE"/>
    <w:rsid w:val="008561A3"/>
    <w:rsid w:val="008606BF"/>
    <w:rsid w:val="008621A8"/>
    <w:rsid w:val="00863775"/>
    <w:rsid w:val="008651C4"/>
    <w:rsid w:val="00865AF5"/>
    <w:rsid w:val="00866B5A"/>
    <w:rsid w:val="00870012"/>
    <w:rsid w:val="008706F8"/>
    <w:rsid w:val="00873514"/>
    <w:rsid w:val="008762F2"/>
    <w:rsid w:val="00876C0D"/>
    <w:rsid w:val="008820E2"/>
    <w:rsid w:val="0088646C"/>
    <w:rsid w:val="00892430"/>
    <w:rsid w:val="008928ED"/>
    <w:rsid w:val="00895A49"/>
    <w:rsid w:val="00896BD5"/>
    <w:rsid w:val="008A1BC0"/>
    <w:rsid w:val="008A1BDE"/>
    <w:rsid w:val="008A4AB1"/>
    <w:rsid w:val="008A5DD5"/>
    <w:rsid w:val="008A68AC"/>
    <w:rsid w:val="008A7E88"/>
    <w:rsid w:val="008B403C"/>
    <w:rsid w:val="008B55A1"/>
    <w:rsid w:val="008B713D"/>
    <w:rsid w:val="008C04CC"/>
    <w:rsid w:val="008C28D7"/>
    <w:rsid w:val="008C2C94"/>
    <w:rsid w:val="008C5F26"/>
    <w:rsid w:val="008C6118"/>
    <w:rsid w:val="008D0141"/>
    <w:rsid w:val="008D0745"/>
    <w:rsid w:val="008D08BB"/>
    <w:rsid w:val="008D2256"/>
    <w:rsid w:val="008D6184"/>
    <w:rsid w:val="008E057C"/>
    <w:rsid w:val="008E2D94"/>
    <w:rsid w:val="008E58DC"/>
    <w:rsid w:val="008E6772"/>
    <w:rsid w:val="008E6D7A"/>
    <w:rsid w:val="008E6FCC"/>
    <w:rsid w:val="008F04CA"/>
    <w:rsid w:val="008F0E3B"/>
    <w:rsid w:val="008F192D"/>
    <w:rsid w:val="008F2824"/>
    <w:rsid w:val="008F4CCD"/>
    <w:rsid w:val="008F7487"/>
    <w:rsid w:val="00901020"/>
    <w:rsid w:val="00902B2F"/>
    <w:rsid w:val="0091075F"/>
    <w:rsid w:val="00911743"/>
    <w:rsid w:val="00911B5E"/>
    <w:rsid w:val="009121C0"/>
    <w:rsid w:val="00913437"/>
    <w:rsid w:val="00916CB7"/>
    <w:rsid w:val="0092133A"/>
    <w:rsid w:val="00921920"/>
    <w:rsid w:val="00925484"/>
    <w:rsid w:val="009303C1"/>
    <w:rsid w:val="00930EB2"/>
    <w:rsid w:val="009331AC"/>
    <w:rsid w:val="009339FA"/>
    <w:rsid w:val="009361F8"/>
    <w:rsid w:val="009378F2"/>
    <w:rsid w:val="00937C2B"/>
    <w:rsid w:val="009414E2"/>
    <w:rsid w:val="00942838"/>
    <w:rsid w:val="00944B01"/>
    <w:rsid w:val="00946C7A"/>
    <w:rsid w:val="00950ADA"/>
    <w:rsid w:val="009525C2"/>
    <w:rsid w:val="00953DC7"/>
    <w:rsid w:val="00955AE4"/>
    <w:rsid w:val="009565E4"/>
    <w:rsid w:val="00956E3F"/>
    <w:rsid w:val="00960A5C"/>
    <w:rsid w:val="00960F30"/>
    <w:rsid w:val="0096764B"/>
    <w:rsid w:val="00973F61"/>
    <w:rsid w:val="00973FEC"/>
    <w:rsid w:val="0097670F"/>
    <w:rsid w:val="00983361"/>
    <w:rsid w:val="009845CD"/>
    <w:rsid w:val="00984CE0"/>
    <w:rsid w:val="00985CFD"/>
    <w:rsid w:val="0098735E"/>
    <w:rsid w:val="0099120D"/>
    <w:rsid w:val="009914E4"/>
    <w:rsid w:val="00993118"/>
    <w:rsid w:val="009931F2"/>
    <w:rsid w:val="009938D1"/>
    <w:rsid w:val="00993A4E"/>
    <w:rsid w:val="00994F6F"/>
    <w:rsid w:val="0099521D"/>
    <w:rsid w:val="00996B3C"/>
    <w:rsid w:val="009975CB"/>
    <w:rsid w:val="009976CD"/>
    <w:rsid w:val="009A0AF9"/>
    <w:rsid w:val="009A0D30"/>
    <w:rsid w:val="009A1510"/>
    <w:rsid w:val="009A2D28"/>
    <w:rsid w:val="009A44E1"/>
    <w:rsid w:val="009A511E"/>
    <w:rsid w:val="009B091D"/>
    <w:rsid w:val="009B1630"/>
    <w:rsid w:val="009B6736"/>
    <w:rsid w:val="009C0966"/>
    <w:rsid w:val="009C0DAE"/>
    <w:rsid w:val="009C1771"/>
    <w:rsid w:val="009C35D6"/>
    <w:rsid w:val="009C602A"/>
    <w:rsid w:val="009C6AEE"/>
    <w:rsid w:val="009C73BE"/>
    <w:rsid w:val="009D1FC7"/>
    <w:rsid w:val="009D3CD6"/>
    <w:rsid w:val="009D4054"/>
    <w:rsid w:val="009D723D"/>
    <w:rsid w:val="009E00E7"/>
    <w:rsid w:val="009E0371"/>
    <w:rsid w:val="009E0B5C"/>
    <w:rsid w:val="009E2688"/>
    <w:rsid w:val="009E5DF4"/>
    <w:rsid w:val="009E6558"/>
    <w:rsid w:val="009F3775"/>
    <w:rsid w:val="009F5C24"/>
    <w:rsid w:val="009F68DC"/>
    <w:rsid w:val="009F7393"/>
    <w:rsid w:val="00A04166"/>
    <w:rsid w:val="00A04C0B"/>
    <w:rsid w:val="00A052C7"/>
    <w:rsid w:val="00A05445"/>
    <w:rsid w:val="00A05A64"/>
    <w:rsid w:val="00A068EC"/>
    <w:rsid w:val="00A1035F"/>
    <w:rsid w:val="00A15866"/>
    <w:rsid w:val="00A2058A"/>
    <w:rsid w:val="00A26DD5"/>
    <w:rsid w:val="00A27B96"/>
    <w:rsid w:val="00A3012A"/>
    <w:rsid w:val="00A30ECB"/>
    <w:rsid w:val="00A315A5"/>
    <w:rsid w:val="00A31824"/>
    <w:rsid w:val="00A369F7"/>
    <w:rsid w:val="00A4003C"/>
    <w:rsid w:val="00A40ABE"/>
    <w:rsid w:val="00A41313"/>
    <w:rsid w:val="00A41D45"/>
    <w:rsid w:val="00A4359E"/>
    <w:rsid w:val="00A4377D"/>
    <w:rsid w:val="00A4713C"/>
    <w:rsid w:val="00A504FB"/>
    <w:rsid w:val="00A541D3"/>
    <w:rsid w:val="00A54322"/>
    <w:rsid w:val="00A554EF"/>
    <w:rsid w:val="00A57F4D"/>
    <w:rsid w:val="00A60E63"/>
    <w:rsid w:val="00A67F7A"/>
    <w:rsid w:val="00A67F92"/>
    <w:rsid w:val="00A7343A"/>
    <w:rsid w:val="00A7443A"/>
    <w:rsid w:val="00A77F04"/>
    <w:rsid w:val="00A81D97"/>
    <w:rsid w:val="00A81ED9"/>
    <w:rsid w:val="00A83F9A"/>
    <w:rsid w:val="00A85324"/>
    <w:rsid w:val="00A86CE2"/>
    <w:rsid w:val="00A8763E"/>
    <w:rsid w:val="00A91333"/>
    <w:rsid w:val="00A914B2"/>
    <w:rsid w:val="00AA10C0"/>
    <w:rsid w:val="00AA12E9"/>
    <w:rsid w:val="00AA3FB8"/>
    <w:rsid w:val="00AA5FEF"/>
    <w:rsid w:val="00AA6F1B"/>
    <w:rsid w:val="00AB0398"/>
    <w:rsid w:val="00AB082E"/>
    <w:rsid w:val="00AB0C99"/>
    <w:rsid w:val="00AB1044"/>
    <w:rsid w:val="00AB531E"/>
    <w:rsid w:val="00AB5D7B"/>
    <w:rsid w:val="00AB6369"/>
    <w:rsid w:val="00AB7F62"/>
    <w:rsid w:val="00AC0802"/>
    <w:rsid w:val="00AC0851"/>
    <w:rsid w:val="00AC0CD0"/>
    <w:rsid w:val="00AC37C0"/>
    <w:rsid w:val="00AC3879"/>
    <w:rsid w:val="00AC4808"/>
    <w:rsid w:val="00AC7FE5"/>
    <w:rsid w:val="00AD32D9"/>
    <w:rsid w:val="00AE02B4"/>
    <w:rsid w:val="00AE087B"/>
    <w:rsid w:val="00AE0E50"/>
    <w:rsid w:val="00AE120E"/>
    <w:rsid w:val="00AE2647"/>
    <w:rsid w:val="00AE4A2D"/>
    <w:rsid w:val="00AF109A"/>
    <w:rsid w:val="00AF1164"/>
    <w:rsid w:val="00AF2702"/>
    <w:rsid w:val="00AF2F4E"/>
    <w:rsid w:val="00AF3C29"/>
    <w:rsid w:val="00AF7537"/>
    <w:rsid w:val="00B00388"/>
    <w:rsid w:val="00B03CFB"/>
    <w:rsid w:val="00B0514E"/>
    <w:rsid w:val="00B071AE"/>
    <w:rsid w:val="00B10129"/>
    <w:rsid w:val="00B14E4F"/>
    <w:rsid w:val="00B15AAE"/>
    <w:rsid w:val="00B22FE2"/>
    <w:rsid w:val="00B25AE0"/>
    <w:rsid w:val="00B269C6"/>
    <w:rsid w:val="00B301FC"/>
    <w:rsid w:val="00B32384"/>
    <w:rsid w:val="00B332BD"/>
    <w:rsid w:val="00B33B5E"/>
    <w:rsid w:val="00B34E9C"/>
    <w:rsid w:val="00B375EC"/>
    <w:rsid w:val="00B40B4D"/>
    <w:rsid w:val="00B421CF"/>
    <w:rsid w:val="00B449C0"/>
    <w:rsid w:val="00B4585C"/>
    <w:rsid w:val="00B46036"/>
    <w:rsid w:val="00B46575"/>
    <w:rsid w:val="00B466C1"/>
    <w:rsid w:val="00B5135B"/>
    <w:rsid w:val="00B542DE"/>
    <w:rsid w:val="00B558A5"/>
    <w:rsid w:val="00B6083E"/>
    <w:rsid w:val="00B648E4"/>
    <w:rsid w:val="00B65C9C"/>
    <w:rsid w:val="00B67990"/>
    <w:rsid w:val="00B71CEB"/>
    <w:rsid w:val="00B7311A"/>
    <w:rsid w:val="00B73CF7"/>
    <w:rsid w:val="00B7503D"/>
    <w:rsid w:val="00B80656"/>
    <w:rsid w:val="00B8473A"/>
    <w:rsid w:val="00B84E71"/>
    <w:rsid w:val="00B85435"/>
    <w:rsid w:val="00B90D00"/>
    <w:rsid w:val="00B94A64"/>
    <w:rsid w:val="00BA15EA"/>
    <w:rsid w:val="00BA1663"/>
    <w:rsid w:val="00BA1C1B"/>
    <w:rsid w:val="00BA24EF"/>
    <w:rsid w:val="00BA3CDF"/>
    <w:rsid w:val="00BA427A"/>
    <w:rsid w:val="00BA70F4"/>
    <w:rsid w:val="00BA7DA5"/>
    <w:rsid w:val="00BB6488"/>
    <w:rsid w:val="00BB75F7"/>
    <w:rsid w:val="00BC1A92"/>
    <w:rsid w:val="00BC6916"/>
    <w:rsid w:val="00BD4015"/>
    <w:rsid w:val="00BD4ABF"/>
    <w:rsid w:val="00BD691A"/>
    <w:rsid w:val="00BE0278"/>
    <w:rsid w:val="00BE27DE"/>
    <w:rsid w:val="00BE53A0"/>
    <w:rsid w:val="00BF0F8E"/>
    <w:rsid w:val="00BF2262"/>
    <w:rsid w:val="00BF2D47"/>
    <w:rsid w:val="00BF68E3"/>
    <w:rsid w:val="00BF7004"/>
    <w:rsid w:val="00BF7812"/>
    <w:rsid w:val="00BF78A8"/>
    <w:rsid w:val="00C02DAE"/>
    <w:rsid w:val="00C03A27"/>
    <w:rsid w:val="00C048B2"/>
    <w:rsid w:val="00C0586B"/>
    <w:rsid w:val="00C0633F"/>
    <w:rsid w:val="00C14ED5"/>
    <w:rsid w:val="00C15518"/>
    <w:rsid w:val="00C1673A"/>
    <w:rsid w:val="00C17368"/>
    <w:rsid w:val="00C17DFE"/>
    <w:rsid w:val="00C206CD"/>
    <w:rsid w:val="00C218AC"/>
    <w:rsid w:val="00C22912"/>
    <w:rsid w:val="00C260B0"/>
    <w:rsid w:val="00C31379"/>
    <w:rsid w:val="00C3195A"/>
    <w:rsid w:val="00C32B85"/>
    <w:rsid w:val="00C34E8E"/>
    <w:rsid w:val="00C34EAB"/>
    <w:rsid w:val="00C402BF"/>
    <w:rsid w:val="00C414A4"/>
    <w:rsid w:val="00C41EDB"/>
    <w:rsid w:val="00C44B3E"/>
    <w:rsid w:val="00C45550"/>
    <w:rsid w:val="00C46255"/>
    <w:rsid w:val="00C50158"/>
    <w:rsid w:val="00C512CE"/>
    <w:rsid w:val="00C5171D"/>
    <w:rsid w:val="00C52119"/>
    <w:rsid w:val="00C52675"/>
    <w:rsid w:val="00C55094"/>
    <w:rsid w:val="00C56BF2"/>
    <w:rsid w:val="00C57251"/>
    <w:rsid w:val="00C60413"/>
    <w:rsid w:val="00C624F6"/>
    <w:rsid w:val="00C62C51"/>
    <w:rsid w:val="00C6446F"/>
    <w:rsid w:val="00C6534C"/>
    <w:rsid w:val="00C65E44"/>
    <w:rsid w:val="00C66307"/>
    <w:rsid w:val="00C70207"/>
    <w:rsid w:val="00C71A7A"/>
    <w:rsid w:val="00C71B71"/>
    <w:rsid w:val="00C74398"/>
    <w:rsid w:val="00C75D30"/>
    <w:rsid w:val="00C76394"/>
    <w:rsid w:val="00C76819"/>
    <w:rsid w:val="00C76D79"/>
    <w:rsid w:val="00C812AA"/>
    <w:rsid w:val="00C8448D"/>
    <w:rsid w:val="00C861C7"/>
    <w:rsid w:val="00C91681"/>
    <w:rsid w:val="00C91DC9"/>
    <w:rsid w:val="00C92263"/>
    <w:rsid w:val="00C923C1"/>
    <w:rsid w:val="00C924A8"/>
    <w:rsid w:val="00C9297F"/>
    <w:rsid w:val="00C92AD9"/>
    <w:rsid w:val="00C94D11"/>
    <w:rsid w:val="00C95455"/>
    <w:rsid w:val="00CA076A"/>
    <w:rsid w:val="00CA0FF4"/>
    <w:rsid w:val="00CA1A77"/>
    <w:rsid w:val="00CA2B04"/>
    <w:rsid w:val="00CA359A"/>
    <w:rsid w:val="00CA426B"/>
    <w:rsid w:val="00CA438A"/>
    <w:rsid w:val="00CA7BAD"/>
    <w:rsid w:val="00CB2719"/>
    <w:rsid w:val="00CB5311"/>
    <w:rsid w:val="00CB5A6E"/>
    <w:rsid w:val="00CB614D"/>
    <w:rsid w:val="00CB70B9"/>
    <w:rsid w:val="00CB7960"/>
    <w:rsid w:val="00CC04CC"/>
    <w:rsid w:val="00CC0976"/>
    <w:rsid w:val="00CC1159"/>
    <w:rsid w:val="00CC6FD1"/>
    <w:rsid w:val="00CC7C51"/>
    <w:rsid w:val="00CD2F5A"/>
    <w:rsid w:val="00CD3E84"/>
    <w:rsid w:val="00CD5E14"/>
    <w:rsid w:val="00CD78CC"/>
    <w:rsid w:val="00CE3E0D"/>
    <w:rsid w:val="00CE4906"/>
    <w:rsid w:val="00CF0A87"/>
    <w:rsid w:val="00CF409F"/>
    <w:rsid w:val="00CF477A"/>
    <w:rsid w:val="00D049F3"/>
    <w:rsid w:val="00D06DA7"/>
    <w:rsid w:val="00D0767D"/>
    <w:rsid w:val="00D07D09"/>
    <w:rsid w:val="00D122F2"/>
    <w:rsid w:val="00D13F93"/>
    <w:rsid w:val="00D14D0A"/>
    <w:rsid w:val="00D1579E"/>
    <w:rsid w:val="00D165A0"/>
    <w:rsid w:val="00D1714B"/>
    <w:rsid w:val="00D172F1"/>
    <w:rsid w:val="00D210C2"/>
    <w:rsid w:val="00D221E6"/>
    <w:rsid w:val="00D23F17"/>
    <w:rsid w:val="00D25A9F"/>
    <w:rsid w:val="00D26413"/>
    <w:rsid w:val="00D27354"/>
    <w:rsid w:val="00D30CC4"/>
    <w:rsid w:val="00D31906"/>
    <w:rsid w:val="00D32317"/>
    <w:rsid w:val="00D32EFF"/>
    <w:rsid w:val="00D33538"/>
    <w:rsid w:val="00D346B7"/>
    <w:rsid w:val="00D354F2"/>
    <w:rsid w:val="00D36A59"/>
    <w:rsid w:val="00D37B3B"/>
    <w:rsid w:val="00D37D77"/>
    <w:rsid w:val="00D37DAF"/>
    <w:rsid w:val="00D405E9"/>
    <w:rsid w:val="00D410DF"/>
    <w:rsid w:val="00D428AF"/>
    <w:rsid w:val="00D42AC2"/>
    <w:rsid w:val="00D431C6"/>
    <w:rsid w:val="00D5295B"/>
    <w:rsid w:val="00D5438B"/>
    <w:rsid w:val="00D55E4A"/>
    <w:rsid w:val="00D5713A"/>
    <w:rsid w:val="00D62D36"/>
    <w:rsid w:val="00D646E0"/>
    <w:rsid w:val="00D67892"/>
    <w:rsid w:val="00D71824"/>
    <w:rsid w:val="00D732C7"/>
    <w:rsid w:val="00D73C70"/>
    <w:rsid w:val="00D73ECB"/>
    <w:rsid w:val="00D765F5"/>
    <w:rsid w:val="00D76B8C"/>
    <w:rsid w:val="00D843FC"/>
    <w:rsid w:val="00D92128"/>
    <w:rsid w:val="00D92E60"/>
    <w:rsid w:val="00D94578"/>
    <w:rsid w:val="00D9550E"/>
    <w:rsid w:val="00D95D2C"/>
    <w:rsid w:val="00D97F91"/>
    <w:rsid w:val="00DA2417"/>
    <w:rsid w:val="00DA4F3E"/>
    <w:rsid w:val="00DA63CD"/>
    <w:rsid w:val="00DB0C1F"/>
    <w:rsid w:val="00DB213B"/>
    <w:rsid w:val="00DB3054"/>
    <w:rsid w:val="00DB3111"/>
    <w:rsid w:val="00DB3177"/>
    <w:rsid w:val="00DB36AB"/>
    <w:rsid w:val="00DB3FB5"/>
    <w:rsid w:val="00DB53EE"/>
    <w:rsid w:val="00DB7AB9"/>
    <w:rsid w:val="00DC218F"/>
    <w:rsid w:val="00DC2225"/>
    <w:rsid w:val="00DC6024"/>
    <w:rsid w:val="00DC7B32"/>
    <w:rsid w:val="00DD12E7"/>
    <w:rsid w:val="00DD17D2"/>
    <w:rsid w:val="00DD183E"/>
    <w:rsid w:val="00DD3774"/>
    <w:rsid w:val="00DD4C17"/>
    <w:rsid w:val="00DD53AD"/>
    <w:rsid w:val="00DD7ABE"/>
    <w:rsid w:val="00DD7F21"/>
    <w:rsid w:val="00DE6FCA"/>
    <w:rsid w:val="00DF38E0"/>
    <w:rsid w:val="00DF4BEC"/>
    <w:rsid w:val="00DF5CA2"/>
    <w:rsid w:val="00E004E1"/>
    <w:rsid w:val="00E00720"/>
    <w:rsid w:val="00E007F5"/>
    <w:rsid w:val="00E04616"/>
    <w:rsid w:val="00E122E0"/>
    <w:rsid w:val="00E123D3"/>
    <w:rsid w:val="00E15315"/>
    <w:rsid w:val="00E16B1C"/>
    <w:rsid w:val="00E20403"/>
    <w:rsid w:val="00E22A59"/>
    <w:rsid w:val="00E24926"/>
    <w:rsid w:val="00E32F45"/>
    <w:rsid w:val="00E35C66"/>
    <w:rsid w:val="00E35F17"/>
    <w:rsid w:val="00E3630A"/>
    <w:rsid w:val="00E3724C"/>
    <w:rsid w:val="00E376B6"/>
    <w:rsid w:val="00E412C7"/>
    <w:rsid w:val="00E41919"/>
    <w:rsid w:val="00E41AD0"/>
    <w:rsid w:val="00E42FF8"/>
    <w:rsid w:val="00E44541"/>
    <w:rsid w:val="00E44BF8"/>
    <w:rsid w:val="00E44E65"/>
    <w:rsid w:val="00E45133"/>
    <w:rsid w:val="00E47672"/>
    <w:rsid w:val="00E501FD"/>
    <w:rsid w:val="00E55437"/>
    <w:rsid w:val="00E6044D"/>
    <w:rsid w:val="00E65300"/>
    <w:rsid w:val="00E66474"/>
    <w:rsid w:val="00E70F6A"/>
    <w:rsid w:val="00E72B0D"/>
    <w:rsid w:val="00E757DC"/>
    <w:rsid w:val="00E75886"/>
    <w:rsid w:val="00E81BDC"/>
    <w:rsid w:val="00E8286D"/>
    <w:rsid w:val="00E82B6A"/>
    <w:rsid w:val="00E831B1"/>
    <w:rsid w:val="00E84445"/>
    <w:rsid w:val="00E844CB"/>
    <w:rsid w:val="00E8705E"/>
    <w:rsid w:val="00E908BD"/>
    <w:rsid w:val="00E92823"/>
    <w:rsid w:val="00E943DE"/>
    <w:rsid w:val="00E949D8"/>
    <w:rsid w:val="00E94C72"/>
    <w:rsid w:val="00E96959"/>
    <w:rsid w:val="00E97B94"/>
    <w:rsid w:val="00E97BB5"/>
    <w:rsid w:val="00EA0A2D"/>
    <w:rsid w:val="00EA20AD"/>
    <w:rsid w:val="00EA29C4"/>
    <w:rsid w:val="00EA3536"/>
    <w:rsid w:val="00EA36CA"/>
    <w:rsid w:val="00EA3B38"/>
    <w:rsid w:val="00EA7D0E"/>
    <w:rsid w:val="00EB143B"/>
    <w:rsid w:val="00EB23F3"/>
    <w:rsid w:val="00EB3AD2"/>
    <w:rsid w:val="00EB5441"/>
    <w:rsid w:val="00EB6FFE"/>
    <w:rsid w:val="00EB7208"/>
    <w:rsid w:val="00EC1824"/>
    <w:rsid w:val="00EC4415"/>
    <w:rsid w:val="00EC553C"/>
    <w:rsid w:val="00EC5F71"/>
    <w:rsid w:val="00ED0BBD"/>
    <w:rsid w:val="00ED20A1"/>
    <w:rsid w:val="00ED23C1"/>
    <w:rsid w:val="00ED3A22"/>
    <w:rsid w:val="00ED5717"/>
    <w:rsid w:val="00ED5C10"/>
    <w:rsid w:val="00EE3C65"/>
    <w:rsid w:val="00EE3F0E"/>
    <w:rsid w:val="00EE4CDB"/>
    <w:rsid w:val="00EE75B5"/>
    <w:rsid w:val="00EF271E"/>
    <w:rsid w:val="00EF6510"/>
    <w:rsid w:val="00EF6B06"/>
    <w:rsid w:val="00EF6EB6"/>
    <w:rsid w:val="00EF7439"/>
    <w:rsid w:val="00F02105"/>
    <w:rsid w:val="00F06856"/>
    <w:rsid w:val="00F10736"/>
    <w:rsid w:val="00F120FD"/>
    <w:rsid w:val="00F12FD2"/>
    <w:rsid w:val="00F14E4D"/>
    <w:rsid w:val="00F16B70"/>
    <w:rsid w:val="00F20951"/>
    <w:rsid w:val="00F20D1B"/>
    <w:rsid w:val="00F25E1B"/>
    <w:rsid w:val="00F27E59"/>
    <w:rsid w:val="00F305EC"/>
    <w:rsid w:val="00F332DF"/>
    <w:rsid w:val="00F33470"/>
    <w:rsid w:val="00F339B4"/>
    <w:rsid w:val="00F33B93"/>
    <w:rsid w:val="00F3589E"/>
    <w:rsid w:val="00F3594F"/>
    <w:rsid w:val="00F35F34"/>
    <w:rsid w:val="00F40323"/>
    <w:rsid w:val="00F40582"/>
    <w:rsid w:val="00F4542A"/>
    <w:rsid w:val="00F47FA7"/>
    <w:rsid w:val="00F53322"/>
    <w:rsid w:val="00F53393"/>
    <w:rsid w:val="00F60C59"/>
    <w:rsid w:val="00F632A6"/>
    <w:rsid w:val="00F6411B"/>
    <w:rsid w:val="00F733DF"/>
    <w:rsid w:val="00F749E1"/>
    <w:rsid w:val="00F75926"/>
    <w:rsid w:val="00F76177"/>
    <w:rsid w:val="00F80040"/>
    <w:rsid w:val="00F83C24"/>
    <w:rsid w:val="00F85E83"/>
    <w:rsid w:val="00F86038"/>
    <w:rsid w:val="00F90F2A"/>
    <w:rsid w:val="00F917CE"/>
    <w:rsid w:val="00F91F74"/>
    <w:rsid w:val="00F92626"/>
    <w:rsid w:val="00F942DB"/>
    <w:rsid w:val="00F94611"/>
    <w:rsid w:val="00F96AAB"/>
    <w:rsid w:val="00F979F3"/>
    <w:rsid w:val="00F97F97"/>
    <w:rsid w:val="00FA0F05"/>
    <w:rsid w:val="00FA1032"/>
    <w:rsid w:val="00FA33DE"/>
    <w:rsid w:val="00FA778A"/>
    <w:rsid w:val="00FB041C"/>
    <w:rsid w:val="00FB04CC"/>
    <w:rsid w:val="00FB1BE9"/>
    <w:rsid w:val="00FB2FF7"/>
    <w:rsid w:val="00FB48F0"/>
    <w:rsid w:val="00FB5D6F"/>
    <w:rsid w:val="00FB6503"/>
    <w:rsid w:val="00FC0048"/>
    <w:rsid w:val="00FC42A3"/>
    <w:rsid w:val="00FC5FC6"/>
    <w:rsid w:val="00FC6E6E"/>
    <w:rsid w:val="00FD0220"/>
    <w:rsid w:val="00FD0560"/>
    <w:rsid w:val="00FD0782"/>
    <w:rsid w:val="00FD13EC"/>
    <w:rsid w:val="00FD17A4"/>
    <w:rsid w:val="00FD2117"/>
    <w:rsid w:val="00FD2480"/>
    <w:rsid w:val="00FE0D1B"/>
    <w:rsid w:val="00FE17B0"/>
    <w:rsid w:val="00FE1EC5"/>
    <w:rsid w:val="00FE21E4"/>
    <w:rsid w:val="00FE2A02"/>
    <w:rsid w:val="00FE447F"/>
    <w:rsid w:val="00FE5431"/>
    <w:rsid w:val="00FE604E"/>
    <w:rsid w:val="00FE6FB0"/>
    <w:rsid w:val="00FF10FE"/>
    <w:rsid w:val="00FF5BA1"/>
    <w:rsid w:val="020DB411"/>
    <w:rsid w:val="043511D1"/>
    <w:rsid w:val="045C9B01"/>
    <w:rsid w:val="04E94B66"/>
    <w:rsid w:val="061DBB11"/>
    <w:rsid w:val="098541CB"/>
    <w:rsid w:val="0986B8BC"/>
    <w:rsid w:val="0A88792D"/>
    <w:rsid w:val="0AABF557"/>
    <w:rsid w:val="0B8BE360"/>
    <w:rsid w:val="0C1F35B5"/>
    <w:rsid w:val="0DB23CB6"/>
    <w:rsid w:val="0E692477"/>
    <w:rsid w:val="0E811DE4"/>
    <w:rsid w:val="0F24A263"/>
    <w:rsid w:val="10130881"/>
    <w:rsid w:val="102ACF1D"/>
    <w:rsid w:val="111A3CBE"/>
    <w:rsid w:val="13350DB6"/>
    <w:rsid w:val="1349DEFA"/>
    <w:rsid w:val="13B884FF"/>
    <w:rsid w:val="145E6B67"/>
    <w:rsid w:val="1550E631"/>
    <w:rsid w:val="15807369"/>
    <w:rsid w:val="171290D7"/>
    <w:rsid w:val="1815FB0A"/>
    <w:rsid w:val="195DE951"/>
    <w:rsid w:val="19BFDF14"/>
    <w:rsid w:val="1AC60BCE"/>
    <w:rsid w:val="1AF013F8"/>
    <w:rsid w:val="1BB17C94"/>
    <w:rsid w:val="1C9CED5A"/>
    <w:rsid w:val="1DB81E29"/>
    <w:rsid w:val="1EA38EEF"/>
    <w:rsid w:val="1FA72BF3"/>
    <w:rsid w:val="21ADCD88"/>
    <w:rsid w:val="220BF53B"/>
    <w:rsid w:val="220F8341"/>
    <w:rsid w:val="227C5222"/>
    <w:rsid w:val="22B104EA"/>
    <w:rsid w:val="2387719B"/>
    <w:rsid w:val="258E1330"/>
    <w:rsid w:val="26348D07"/>
    <w:rsid w:val="26A64EA7"/>
    <w:rsid w:val="2737F73A"/>
    <w:rsid w:val="2961C446"/>
    <w:rsid w:val="29FDDEC3"/>
    <w:rsid w:val="2A121028"/>
    <w:rsid w:val="2B15AD2C"/>
    <w:rsid w:val="2C058A3B"/>
    <w:rsid w:val="2CD8CEC3"/>
    <w:rsid w:val="2D074AAC"/>
    <w:rsid w:val="2EC92823"/>
    <w:rsid w:val="2F3AB6F2"/>
    <w:rsid w:val="2FB498E9"/>
    <w:rsid w:val="2FDC9E3D"/>
    <w:rsid w:val="30F9D1E2"/>
    <w:rsid w:val="30FC9469"/>
    <w:rsid w:val="31957157"/>
    <w:rsid w:val="31BB3A7E"/>
    <w:rsid w:val="31D333EB"/>
    <w:rsid w:val="32DDA7C3"/>
    <w:rsid w:val="3406A031"/>
    <w:rsid w:val="368723BD"/>
    <w:rsid w:val="391F3B14"/>
    <w:rsid w:val="3949760F"/>
    <w:rsid w:val="39613CAB"/>
    <w:rsid w:val="39790347"/>
    <w:rsid w:val="3A841C44"/>
    <w:rsid w:val="3AE3CA56"/>
    <w:rsid w:val="3B381E37"/>
    <w:rsid w:val="3B698802"/>
    <w:rsid w:val="3BB7C074"/>
    <w:rsid w:val="3C268455"/>
    <w:rsid w:val="3C6E3DCB"/>
    <w:rsid w:val="3C94F789"/>
    <w:rsid w:val="3CFCF106"/>
    <w:rsid w:val="3D41B524"/>
    <w:rsid w:val="3EA1DCE2"/>
    <w:rsid w:val="4064648F"/>
    <w:rsid w:val="40F23AC3"/>
    <w:rsid w:val="421AFC5D"/>
    <w:rsid w:val="42AF52DD"/>
    <w:rsid w:val="42F941FA"/>
    <w:rsid w:val="43E44D1E"/>
    <w:rsid w:val="44410AA9"/>
    <w:rsid w:val="44E7B751"/>
    <w:rsid w:val="46C9EBB7"/>
    <w:rsid w:val="471E4BC0"/>
    <w:rsid w:val="475A1E1F"/>
    <w:rsid w:val="4A3DA7A7"/>
    <w:rsid w:val="4ACED15F"/>
    <w:rsid w:val="4AD89BFA"/>
    <w:rsid w:val="4B5D849A"/>
    <w:rsid w:val="4B754B36"/>
    <w:rsid w:val="4B75B0D8"/>
    <w:rsid w:val="4B8D7774"/>
    <w:rsid w:val="4BD23B92"/>
    <w:rsid w:val="4C87B0EA"/>
    <w:rsid w:val="4CA5B2EB"/>
    <w:rsid w:val="4D4C5F93"/>
    <w:rsid w:val="4E1DD416"/>
    <w:rsid w:val="4E5D7792"/>
    <w:rsid w:val="4E7F89CF"/>
    <w:rsid w:val="4EDC475A"/>
    <w:rsid w:val="4F28F8FE"/>
    <w:rsid w:val="5026523E"/>
    <w:rsid w:val="503E7ED0"/>
    <w:rsid w:val="505960B3"/>
    <w:rsid w:val="51B98871"/>
    <w:rsid w:val="521B3E2A"/>
    <w:rsid w:val="528CCCF9"/>
    <w:rsid w:val="52A9F165"/>
    <w:rsid w:val="532EB444"/>
    <w:rsid w:val="5333AC72"/>
    <w:rsid w:val="53366EF9"/>
    <w:rsid w:val="53C22CDC"/>
    <w:rsid w:val="540A1923"/>
    <w:rsid w:val="544EAA70"/>
    <w:rsid w:val="550D5085"/>
    <w:rsid w:val="56B4D0FD"/>
    <w:rsid w:val="56C0ED57"/>
    <w:rsid w:val="5758B638"/>
    <w:rsid w:val="58175C4D"/>
    <w:rsid w:val="58BDA353"/>
    <w:rsid w:val="59A946EA"/>
    <w:rsid w:val="59D6446C"/>
    <w:rsid w:val="5C32F261"/>
    <w:rsid w:val="5CCB194E"/>
    <w:rsid w:val="5CEB9F8C"/>
    <w:rsid w:val="5D898C92"/>
    <w:rsid w:val="5E9C3597"/>
    <w:rsid w:val="5F9EB57D"/>
    <w:rsid w:val="5FF24982"/>
    <w:rsid w:val="61347552"/>
    <w:rsid w:val="614F7BE8"/>
    <w:rsid w:val="61944006"/>
    <w:rsid w:val="62D91FEB"/>
    <w:rsid w:val="644450CA"/>
    <w:rsid w:val="652FF461"/>
    <w:rsid w:val="66332BC3"/>
    <w:rsid w:val="664B5801"/>
    <w:rsid w:val="6677EFE1"/>
    <w:rsid w:val="66CAEEEE"/>
    <w:rsid w:val="683CC2B0"/>
    <w:rsid w:val="69EF822B"/>
    <w:rsid w:val="69FEA027"/>
    <w:rsid w:val="6A5A44ED"/>
    <w:rsid w:val="6AE71B95"/>
    <w:rsid w:val="6B43D920"/>
    <w:rsid w:val="6BE58D9A"/>
    <w:rsid w:val="6E52DD16"/>
    <w:rsid w:val="6F4B315F"/>
    <w:rsid w:val="6FE2F7AE"/>
    <w:rsid w:val="70666EF7"/>
    <w:rsid w:val="7071AAE9"/>
    <w:rsid w:val="71F945F2"/>
    <w:rsid w:val="7269D99D"/>
    <w:rsid w:val="73786845"/>
    <w:rsid w:val="74ABEB95"/>
    <w:rsid w:val="74F3A50B"/>
    <w:rsid w:val="7570C4AF"/>
    <w:rsid w:val="76411255"/>
    <w:rsid w:val="769F32D7"/>
    <w:rsid w:val="7771006E"/>
    <w:rsid w:val="78479FF0"/>
    <w:rsid w:val="785F668C"/>
    <w:rsid w:val="7B5178E7"/>
    <w:rsid w:val="7CFE513A"/>
    <w:rsid w:val="7D2B4FCB"/>
    <w:rsid w:val="7D9CDE9A"/>
    <w:rsid w:val="7F1BA1B5"/>
    <w:rsid w:val="7F49EACD"/>
    <w:rsid w:val="7FED6F4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9613E"/>
  <w15:chartTrackingRefBased/>
  <w15:docId w15:val="{56AFFB2A-7B73-4711-9503-C5A3AD4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13EC"/>
  </w:style>
  <w:style w:type="paragraph" w:styleId="Nadpis2">
    <w:name w:val="heading 2"/>
    <w:basedOn w:val="Normln"/>
    <w:next w:val="Normln"/>
    <w:link w:val="Nadpis2Char"/>
    <w:uiPriority w:val="9"/>
    <w:qFormat/>
    <w:rsid w:val="009525C2"/>
    <w:pPr>
      <w:keepNext/>
      <w:spacing w:before="240" w:after="60" w:line="276" w:lineRule="auto"/>
      <w:outlineLvl w:val="1"/>
    </w:pPr>
    <w:rPr>
      <w:rFonts w:ascii="Cambria" w:eastAsia="Times New Roman" w:hAnsi="Cambria" w:cs="Times New Roman"/>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24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24EF"/>
  </w:style>
  <w:style w:type="paragraph" w:styleId="Zpat">
    <w:name w:val="footer"/>
    <w:basedOn w:val="Normln"/>
    <w:link w:val="ZpatChar"/>
    <w:uiPriority w:val="99"/>
    <w:unhideWhenUsed/>
    <w:rsid w:val="00BA24EF"/>
    <w:pPr>
      <w:tabs>
        <w:tab w:val="center" w:pos="4536"/>
        <w:tab w:val="right" w:pos="9072"/>
      </w:tabs>
      <w:spacing w:after="0" w:line="240" w:lineRule="auto"/>
    </w:pPr>
  </w:style>
  <w:style w:type="character" w:customStyle="1" w:styleId="ZpatChar">
    <w:name w:val="Zápatí Char"/>
    <w:basedOn w:val="Standardnpsmoodstavce"/>
    <w:link w:val="Zpat"/>
    <w:uiPriority w:val="99"/>
    <w:rsid w:val="00BA24EF"/>
  </w:style>
  <w:style w:type="table" w:styleId="Mkatabulky">
    <w:name w:val="Table Grid"/>
    <w:basedOn w:val="Normlntabulka"/>
    <w:uiPriority w:val="59"/>
    <w:rsid w:val="00E5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A35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536"/>
    <w:rPr>
      <w:rFonts w:ascii="Segoe UI" w:hAnsi="Segoe UI" w:cs="Segoe UI"/>
      <w:sz w:val="18"/>
      <w:szCs w:val="18"/>
    </w:rPr>
  </w:style>
  <w:style w:type="character" w:styleId="Hypertextovodkaz">
    <w:name w:val="Hyperlink"/>
    <w:basedOn w:val="Standardnpsmoodstavce"/>
    <w:uiPriority w:val="99"/>
    <w:unhideWhenUsed/>
    <w:rsid w:val="009121C0"/>
    <w:rPr>
      <w:color w:val="0563C1" w:themeColor="hyperlink"/>
      <w:u w:val="single"/>
    </w:rPr>
  </w:style>
  <w:style w:type="character" w:customStyle="1" w:styleId="Nadpis2Char">
    <w:name w:val="Nadpis 2 Char"/>
    <w:basedOn w:val="Standardnpsmoodstavce"/>
    <w:link w:val="Nadpis2"/>
    <w:uiPriority w:val="9"/>
    <w:rsid w:val="009525C2"/>
    <w:rPr>
      <w:rFonts w:ascii="Cambria" w:eastAsia="Times New Roman" w:hAnsi="Cambria" w:cs="Times New Roman"/>
      <w:b/>
      <w:bCs/>
      <w:i/>
      <w:iCs/>
      <w:sz w:val="28"/>
      <w:szCs w:val="28"/>
      <w:lang w:val="x-none"/>
    </w:rPr>
  </w:style>
  <w:style w:type="character" w:styleId="Odkaznakoment">
    <w:name w:val="annotation reference"/>
    <w:uiPriority w:val="99"/>
    <w:semiHidden/>
    <w:rsid w:val="009525C2"/>
    <w:rPr>
      <w:sz w:val="16"/>
      <w:szCs w:val="16"/>
    </w:rPr>
  </w:style>
  <w:style w:type="paragraph" w:styleId="Textkomente">
    <w:name w:val="annotation text"/>
    <w:basedOn w:val="Normln"/>
    <w:link w:val="TextkomenteChar"/>
    <w:uiPriority w:val="99"/>
    <w:rsid w:val="009525C2"/>
    <w:pPr>
      <w:spacing w:after="200" w:line="276"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9525C2"/>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525C2"/>
    <w:rPr>
      <w:b/>
      <w:bCs/>
    </w:rPr>
  </w:style>
  <w:style w:type="character" w:customStyle="1" w:styleId="PedmtkomenteChar">
    <w:name w:val="Předmět komentáře Char"/>
    <w:basedOn w:val="TextkomenteChar"/>
    <w:link w:val="Pedmtkomente"/>
    <w:semiHidden/>
    <w:rsid w:val="009525C2"/>
    <w:rPr>
      <w:rFonts w:ascii="Calibri" w:eastAsia="Calibri" w:hAnsi="Calibri" w:cs="Times New Roman"/>
      <w:b/>
      <w:bCs/>
      <w:sz w:val="20"/>
      <w:szCs w:val="20"/>
    </w:rPr>
  </w:style>
  <w:style w:type="paragraph" w:customStyle="1" w:styleId="Odstavec">
    <w:name w:val="Odstavec"/>
    <w:basedOn w:val="Zkladntext"/>
    <w:rsid w:val="009525C2"/>
    <w:pPr>
      <w:widowControl w:val="0"/>
      <w:spacing w:after="115" w:line="288" w:lineRule="auto"/>
      <w:ind w:firstLine="480"/>
    </w:pPr>
    <w:rPr>
      <w:rFonts w:ascii="Times New Roman" w:eastAsia="Times New Roman" w:hAnsi="Times New Roman"/>
      <w:noProof/>
      <w:color w:val="000000"/>
      <w:sz w:val="24"/>
      <w:szCs w:val="20"/>
      <w:lang w:eastAsia="cs-CZ"/>
    </w:rPr>
  </w:style>
  <w:style w:type="paragraph" w:styleId="Zkladntext">
    <w:name w:val="Body Text"/>
    <w:basedOn w:val="Normln"/>
    <w:link w:val="ZkladntextChar"/>
    <w:rsid w:val="009525C2"/>
    <w:pPr>
      <w:spacing w:after="120" w:line="276" w:lineRule="auto"/>
    </w:pPr>
    <w:rPr>
      <w:rFonts w:ascii="Calibri" w:eastAsia="Calibri" w:hAnsi="Calibri" w:cs="Times New Roman"/>
    </w:rPr>
  </w:style>
  <w:style w:type="character" w:customStyle="1" w:styleId="ZkladntextChar">
    <w:name w:val="Základní text Char"/>
    <w:basedOn w:val="Standardnpsmoodstavce"/>
    <w:link w:val="Zkladntext"/>
    <w:rsid w:val="009525C2"/>
    <w:rPr>
      <w:rFonts w:ascii="Calibri" w:eastAsia="Calibri" w:hAnsi="Calibri" w:cs="Times New Roman"/>
    </w:rPr>
  </w:style>
  <w:style w:type="paragraph" w:customStyle="1" w:styleId="Default">
    <w:name w:val="Default"/>
    <w:rsid w:val="009525C2"/>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Revize">
    <w:name w:val="Revision"/>
    <w:hidden/>
    <w:uiPriority w:val="99"/>
    <w:semiHidden/>
    <w:rsid w:val="009525C2"/>
    <w:pPr>
      <w:spacing w:after="0" w:line="240" w:lineRule="auto"/>
    </w:pPr>
    <w:rPr>
      <w:rFonts w:ascii="Calibri" w:eastAsia="Calibri" w:hAnsi="Calibri" w:cs="Times New Roman"/>
    </w:rPr>
  </w:style>
  <w:style w:type="paragraph" w:styleId="Odstavecseseznamem">
    <w:name w:val="List Paragraph"/>
    <w:basedOn w:val="Normln"/>
    <w:uiPriority w:val="34"/>
    <w:qFormat/>
    <w:rsid w:val="009525C2"/>
    <w:pPr>
      <w:spacing w:after="200" w:line="276" w:lineRule="auto"/>
      <w:ind w:left="708"/>
    </w:pPr>
    <w:rPr>
      <w:rFonts w:ascii="Calibri" w:eastAsia="Calibri" w:hAnsi="Calibri" w:cs="Times New Roman"/>
    </w:rPr>
  </w:style>
  <w:style w:type="table" w:styleId="Svtlmkatabulky">
    <w:name w:val="Grid Table Light"/>
    <w:basedOn w:val="Normlntabulka"/>
    <w:uiPriority w:val="40"/>
    <w:rsid w:val="009525C2"/>
    <w:pPr>
      <w:spacing w:after="0" w:line="240" w:lineRule="auto"/>
    </w:pPr>
    <w:rPr>
      <w:rFonts w:ascii="Calibri" w:eastAsia="Calibri" w:hAnsi="Calibri" w:cs="Times New Roman"/>
      <w:sz w:val="20"/>
      <w:szCs w:val="20"/>
      <w:lang w:eastAsia="cs-CZ"/>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poznpodarou">
    <w:name w:val="footnote text"/>
    <w:basedOn w:val="Normln"/>
    <w:link w:val="TextpoznpodarouChar"/>
    <w:uiPriority w:val="99"/>
    <w:semiHidden/>
    <w:unhideWhenUsed/>
    <w:rsid w:val="00117958"/>
    <w:pPr>
      <w:spacing w:after="200" w:line="276"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117958"/>
    <w:rPr>
      <w:rFonts w:ascii="Calibri" w:eastAsia="Calibri" w:hAnsi="Calibri" w:cs="Times New Roman"/>
      <w:sz w:val="20"/>
      <w:szCs w:val="20"/>
    </w:rPr>
  </w:style>
  <w:style w:type="character" w:styleId="Znakapoznpodarou">
    <w:name w:val="footnote reference"/>
    <w:uiPriority w:val="99"/>
    <w:semiHidden/>
    <w:unhideWhenUsed/>
    <w:rsid w:val="00117958"/>
    <w:rPr>
      <w:vertAlign w:val="superscript"/>
    </w:rPr>
  </w:style>
  <w:style w:type="paragraph" w:customStyle="1" w:styleId="NormlnIMP">
    <w:name w:val="Normální_IMP~~"/>
    <w:basedOn w:val="Normln"/>
    <w:rsid w:val="00117958"/>
    <w:pPr>
      <w:suppressAutoHyphens/>
      <w:spacing w:before="120" w:after="0" w:line="228" w:lineRule="auto"/>
      <w:jc w:val="both"/>
    </w:pPr>
    <w:rPr>
      <w:rFonts w:ascii="Times New Roman" w:eastAsia="Times New Roman" w:hAnsi="Times New Roman" w:cs="Times New Roman"/>
      <w:color w:val="000000"/>
      <w:sz w:val="24"/>
      <w:szCs w:val="20"/>
      <w:lang w:eastAsia="cs-CZ"/>
    </w:rPr>
  </w:style>
  <w:style w:type="paragraph" w:customStyle="1" w:styleId="Point0">
    <w:name w:val="Point 0"/>
    <w:basedOn w:val="Normln"/>
    <w:rsid w:val="00177390"/>
    <w:pPr>
      <w:spacing w:before="120" w:after="120" w:line="240" w:lineRule="auto"/>
      <w:ind w:left="850" w:hanging="850"/>
      <w:jc w:val="both"/>
    </w:pPr>
    <w:rPr>
      <w:rFonts w:ascii="Times New Roman" w:hAnsi="Times New Roman" w:cs="Times New Roman"/>
      <w:sz w:val="24"/>
      <w:lang w:val="en-GB"/>
    </w:rPr>
  </w:style>
  <w:style w:type="character" w:customStyle="1" w:styleId="viiyi">
    <w:name w:val="viiyi"/>
    <w:basedOn w:val="Standardnpsmoodstavce"/>
    <w:rsid w:val="00AF1164"/>
  </w:style>
  <w:style w:type="character" w:customStyle="1" w:styleId="jlqj4b">
    <w:name w:val="jlqj4b"/>
    <w:basedOn w:val="Standardnpsmoodstavce"/>
    <w:rsid w:val="00AF1164"/>
  </w:style>
  <w:style w:type="paragraph" w:customStyle="1" w:styleId="paragraph">
    <w:name w:val="paragraph"/>
    <w:basedOn w:val="Normln"/>
    <w:rsid w:val="007712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7123F"/>
  </w:style>
  <w:style w:type="character" w:customStyle="1" w:styleId="eop">
    <w:name w:val="eop"/>
    <w:basedOn w:val="Standardnpsmoodstavce"/>
    <w:rsid w:val="0077123F"/>
  </w:style>
  <w:style w:type="character" w:styleId="Nevyeenzmnka">
    <w:name w:val="Unresolved Mention"/>
    <w:basedOn w:val="Standardnpsmoodstavce"/>
    <w:uiPriority w:val="99"/>
    <w:semiHidden/>
    <w:unhideWhenUsed/>
    <w:rsid w:val="00034486"/>
    <w:rPr>
      <w:color w:val="605E5C"/>
      <w:shd w:val="clear" w:color="auto" w:fill="E1DFDD"/>
    </w:rPr>
  </w:style>
  <w:style w:type="character" w:styleId="Sledovanodkaz">
    <w:name w:val="FollowedHyperlink"/>
    <w:basedOn w:val="Standardnpsmoodstavce"/>
    <w:uiPriority w:val="99"/>
    <w:semiHidden/>
    <w:unhideWhenUsed/>
    <w:rsid w:val="002879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2310">
      <w:bodyDiv w:val="1"/>
      <w:marLeft w:val="0"/>
      <w:marRight w:val="0"/>
      <w:marTop w:val="0"/>
      <w:marBottom w:val="0"/>
      <w:divBdr>
        <w:top w:val="none" w:sz="0" w:space="0" w:color="auto"/>
        <w:left w:val="none" w:sz="0" w:space="0" w:color="auto"/>
        <w:bottom w:val="none" w:sz="0" w:space="0" w:color="auto"/>
        <w:right w:val="none" w:sz="0" w:space="0" w:color="auto"/>
      </w:divBdr>
    </w:div>
    <w:div w:id="439178807">
      <w:bodyDiv w:val="1"/>
      <w:marLeft w:val="0"/>
      <w:marRight w:val="0"/>
      <w:marTop w:val="0"/>
      <w:marBottom w:val="0"/>
      <w:divBdr>
        <w:top w:val="none" w:sz="0" w:space="0" w:color="auto"/>
        <w:left w:val="none" w:sz="0" w:space="0" w:color="auto"/>
        <w:bottom w:val="none" w:sz="0" w:space="0" w:color="auto"/>
        <w:right w:val="none" w:sz="0" w:space="0" w:color="auto"/>
      </w:divBdr>
    </w:div>
    <w:div w:id="837691247">
      <w:bodyDiv w:val="1"/>
      <w:marLeft w:val="0"/>
      <w:marRight w:val="0"/>
      <w:marTop w:val="0"/>
      <w:marBottom w:val="0"/>
      <w:divBdr>
        <w:top w:val="none" w:sz="0" w:space="0" w:color="auto"/>
        <w:left w:val="none" w:sz="0" w:space="0" w:color="auto"/>
        <w:bottom w:val="none" w:sz="0" w:space="0" w:color="auto"/>
        <w:right w:val="none" w:sz="0" w:space="0" w:color="auto"/>
      </w:divBdr>
    </w:div>
    <w:div w:id="1389257214">
      <w:bodyDiv w:val="1"/>
      <w:marLeft w:val="0"/>
      <w:marRight w:val="0"/>
      <w:marTop w:val="0"/>
      <w:marBottom w:val="0"/>
      <w:divBdr>
        <w:top w:val="none" w:sz="0" w:space="0" w:color="auto"/>
        <w:left w:val="none" w:sz="0" w:space="0" w:color="auto"/>
        <w:bottom w:val="none" w:sz="0" w:space="0" w:color="auto"/>
        <w:right w:val="none" w:sz="0" w:space="0" w:color="auto"/>
      </w:divBdr>
    </w:div>
    <w:div w:id="139350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gri.cz/public/app/lpisext/lpis/verejny2/plpi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intranet.ukzuz.cz/public/web/ukzuz/kontakty/vyhledavani-v-adresari/101724613.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agri.cz/public/app/eagriapp/POR/Vyhledavani.aspx?type=0&amp;vyhledat=A&amp;stamp=164449382964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eagri.cz/public/app/eagriapp/POR/Vyhledavani.aspx?type=0&amp;vyhledat=A&amp;stamp=1674461831451"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gri.cz/public/app/eagriapp/POR/Vyhledavani.aspx?type=0&amp;vyhledat=A&amp;stamp=1674461831451"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7E7CF3D163BF04DBEFEC411552B7041" ma:contentTypeVersion="4" ma:contentTypeDescription="Vytvoří nový dokument" ma:contentTypeScope="" ma:versionID="715cfc1ce00eb3741130d53ec7792661">
  <xsd:schema xmlns:xsd="http://www.w3.org/2001/XMLSchema" xmlns:xs="http://www.w3.org/2001/XMLSchema" xmlns:p="http://schemas.microsoft.com/office/2006/metadata/properties" xmlns:ns2="2bf436c8-487b-48b2-a5d7-6fbb77bb3439" xmlns:ns3="cf60d6b8-181b-4026-a8c4-563ec62d35d3" targetNamespace="http://schemas.microsoft.com/office/2006/metadata/properties" ma:root="true" ma:fieldsID="c332d677e8757170ea7f534b7fad47c6" ns2:_="" ns3:_="">
    <xsd:import namespace="2bf436c8-487b-48b2-a5d7-6fbb77bb3439"/>
    <xsd:import namespace="cf60d6b8-181b-4026-a8c4-563ec62d35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436c8-487b-48b2-a5d7-6fbb77bb3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0d6b8-181b-4026-a8c4-563ec62d35d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f60d6b8-181b-4026-a8c4-563ec62d35d3">
      <UserInfo>
        <DisplayName>Králíček Miloslav</DisplayName>
        <AccountId>24</AccountId>
        <AccountType/>
      </UserInfo>
      <UserInfo>
        <DisplayName>Born Petr</DisplayName>
        <AccountId>26</AccountId>
        <AccountType/>
      </UserInfo>
      <UserInfo>
        <DisplayName>Šamánek Jan</DisplayName>
        <AccountId>25</AccountId>
        <AccountType/>
      </UserInfo>
    </SharedWithUsers>
  </documentManagement>
</p:properties>
</file>

<file path=customXml/itemProps1.xml><?xml version="1.0" encoding="utf-8"?>
<ds:datastoreItem xmlns:ds="http://schemas.openxmlformats.org/officeDocument/2006/customXml" ds:itemID="{3BA73319-A065-4366-BF34-6B8A829E9A11}">
  <ds:schemaRefs>
    <ds:schemaRef ds:uri="http://schemas.openxmlformats.org/officeDocument/2006/bibliography"/>
  </ds:schemaRefs>
</ds:datastoreItem>
</file>

<file path=customXml/itemProps2.xml><?xml version="1.0" encoding="utf-8"?>
<ds:datastoreItem xmlns:ds="http://schemas.openxmlformats.org/officeDocument/2006/customXml" ds:itemID="{C5ABA257-D85C-4B6F-83AB-58B4D1738D40}"/>
</file>

<file path=customXml/itemProps3.xml><?xml version="1.0" encoding="utf-8"?>
<ds:datastoreItem xmlns:ds="http://schemas.openxmlformats.org/officeDocument/2006/customXml" ds:itemID="{B9CDCC89-3646-4D66-A9CE-B79E6023C60F}">
  <ds:schemaRefs>
    <ds:schemaRef ds:uri="http://schemas.microsoft.com/sharepoint/v3/contenttype/forms"/>
  </ds:schemaRefs>
</ds:datastoreItem>
</file>

<file path=customXml/itemProps4.xml><?xml version="1.0" encoding="utf-8"?>
<ds:datastoreItem xmlns:ds="http://schemas.openxmlformats.org/officeDocument/2006/customXml" ds:itemID="{DC7FC5FE-782B-4C5E-84C7-FE4989358B07}">
  <ds:schemaRefs>
    <ds:schemaRef ds:uri="http://schemas.microsoft.com/office/2006/metadata/properties"/>
    <ds:schemaRef ds:uri="http://schemas.microsoft.com/office/infopath/2007/PartnerControls"/>
    <ds:schemaRef ds:uri="cf60d6b8-181b-4026-a8c4-563ec62d35d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3281</Words>
  <Characters>19359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Strejcová Vendula</dc:creator>
  <cp:keywords/>
  <dc:description/>
  <cp:lastModifiedBy>Chrápková Hana</cp:lastModifiedBy>
  <cp:revision>4</cp:revision>
  <cp:lastPrinted>2017-11-03T18:55:00Z</cp:lastPrinted>
  <dcterms:created xsi:type="dcterms:W3CDTF">2023-01-26T07:36:00Z</dcterms:created>
  <dcterms:modified xsi:type="dcterms:W3CDTF">2023-01-26T09:31:00Z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2019-11-21T10:06:25.1221726Z</vt:lpwstr>
  </property>
  <property fmtid="{D5CDD505-2E9C-101B-9397-08002B2CF9AE}" pid="5" name="MSIP_Label_ddfdcfce-ddd9-46fd-a41e-890a4587f248_Name">
    <vt:lpwstr>General</vt:lpwstr>
  </property>
  <property fmtid="{D5CDD505-2E9C-101B-9397-08002B2CF9AE}" pid="6" name="MSIP_Label_ddfdcfce-ddd9-46fd-a41e-890a4587f248_ActionId">
    <vt:lpwstr>d5ac2be9-e193-43c8-952b-21800bea2465</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0x01010047E7CF3D163BF04DBEFEC411552B7041</vt:lpwstr>
  </property>
</Properties>
</file>