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79D10B" w14:textId="77777777" w:rsidR="00A9586E" w:rsidRPr="00A9586E" w:rsidRDefault="00A9586E" w:rsidP="00A9586E">
      <w:pPr>
        <w:rPr>
          <w:b/>
          <w:sz w:val="24"/>
          <w:szCs w:val="24"/>
        </w:rPr>
      </w:pPr>
      <w:r w:rsidRPr="00A9586E">
        <w:rPr>
          <w:b/>
          <w:sz w:val="24"/>
          <w:szCs w:val="24"/>
        </w:rPr>
        <w:t>Město Pelhřimov</w:t>
      </w:r>
    </w:p>
    <w:p w14:paraId="6D350254" w14:textId="5AF5B915" w:rsidR="00A9586E" w:rsidRPr="009B5F43" w:rsidRDefault="00A9586E" w:rsidP="00A9586E">
      <w:pPr>
        <w:pStyle w:val="Zhlav"/>
        <w:rPr>
          <w:sz w:val="24"/>
          <w:szCs w:val="24"/>
        </w:rPr>
      </w:pPr>
      <w:r w:rsidRPr="00A9586E">
        <w:rPr>
          <w:sz w:val="24"/>
          <w:szCs w:val="24"/>
        </w:rPr>
        <w:t>Zastupitelstvo města Pelhřimov</w:t>
      </w:r>
    </w:p>
    <w:p w14:paraId="25A7506C" w14:textId="77777777" w:rsidR="00A9586E" w:rsidRPr="00BC359B" w:rsidRDefault="00A9586E" w:rsidP="00A9586E">
      <w:pPr>
        <w:pStyle w:val="Zhlav"/>
        <w:rPr>
          <w:sz w:val="28"/>
          <w:szCs w:val="28"/>
        </w:rPr>
      </w:pPr>
    </w:p>
    <w:p w14:paraId="04FBFDA8" w14:textId="06DF291B" w:rsidR="003F4611" w:rsidRPr="00774B46" w:rsidRDefault="00E877B3" w:rsidP="00774B46">
      <w:pPr>
        <w:jc w:val="center"/>
        <w:rPr>
          <w:b/>
          <w:sz w:val="28"/>
          <w:szCs w:val="28"/>
          <w:u w:val="single"/>
        </w:rPr>
      </w:pPr>
      <w:bookmarkStart w:id="0" w:name="_Hlk89411754"/>
      <w:r w:rsidRPr="00A9586E">
        <w:rPr>
          <w:b/>
          <w:sz w:val="28"/>
          <w:szCs w:val="28"/>
          <w:u w:val="single"/>
        </w:rPr>
        <w:t>Obecně závazná vyhláška města Pelhřimov</w:t>
      </w:r>
    </w:p>
    <w:p w14:paraId="523EB846" w14:textId="77777777" w:rsidR="00E877B3" w:rsidRPr="00A9586E" w:rsidRDefault="00E877B3" w:rsidP="00E877B3">
      <w:pPr>
        <w:pStyle w:val="NormlnIMP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A9586E">
        <w:rPr>
          <w:b/>
          <w:color w:val="000000"/>
          <w:sz w:val="28"/>
          <w:szCs w:val="28"/>
          <w:u w:val="single"/>
        </w:rPr>
        <w:t xml:space="preserve">o stanovení obecního systému odpadového hospodářství </w:t>
      </w:r>
    </w:p>
    <w:bookmarkEnd w:id="0"/>
    <w:p w14:paraId="4B302FA5" w14:textId="77777777" w:rsidR="00E877B3" w:rsidRPr="00FB6AE5" w:rsidRDefault="00E877B3" w:rsidP="00E877B3">
      <w:pPr>
        <w:jc w:val="both"/>
        <w:rPr>
          <w:rFonts w:ascii="Arial" w:hAnsi="Arial" w:cs="Arial"/>
          <w:sz w:val="22"/>
          <w:szCs w:val="22"/>
        </w:rPr>
      </w:pPr>
    </w:p>
    <w:p w14:paraId="12A09B18" w14:textId="6336C849" w:rsidR="00E877B3" w:rsidRPr="008E55DD" w:rsidRDefault="00E877B3" w:rsidP="006361DF">
      <w:pPr>
        <w:pStyle w:val="Zkladntextodsazen2"/>
        <w:spacing w:after="0" w:line="240" w:lineRule="auto"/>
        <w:ind w:left="0"/>
        <w:jc w:val="both"/>
        <w:rPr>
          <w:sz w:val="24"/>
          <w:szCs w:val="24"/>
        </w:rPr>
      </w:pPr>
      <w:r w:rsidRPr="008E55DD">
        <w:rPr>
          <w:sz w:val="24"/>
          <w:szCs w:val="24"/>
        </w:rPr>
        <w:t xml:space="preserve">Zastupitelstvo města Pelhřimov se na svém zasedání dne </w:t>
      </w:r>
      <w:r w:rsidR="009B28A2" w:rsidRPr="008E55DD">
        <w:rPr>
          <w:sz w:val="24"/>
          <w:szCs w:val="24"/>
        </w:rPr>
        <w:t>06. 12. 2023</w:t>
      </w:r>
      <w:r w:rsidRPr="008E55DD">
        <w:rPr>
          <w:sz w:val="24"/>
          <w:szCs w:val="24"/>
        </w:rPr>
        <w:t xml:space="preserve"> usneslo</w:t>
      </w:r>
      <w:r w:rsidR="00720BDB" w:rsidRPr="008E55DD">
        <w:rPr>
          <w:sz w:val="24"/>
          <w:szCs w:val="24"/>
        </w:rPr>
        <w:t xml:space="preserve"> usnesením č.</w:t>
      </w:r>
      <w:proofErr w:type="gramStart"/>
      <w:r w:rsidR="00720BDB" w:rsidRPr="008E55DD">
        <w:rPr>
          <w:sz w:val="24"/>
          <w:szCs w:val="24"/>
        </w:rPr>
        <w:t xml:space="preserve"> </w:t>
      </w:r>
      <w:r w:rsidR="00774B46" w:rsidRPr="008E55DD">
        <w:rPr>
          <w:sz w:val="24"/>
          <w:szCs w:val="24"/>
        </w:rPr>
        <w:t>..</w:t>
      </w:r>
      <w:proofErr w:type="gramEnd"/>
      <w:r w:rsidR="002B0F36" w:rsidRPr="008E55DD">
        <w:rPr>
          <w:sz w:val="24"/>
          <w:szCs w:val="24"/>
        </w:rPr>
        <w:t>/</w:t>
      </w:r>
      <w:r w:rsidR="00774B46" w:rsidRPr="008E55DD">
        <w:rPr>
          <w:sz w:val="24"/>
          <w:szCs w:val="24"/>
        </w:rPr>
        <w:t>.</w:t>
      </w:r>
      <w:r w:rsidR="002B0F36" w:rsidRPr="008E55DD">
        <w:rPr>
          <w:sz w:val="24"/>
          <w:szCs w:val="24"/>
        </w:rPr>
        <w:t>/202</w:t>
      </w:r>
      <w:r w:rsidR="00774B46" w:rsidRPr="008E55DD">
        <w:rPr>
          <w:sz w:val="24"/>
          <w:szCs w:val="24"/>
        </w:rPr>
        <w:t>3</w:t>
      </w:r>
      <w:r w:rsidR="002B0F36" w:rsidRPr="008E55DD">
        <w:rPr>
          <w:sz w:val="24"/>
          <w:szCs w:val="24"/>
        </w:rPr>
        <w:t>/Z</w:t>
      </w:r>
      <w:r w:rsidRPr="008E55DD">
        <w:rPr>
          <w:sz w:val="24"/>
          <w:szCs w:val="24"/>
        </w:rPr>
        <w:t xml:space="preserve"> vydat na základě § 59 odst. 4 </w:t>
      </w:r>
      <w:r w:rsidR="001E421A" w:rsidRPr="008E55DD">
        <w:rPr>
          <w:sz w:val="24"/>
          <w:szCs w:val="24"/>
        </w:rPr>
        <w:t xml:space="preserve">a 5 </w:t>
      </w:r>
      <w:r w:rsidRPr="008E55DD">
        <w:rPr>
          <w:sz w:val="24"/>
          <w:szCs w:val="24"/>
        </w:rPr>
        <w:t>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66AAC81" w14:textId="77777777" w:rsidR="0012785F" w:rsidRPr="008E55DD" w:rsidRDefault="0012785F" w:rsidP="006361DF">
      <w:pPr>
        <w:pStyle w:val="Zkladntextodsazen2"/>
        <w:spacing w:after="0" w:line="240" w:lineRule="auto"/>
        <w:ind w:left="0"/>
        <w:jc w:val="both"/>
        <w:rPr>
          <w:sz w:val="24"/>
          <w:szCs w:val="24"/>
        </w:rPr>
      </w:pPr>
    </w:p>
    <w:p w14:paraId="09F3DDE1" w14:textId="07C223AD" w:rsidR="0012785F" w:rsidRPr="008E55DD" w:rsidRDefault="00774B46" w:rsidP="0012785F">
      <w:pPr>
        <w:pStyle w:val="Style10"/>
        <w:widowControl/>
        <w:spacing w:before="34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b w:val="0"/>
          <w:bCs w:val="0"/>
          <w:sz w:val="24"/>
          <w:szCs w:val="24"/>
        </w:rPr>
        <w:t xml:space="preserve"> </w:t>
      </w:r>
      <w:r w:rsidR="0012785F" w:rsidRPr="008E55DD">
        <w:rPr>
          <w:rStyle w:val="FontStyle15"/>
          <w:sz w:val="24"/>
          <w:szCs w:val="24"/>
        </w:rPr>
        <w:t>Čl. 1</w:t>
      </w:r>
    </w:p>
    <w:p w14:paraId="6B93B26A" w14:textId="77777777" w:rsidR="0012785F" w:rsidRPr="008E55DD" w:rsidRDefault="0012785F" w:rsidP="0012785F">
      <w:pPr>
        <w:pStyle w:val="Style10"/>
        <w:widowControl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Úvodní ustanovení</w:t>
      </w:r>
    </w:p>
    <w:p w14:paraId="1C3076C2" w14:textId="4D59F793" w:rsidR="0012785F" w:rsidRPr="008E55DD" w:rsidRDefault="0012785F" w:rsidP="004E142F">
      <w:pPr>
        <w:pStyle w:val="Style7"/>
        <w:widowControl/>
        <w:numPr>
          <w:ilvl w:val="0"/>
          <w:numId w:val="34"/>
        </w:numPr>
        <w:tabs>
          <w:tab w:val="left" w:pos="403"/>
        </w:tabs>
        <w:spacing w:before="240" w:line="274" w:lineRule="exact"/>
        <w:ind w:left="403" w:hanging="403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 xml:space="preserve">Tato vyhláška stanovuje obecní systém odpadového hospodářství </w:t>
      </w:r>
      <w:r w:rsidR="003823D1" w:rsidRPr="008E55DD">
        <w:rPr>
          <w:rStyle w:val="FontStyle16"/>
          <w:sz w:val="24"/>
          <w:szCs w:val="24"/>
        </w:rPr>
        <w:t xml:space="preserve">(dále jen „obecní systém“) </w:t>
      </w:r>
      <w:r w:rsidRPr="008E55DD">
        <w:rPr>
          <w:rStyle w:val="FontStyle16"/>
          <w:sz w:val="24"/>
          <w:szCs w:val="24"/>
        </w:rPr>
        <w:t xml:space="preserve">na území města Pelhřimov (dále jen „obec“) a současně určuje místa, </w:t>
      </w:r>
      <w:r w:rsidR="009B28A2" w:rsidRPr="008E55DD">
        <w:rPr>
          <w:rStyle w:val="FontStyle16"/>
          <w:sz w:val="24"/>
          <w:szCs w:val="24"/>
        </w:rPr>
        <w:t>na</w:t>
      </w:r>
      <w:r w:rsidRPr="008E55DD">
        <w:rPr>
          <w:rStyle w:val="FontStyle16"/>
          <w:sz w:val="24"/>
          <w:szCs w:val="24"/>
        </w:rPr>
        <w:t xml:space="preserve"> kterých </w:t>
      </w:r>
      <w:r w:rsidR="009B28A2" w:rsidRPr="008E55DD">
        <w:rPr>
          <w:rStyle w:val="FontStyle16"/>
          <w:sz w:val="24"/>
          <w:szCs w:val="24"/>
        </w:rPr>
        <w:t>se</w:t>
      </w:r>
      <w:r w:rsidRPr="008E55DD">
        <w:rPr>
          <w:rStyle w:val="FontStyle16"/>
          <w:sz w:val="24"/>
          <w:szCs w:val="24"/>
        </w:rPr>
        <w:t xml:space="preserve"> v rámci obecního systému přebír</w:t>
      </w:r>
      <w:r w:rsidR="009B28A2" w:rsidRPr="008E55DD">
        <w:rPr>
          <w:rStyle w:val="FontStyle16"/>
          <w:sz w:val="24"/>
          <w:szCs w:val="24"/>
        </w:rPr>
        <w:t>ají</w:t>
      </w:r>
    </w:p>
    <w:p w14:paraId="0A48B9D6" w14:textId="77777777" w:rsidR="0012785F" w:rsidRPr="008E55DD" w:rsidRDefault="0012785F" w:rsidP="0012785F">
      <w:pPr>
        <w:rPr>
          <w:sz w:val="24"/>
          <w:szCs w:val="24"/>
        </w:rPr>
      </w:pPr>
    </w:p>
    <w:p w14:paraId="230DF38D" w14:textId="77777777" w:rsidR="0012785F" w:rsidRPr="008E55DD" w:rsidRDefault="0012785F" w:rsidP="009B28A2">
      <w:pPr>
        <w:pStyle w:val="Style8"/>
        <w:widowControl/>
        <w:numPr>
          <w:ilvl w:val="0"/>
          <w:numId w:val="35"/>
        </w:numPr>
        <w:spacing w:line="274" w:lineRule="exact"/>
        <w:ind w:left="709" w:hanging="287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movité věci v rámci předcházení vzniku odpadu,</w:t>
      </w:r>
    </w:p>
    <w:p w14:paraId="69453386" w14:textId="77777777" w:rsidR="0012785F" w:rsidRPr="008E55DD" w:rsidRDefault="0012785F" w:rsidP="009B28A2">
      <w:pPr>
        <w:pStyle w:val="Style8"/>
        <w:widowControl/>
        <w:numPr>
          <w:ilvl w:val="0"/>
          <w:numId w:val="35"/>
        </w:numPr>
        <w:spacing w:line="274" w:lineRule="exact"/>
        <w:ind w:left="709" w:hanging="287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výrobky s ukončenou životností.</w:t>
      </w:r>
    </w:p>
    <w:p w14:paraId="1ED68A93" w14:textId="77777777" w:rsidR="0012785F" w:rsidRPr="008E55DD" w:rsidRDefault="0012785F" w:rsidP="0012785F">
      <w:pPr>
        <w:pStyle w:val="Style7"/>
        <w:widowControl/>
        <w:numPr>
          <w:ilvl w:val="0"/>
          <w:numId w:val="36"/>
        </w:numPr>
        <w:tabs>
          <w:tab w:val="left" w:pos="403"/>
        </w:tabs>
        <w:spacing w:before="115" w:line="274" w:lineRule="exact"/>
        <w:ind w:left="403" w:right="5" w:hanging="403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8E55DD">
        <w:rPr>
          <w:rStyle w:val="FontStyle16"/>
          <w:sz w:val="24"/>
          <w:szCs w:val="24"/>
          <w:vertAlign w:val="superscript"/>
        </w:rPr>
        <w:footnoteReference w:id="1"/>
      </w:r>
      <w:r w:rsidRPr="008E55DD">
        <w:rPr>
          <w:rStyle w:val="FontStyle16"/>
          <w:sz w:val="24"/>
          <w:szCs w:val="24"/>
        </w:rPr>
        <w:t>.</w:t>
      </w:r>
    </w:p>
    <w:p w14:paraId="278EFCA6" w14:textId="77777777" w:rsidR="0012785F" w:rsidRPr="008E55DD" w:rsidRDefault="0012785F" w:rsidP="0012785F">
      <w:pPr>
        <w:pStyle w:val="Style7"/>
        <w:widowControl/>
        <w:numPr>
          <w:ilvl w:val="0"/>
          <w:numId w:val="36"/>
        </w:numPr>
        <w:tabs>
          <w:tab w:val="left" w:pos="403"/>
        </w:tabs>
        <w:spacing w:before="125" w:line="274" w:lineRule="exact"/>
        <w:ind w:left="403" w:right="5" w:hanging="403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8E55DD">
        <w:rPr>
          <w:rStyle w:val="FontStyle16"/>
          <w:sz w:val="24"/>
          <w:szCs w:val="24"/>
          <w:vertAlign w:val="superscript"/>
        </w:rPr>
        <w:footnoteReference w:id="2"/>
      </w:r>
      <w:r w:rsidRPr="008E55DD">
        <w:rPr>
          <w:rStyle w:val="FontStyle16"/>
          <w:sz w:val="24"/>
          <w:szCs w:val="24"/>
        </w:rPr>
        <w:t>.</w:t>
      </w:r>
    </w:p>
    <w:p w14:paraId="337F3E94" w14:textId="07BA8458" w:rsidR="0012785F" w:rsidRPr="008E55DD" w:rsidRDefault="0012785F" w:rsidP="0012785F">
      <w:pPr>
        <w:pStyle w:val="Style7"/>
        <w:widowControl/>
        <w:numPr>
          <w:ilvl w:val="0"/>
          <w:numId w:val="36"/>
        </w:numPr>
        <w:tabs>
          <w:tab w:val="left" w:pos="403"/>
        </w:tabs>
        <w:spacing w:before="115" w:line="274" w:lineRule="exact"/>
        <w:ind w:left="403" w:right="5" w:hanging="403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390782D" w14:textId="77777777" w:rsidR="0012785F" w:rsidRPr="008E55DD" w:rsidRDefault="0012785F" w:rsidP="0012785F">
      <w:pPr>
        <w:pStyle w:val="Zkladntextodsazen2"/>
        <w:spacing w:after="0" w:line="240" w:lineRule="auto"/>
        <w:ind w:left="0"/>
        <w:jc w:val="both"/>
        <w:rPr>
          <w:sz w:val="24"/>
          <w:szCs w:val="24"/>
        </w:rPr>
      </w:pPr>
    </w:p>
    <w:p w14:paraId="0E13727C" w14:textId="0EDF7CB4" w:rsidR="00A4322A" w:rsidRPr="008E55DD" w:rsidRDefault="00A4322A" w:rsidP="00A4322A">
      <w:pPr>
        <w:pStyle w:val="Default"/>
        <w:jc w:val="center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  <w:b/>
          <w:bCs/>
        </w:rPr>
        <w:t>Čl. 2</w:t>
      </w:r>
    </w:p>
    <w:p w14:paraId="1B1BB885" w14:textId="0DFDA9B3" w:rsidR="00A4322A" w:rsidRPr="008E55DD" w:rsidRDefault="00A4322A" w:rsidP="004E142F">
      <w:pPr>
        <w:pStyle w:val="Default"/>
        <w:jc w:val="center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  <w:b/>
          <w:bCs/>
        </w:rPr>
        <w:t>Oddělené soustřeďování komunálního odpadu</w:t>
      </w:r>
    </w:p>
    <w:p w14:paraId="11828602" w14:textId="39A796A9" w:rsidR="00A4322A" w:rsidRPr="008E55DD" w:rsidRDefault="00A4322A" w:rsidP="008E55DD">
      <w:pPr>
        <w:pStyle w:val="Default"/>
        <w:spacing w:before="280" w:after="28"/>
        <w:ind w:left="284" w:hanging="284"/>
        <w:jc w:val="both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>1) Osob</w:t>
      </w:r>
      <w:r w:rsidR="003823D1" w:rsidRPr="008E55DD">
        <w:rPr>
          <w:rFonts w:ascii="Times New Roman" w:hAnsi="Times New Roman" w:cs="Times New Roman"/>
        </w:rPr>
        <w:t>a</w:t>
      </w:r>
      <w:r w:rsidRPr="008E55DD">
        <w:rPr>
          <w:rFonts w:ascii="Times New Roman" w:hAnsi="Times New Roman" w:cs="Times New Roman"/>
        </w:rPr>
        <w:t xml:space="preserve"> předávající komunální odpad na místa určená obcí j</w:t>
      </w:r>
      <w:r w:rsidR="003823D1" w:rsidRPr="008E55DD">
        <w:rPr>
          <w:rFonts w:ascii="Times New Roman" w:hAnsi="Times New Roman" w:cs="Times New Roman"/>
        </w:rPr>
        <w:t>e</w:t>
      </w:r>
      <w:r w:rsidRPr="008E55DD">
        <w:rPr>
          <w:rFonts w:ascii="Times New Roman" w:hAnsi="Times New Roman" w:cs="Times New Roman"/>
        </w:rPr>
        <w:t xml:space="preserve"> povinn</w:t>
      </w:r>
      <w:r w:rsidR="003823D1" w:rsidRPr="008E55DD">
        <w:rPr>
          <w:rFonts w:ascii="Times New Roman" w:hAnsi="Times New Roman" w:cs="Times New Roman"/>
        </w:rPr>
        <w:t>a</w:t>
      </w:r>
      <w:r w:rsidRPr="008E55DD">
        <w:rPr>
          <w:rFonts w:ascii="Times New Roman" w:hAnsi="Times New Roman" w:cs="Times New Roman"/>
        </w:rPr>
        <w:t xml:space="preserve"> odděleně soustřeďovat následující složky: </w:t>
      </w:r>
    </w:p>
    <w:p w14:paraId="575BBD56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a) biologické odpady rostlinného původu, </w:t>
      </w:r>
    </w:p>
    <w:p w14:paraId="757B7870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b) papír, </w:t>
      </w:r>
    </w:p>
    <w:p w14:paraId="1CC8459E" w14:textId="7E967D0A" w:rsidR="00A4322A" w:rsidRPr="008E55DD" w:rsidRDefault="004E142F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>c) plasty včetně PET lahví,</w:t>
      </w:r>
    </w:p>
    <w:p w14:paraId="4A238BA6" w14:textId="22CAE2E2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>d) nápojové kartony</w:t>
      </w:r>
      <w:r w:rsidR="00032FB7" w:rsidRPr="008E55DD">
        <w:rPr>
          <w:rFonts w:ascii="Times New Roman" w:hAnsi="Times New Roman" w:cs="Times New Roman"/>
        </w:rPr>
        <w:t>,</w:t>
      </w:r>
      <w:r w:rsidRPr="008E55DD">
        <w:rPr>
          <w:rFonts w:ascii="Times New Roman" w:hAnsi="Times New Roman" w:cs="Times New Roman"/>
        </w:rPr>
        <w:t xml:space="preserve"> </w:t>
      </w:r>
    </w:p>
    <w:p w14:paraId="50B1438F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e) sklo, </w:t>
      </w:r>
    </w:p>
    <w:p w14:paraId="3B79A023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f) kovy, </w:t>
      </w:r>
    </w:p>
    <w:p w14:paraId="44013ABA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g) nebezpečné odpady, </w:t>
      </w:r>
    </w:p>
    <w:p w14:paraId="7E36CD81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h) objemný odpad, </w:t>
      </w:r>
    </w:p>
    <w:p w14:paraId="1776C933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i) jedlé oleje a tuky, </w:t>
      </w:r>
    </w:p>
    <w:p w14:paraId="43115C67" w14:textId="77777777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j) textil, </w:t>
      </w:r>
    </w:p>
    <w:p w14:paraId="2C9C81C0" w14:textId="564881BC" w:rsidR="00A4322A" w:rsidRPr="008E55DD" w:rsidRDefault="00A4322A" w:rsidP="008E55DD">
      <w:pPr>
        <w:pStyle w:val="Default"/>
        <w:spacing w:after="28"/>
        <w:ind w:left="284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t xml:space="preserve">k) </w:t>
      </w:r>
      <w:r w:rsidR="009D1346" w:rsidRPr="008E55DD">
        <w:rPr>
          <w:rFonts w:ascii="Times New Roman" w:hAnsi="Times New Roman" w:cs="Times New Roman"/>
        </w:rPr>
        <w:t>směsný komunální odpad.</w:t>
      </w:r>
    </w:p>
    <w:p w14:paraId="0C12C213" w14:textId="521A4EA9" w:rsidR="00A4322A" w:rsidRPr="008E55DD" w:rsidRDefault="00A4322A" w:rsidP="00A4322A">
      <w:pPr>
        <w:pStyle w:val="Default"/>
        <w:rPr>
          <w:rFonts w:ascii="Times New Roman" w:hAnsi="Times New Roman" w:cs="Times New Roman"/>
        </w:rPr>
      </w:pPr>
      <w:r w:rsidRPr="008E55DD">
        <w:rPr>
          <w:rFonts w:ascii="Times New Roman" w:hAnsi="Times New Roman" w:cs="Times New Roman"/>
        </w:rPr>
        <w:lastRenderedPageBreak/>
        <w:t xml:space="preserve"> </w:t>
      </w:r>
    </w:p>
    <w:p w14:paraId="6937B3AD" w14:textId="0772D6E1" w:rsidR="00A4322A" w:rsidRPr="008E55DD" w:rsidRDefault="00A4322A" w:rsidP="008E55DD">
      <w:pPr>
        <w:pStyle w:val="Default"/>
        <w:spacing w:after="14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E55DD">
        <w:rPr>
          <w:rFonts w:ascii="Times New Roman" w:hAnsi="Times New Roman" w:cs="Times New Roman"/>
          <w:color w:val="auto"/>
        </w:rPr>
        <w:t>2) Směsným komunálním odpadem se rozumí zbylý komunální odpad po stanoveném vytřídění podle odstavce 1 písm. a), b), c), d), e), f), g), h), i)</w:t>
      </w:r>
      <w:r w:rsidR="009D1346" w:rsidRPr="008E55DD">
        <w:rPr>
          <w:rFonts w:ascii="Times New Roman" w:hAnsi="Times New Roman" w:cs="Times New Roman"/>
          <w:color w:val="auto"/>
        </w:rPr>
        <w:t xml:space="preserve"> a</w:t>
      </w:r>
      <w:r w:rsidR="00440C6F" w:rsidRPr="008E55DD">
        <w:rPr>
          <w:rFonts w:ascii="Times New Roman" w:hAnsi="Times New Roman" w:cs="Times New Roman"/>
          <w:color w:val="auto"/>
        </w:rPr>
        <w:t xml:space="preserve"> </w:t>
      </w:r>
      <w:r w:rsidRPr="008E55DD">
        <w:rPr>
          <w:rFonts w:ascii="Times New Roman" w:hAnsi="Times New Roman" w:cs="Times New Roman"/>
          <w:color w:val="auto"/>
        </w:rPr>
        <w:t>j)</w:t>
      </w:r>
      <w:r w:rsidR="009D1346" w:rsidRPr="008E55DD">
        <w:rPr>
          <w:rFonts w:ascii="Times New Roman" w:hAnsi="Times New Roman" w:cs="Times New Roman"/>
          <w:color w:val="auto"/>
        </w:rPr>
        <w:t>.</w:t>
      </w:r>
      <w:r w:rsidRPr="008E55DD">
        <w:rPr>
          <w:rFonts w:ascii="Times New Roman" w:hAnsi="Times New Roman" w:cs="Times New Roman"/>
          <w:color w:val="auto"/>
        </w:rPr>
        <w:t xml:space="preserve"> </w:t>
      </w:r>
    </w:p>
    <w:p w14:paraId="18F4EC1C" w14:textId="7FF4AB61" w:rsidR="00A4322A" w:rsidRPr="008E55DD" w:rsidRDefault="00A4322A" w:rsidP="008E55DD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E55DD">
        <w:rPr>
          <w:rFonts w:ascii="Times New Roman" w:hAnsi="Times New Roman" w:cs="Times New Roman"/>
          <w:color w:val="auto"/>
        </w:rPr>
        <w:t>3) Objemný odpad je takový odpad, který vzhledem ke svým rozměrům nemůže být umístěn do sběrných nádob (</w:t>
      </w:r>
      <w:r w:rsidRPr="008E55DD">
        <w:rPr>
          <w:rFonts w:ascii="Times New Roman" w:hAnsi="Times New Roman" w:cs="Times New Roman"/>
          <w:i/>
          <w:iCs/>
          <w:color w:val="auto"/>
        </w:rPr>
        <w:t>např. koberce, matrace, nábytek</w:t>
      </w:r>
      <w:r w:rsidR="008E55DD" w:rsidRPr="008E55DD">
        <w:rPr>
          <w:rFonts w:ascii="Times New Roman" w:hAnsi="Times New Roman" w:cs="Times New Roman"/>
          <w:i/>
          <w:iCs/>
          <w:color w:val="auto"/>
        </w:rPr>
        <w:t xml:space="preserve"> apod.</w:t>
      </w:r>
      <w:r w:rsidRPr="008E55DD">
        <w:rPr>
          <w:rFonts w:ascii="Times New Roman" w:hAnsi="Times New Roman" w:cs="Times New Roman"/>
          <w:color w:val="auto"/>
        </w:rPr>
        <w:t xml:space="preserve">). </w:t>
      </w:r>
    </w:p>
    <w:p w14:paraId="25F01E2B" w14:textId="77777777" w:rsidR="00774B46" w:rsidRPr="008E55DD" w:rsidRDefault="00774B46" w:rsidP="0012785F">
      <w:pPr>
        <w:pStyle w:val="Zkladntextodsazen2"/>
        <w:spacing w:after="0" w:line="240" w:lineRule="auto"/>
        <w:ind w:left="0"/>
        <w:jc w:val="both"/>
        <w:rPr>
          <w:sz w:val="24"/>
          <w:szCs w:val="24"/>
        </w:rPr>
      </w:pPr>
    </w:p>
    <w:p w14:paraId="05D9DDD9" w14:textId="2D8107A9" w:rsidR="006E4730" w:rsidRPr="008E55DD" w:rsidRDefault="00A706D3" w:rsidP="006E4730">
      <w:pPr>
        <w:pStyle w:val="Style10"/>
        <w:widowControl/>
        <w:spacing w:before="154" w:line="269" w:lineRule="exact"/>
        <w:ind w:right="5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b w:val="0"/>
          <w:bCs w:val="0"/>
          <w:sz w:val="24"/>
          <w:szCs w:val="24"/>
        </w:rPr>
        <w:t xml:space="preserve"> </w:t>
      </w:r>
      <w:r w:rsidR="006E4730" w:rsidRPr="008E55DD">
        <w:rPr>
          <w:rStyle w:val="FontStyle15"/>
          <w:sz w:val="24"/>
          <w:szCs w:val="24"/>
        </w:rPr>
        <w:t>Č</w:t>
      </w:r>
      <w:r w:rsidR="008640E0" w:rsidRPr="008E55DD">
        <w:rPr>
          <w:rStyle w:val="FontStyle15"/>
          <w:sz w:val="24"/>
          <w:szCs w:val="24"/>
        </w:rPr>
        <w:t>l</w:t>
      </w:r>
      <w:r w:rsidR="006E4730" w:rsidRPr="008E55DD">
        <w:rPr>
          <w:rStyle w:val="FontStyle15"/>
          <w:sz w:val="24"/>
          <w:szCs w:val="24"/>
        </w:rPr>
        <w:t>. 3</w:t>
      </w:r>
    </w:p>
    <w:p w14:paraId="12207DA4" w14:textId="77777777" w:rsidR="006E4730" w:rsidRPr="008E55DD" w:rsidRDefault="006E4730" w:rsidP="00261B90">
      <w:pPr>
        <w:pStyle w:val="Style10"/>
        <w:widowControl/>
        <w:spacing w:line="269" w:lineRule="exact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Soustřeďování papíru, plastů, nápojových kartonů, skla, kovů, biologické odpady rostlinného původu, jedlých olejů a tuků, textilu</w:t>
      </w:r>
    </w:p>
    <w:p w14:paraId="0380ABB6" w14:textId="77777777" w:rsidR="006E4730" w:rsidRPr="008E55DD" w:rsidRDefault="006E4730" w:rsidP="006E4730">
      <w:pPr>
        <w:pStyle w:val="Style7"/>
        <w:widowControl/>
        <w:numPr>
          <w:ilvl w:val="0"/>
          <w:numId w:val="37"/>
        </w:numPr>
        <w:tabs>
          <w:tab w:val="left" w:pos="336"/>
        </w:tabs>
        <w:spacing w:before="274" w:line="274" w:lineRule="exact"/>
        <w:ind w:left="336" w:hanging="33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Papír, plasty, nápojové kartony, sklo, kovy, biologické odpady, jedlé oleje a tuky, textil se soustřeďují do zvláštních sběrných nádob, kterými jsou sběrné nádoby - popelnice, kontejnery a jiné obdobné typizované sběrné nádoby, které jsou barevně odlišeny a označeny příslušnými nápisy.</w:t>
      </w:r>
    </w:p>
    <w:p w14:paraId="7A482241" w14:textId="77777777" w:rsidR="006E4730" w:rsidRPr="008E55DD" w:rsidRDefault="006E4730" w:rsidP="006E4730">
      <w:pPr>
        <w:pStyle w:val="Style7"/>
        <w:widowControl/>
        <w:numPr>
          <w:ilvl w:val="0"/>
          <w:numId w:val="37"/>
        </w:numPr>
        <w:tabs>
          <w:tab w:val="left" w:pos="336"/>
        </w:tabs>
        <w:spacing w:before="115" w:line="274" w:lineRule="exact"/>
        <w:jc w:val="left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Zvláštní sběrné nádoby jsou barevně odlišeny a označeny příslušnými nápisy:</w:t>
      </w:r>
    </w:p>
    <w:p w14:paraId="757B702F" w14:textId="4D96D971" w:rsidR="006E4730" w:rsidRPr="00BA703A" w:rsidRDefault="006E4730" w:rsidP="008E55DD">
      <w:pPr>
        <w:pStyle w:val="Style7"/>
        <w:widowControl/>
        <w:numPr>
          <w:ilvl w:val="0"/>
          <w:numId w:val="38"/>
        </w:numPr>
        <w:spacing w:before="5"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 xml:space="preserve">biologické odpady rostlinného původu </w:t>
      </w:r>
      <w:r w:rsidR="00822EC1" w:rsidRPr="00BA703A">
        <w:rPr>
          <w:rStyle w:val="FontStyle16"/>
          <w:sz w:val="24"/>
          <w:szCs w:val="24"/>
        </w:rPr>
        <w:t>–</w:t>
      </w:r>
      <w:r w:rsidRPr="00BA703A">
        <w:rPr>
          <w:rStyle w:val="FontStyle16"/>
          <w:sz w:val="24"/>
          <w:szCs w:val="24"/>
        </w:rPr>
        <w:t xml:space="preserve"> barva hnědá</w:t>
      </w:r>
    </w:p>
    <w:p w14:paraId="1B8BC099" w14:textId="79301B4C" w:rsidR="006E4730" w:rsidRPr="00BA703A" w:rsidRDefault="006E4730" w:rsidP="008E55DD">
      <w:pPr>
        <w:pStyle w:val="Style7"/>
        <w:widowControl/>
        <w:numPr>
          <w:ilvl w:val="0"/>
          <w:numId w:val="38"/>
        </w:numPr>
        <w:spacing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>papír - barva modrá</w:t>
      </w:r>
      <w:r w:rsidR="0064214F" w:rsidRPr="00BA703A">
        <w:rPr>
          <w:rStyle w:val="FontStyle16"/>
          <w:sz w:val="24"/>
          <w:szCs w:val="24"/>
        </w:rPr>
        <w:t xml:space="preserve"> nebo černá s modrým víkem</w:t>
      </w:r>
    </w:p>
    <w:p w14:paraId="5B687B6E" w14:textId="1EDAC95B" w:rsidR="006E4730" w:rsidRPr="00BA703A" w:rsidRDefault="0064214F" w:rsidP="008E55DD">
      <w:pPr>
        <w:pStyle w:val="Style7"/>
        <w:widowControl/>
        <w:numPr>
          <w:ilvl w:val="0"/>
          <w:numId w:val="38"/>
        </w:numPr>
        <w:spacing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>plasty</w:t>
      </w:r>
      <w:r w:rsidR="0061557F" w:rsidRPr="00BA703A">
        <w:rPr>
          <w:rStyle w:val="FontStyle16"/>
          <w:sz w:val="24"/>
          <w:szCs w:val="24"/>
        </w:rPr>
        <w:t xml:space="preserve"> </w:t>
      </w:r>
      <w:r w:rsidRPr="00BA703A">
        <w:rPr>
          <w:rStyle w:val="FontStyle16"/>
          <w:sz w:val="24"/>
          <w:szCs w:val="24"/>
        </w:rPr>
        <w:t>(</w:t>
      </w:r>
      <w:r w:rsidR="006E4730" w:rsidRPr="00BA703A">
        <w:rPr>
          <w:rStyle w:val="FontStyle16"/>
          <w:sz w:val="24"/>
          <w:szCs w:val="24"/>
        </w:rPr>
        <w:t>včetně PET lahví</w:t>
      </w:r>
      <w:r w:rsidRPr="00BA703A">
        <w:rPr>
          <w:rStyle w:val="FontStyle16"/>
          <w:sz w:val="24"/>
          <w:szCs w:val="24"/>
        </w:rPr>
        <w:t>)</w:t>
      </w:r>
      <w:r w:rsidR="0061557F" w:rsidRPr="00BA703A">
        <w:rPr>
          <w:rStyle w:val="FontStyle16"/>
          <w:sz w:val="24"/>
          <w:szCs w:val="24"/>
        </w:rPr>
        <w:t xml:space="preserve"> a nápojové kartony</w:t>
      </w:r>
      <w:r w:rsidR="006E4730" w:rsidRPr="00BA703A">
        <w:rPr>
          <w:rStyle w:val="FontStyle16"/>
          <w:sz w:val="24"/>
          <w:szCs w:val="24"/>
        </w:rPr>
        <w:t xml:space="preserve"> </w:t>
      </w:r>
      <w:r w:rsidR="00822EC1" w:rsidRPr="00BA703A">
        <w:rPr>
          <w:rStyle w:val="FontStyle16"/>
          <w:sz w:val="24"/>
          <w:szCs w:val="24"/>
        </w:rPr>
        <w:t>–</w:t>
      </w:r>
      <w:r w:rsidR="006E4730" w:rsidRPr="00BA703A">
        <w:rPr>
          <w:rStyle w:val="FontStyle16"/>
          <w:sz w:val="24"/>
          <w:szCs w:val="24"/>
        </w:rPr>
        <w:t xml:space="preserve"> barva žlutá</w:t>
      </w:r>
      <w:r w:rsidR="00A706D3" w:rsidRPr="00BA703A">
        <w:rPr>
          <w:rStyle w:val="FontStyle16"/>
          <w:sz w:val="24"/>
          <w:szCs w:val="24"/>
        </w:rPr>
        <w:t xml:space="preserve"> nebo černá se žlutým víkem</w:t>
      </w:r>
    </w:p>
    <w:p w14:paraId="00736E2B" w14:textId="632A7E07" w:rsidR="006E4730" w:rsidRPr="00BA703A" w:rsidRDefault="006E4730" w:rsidP="008E55DD">
      <w:pPr>
        <w:pStyle w:val="Style7"/>
        <w:widowControl/>
        <w:numPr>
          <w:ilvl w:val="0"/>
          <w:numId w:val="38"/>
        </w:numPr>
        <w:spacing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 xml:space="preserve">sklo čiré </w:t>
      </w:r>
      <w:r w:rsidR="00822EC1" w:rsidRPr="00BA703A">
        <w:rPr>
          <w:rStyle w:val="FontStyle16"/>
          <w:sz w:val="24"/>
          <w:szCs w:val="24"/>
        </w:rPr>
        <w:t>–</w:t>
      </w:r>
      <w:r w:rsidRPr="00BA703A">
        <w:rPr>
          <w:rStyle w:val="FontStyle16"/>
          <w:sz w:val="24"/>
          <w:szCs w:val="24"/>
        </w:rPr>
        <w:t xml:space="preserve"> barva bílá</w:t>
      </w:r>
    </w:p>
    <w:p w14:paraId="67562044" w14:textId="024777EF" w:rsidR="006E4730" w:rsidRPr="00BA703A" w:rsidRDefault="006E4730" w:rsidP="008E55DD">
      <w:pPr>
        <w:pStyle w:val="Style7"/>
        <w:widowControl/>
        <w:numPr>
          <w:ilvl w:val="0"/>
          <w:numId w:val="38"/>
        </w:numPr>
        <w:spacing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 xml:space="preserve">sklo barevné </w:t>
      </w:r>
      <w:r w:rsidR="00822EC1" w:rsidRPr="00BA703A">
        <w:rPr>
          <w:rStyle w:val="FontStyle16"/>
          <w:sz w:val="24"/>
          <w:szCs w:val="24"/>
        </w:rPr>
        <w:t>–</w:t>
      </w:r>
      <w:r w:rsidRPr="00BA703A">
        <w:rPr>
          <w:rStyle w:val="FontStyle16"/>
          <w:sz w:val="24"/>
          <w:szCs w:val="24"/>
        </w:rPr>
        <w:t xml:space="preserve"> barva zelená</w:t>
      </w:r>
    </w:p>
    <w:p w14:paraId="446584AA" w14:textId="3810A3EC" w:rsidR="0061557F" w:rsidRPr="00BA703A" w:rsidRDefault="006E4730" w:rsidP="008E55DD">
      <w:pPr>
        <w:pStyle w:val="Style7"/>
        <w:widowControl/>
        <w:numPr>
          <w:ilvl w:val="0"/>
          <w:numId w:val="38"/>
        </w:numPr>
        <w:spacing w:before="5"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 xml:space="preserve">kovy </w:t>
      </w:r>
      <w:r w:rsidR="00FF50BD" w:rsidRPr="00BA703A">
        <w:rPr>
          <w:rStyle w:val="FontStyle16"/>
          <w:sz w:val="24"/>
          <w:szCs w:val="24"/>
        </w:rPr>
        <w:t>–</w:t>
      </w:r>
      <w:r w:rsidRPr="00BA703A">
        <w:rPr>
          <w:rStyle w:val="FontStyle16"/>
          <w:sz w:val="24"/>
          <w:szCs w:val="24"/>
        </w:rPr>
        <w:t xml:space="preserve"> </w:t>
      </w:r>
      <w:r w:rsidR="00FF50BD" w:rsidRPr="00BA703A">
        <w:rPr>
          <w:rStyle w:val="FontStyle16"/>
          <w:sz w:val="24"/>
          <w:szCs w:val="24"/>
        </w:rPr>
        <w:t xml:space="preserve">červená nebo </w:t>
      </w:r>
      <w:r w:rsidRPr="00BA703A">
        <w:rPr>
          <w:rStyle w:val="FontStyle16"/>
          <w:sz w:val="24"/>
          <w:szCs w:val="24"/>
        </w:rPr>
        <w:t xml:space="preserve">černá s červeným víkem </w:t>
      </w:r>
    </w:p>
    <w:p w14:paraId="7812DE6B" w14:textId="1D3647BD" w:rsidR="006E4730" w:rsidRPr="00BA703A" w:rsidRDefault="006E4730" w:rsidP="008E55DD">
      <w:pPr>
        <w:pStyle w:val="Style7"/>
        <w:widowControl/>
        <w:numPr>
          <w:ilvl w:val="0"/>
          <w:numId w:val="38"/>
        </w:numPr>
        <w:spacing w:before="5"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 xml:space="preserve">jedlé oleje a tuky </w:t>
      </w:r>
      <w:r w:rsidR="00822EC1" w:rsidRPr="00BA703A">
        <w:rPr>
          <w:rStyle w:val="FontStyle16"/>
          <w:sz w:val="24"/>
          <w:szCs w:val="24"/>
        </w:rPr>
        <w:t>–</w:t>
      </w:r>
      <w:r w:rsidRPr="00BA703A">
        <w:rPr>
          <w:rStyle w:val="FontStyle16"/>
          <w:sz w:val="24"/>
          <w:szCs w:val="24"/>
        </w:rPr>
        <w:t xml:space="preserve"> barva zelená</w:t>
      </w:r>
    </w:p>
    <w:p w14:paraId="06EBB55F" w14:textId="3558B982" w:rsidR="006E4730" w:rsidRPr="00BA703A" w:rsidRDefault="006E4730" w:rsidP="008E55DD">
      <w:pPr>
        <w:pStyle w:val="Style7"/>
        <w:widowControl/>
        <w:numPr>
          <w:ilvl w:val="0"/>
          <w:numId w:val="38"/>
        </w:numPr>
        <w:spacing w:line="274" w:lineRule="exact"/>
        <w:ind w:left="284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 xml:space="preserve">textil </w:t>
      </w:r>
      <w:r w:rsidR="00822EC1" w:rsidRPr="00BA703A">
        <w:rPr>
          <w:rStyle w:val="FontStyle16"/>
          <w:sz w:val="24"/>
          <w:szCs w:val="24"/>
        </w:rPr>
        <w:t>–</w:t>
      </w:r>
      <w:r w:rsidRPr="00BA703A">
        <w:rPr>
          <w:rStyle w:val="FontStyle16"/>
          <w:sz w:val="24"/>
          <w:szCs w:val="24"/>
        </w:rPr>
        <w:t xml:space="preserve"> barva </w:t>
      </w:r>
      <w:r w:rsidR="003F4611" w:rsidRPr="00BA703A">
        <w:rPr>
          <w:rStyle w:val="FontStyle16"/>
          <w:sz w:val="24"/>
          <w:szCs w:val="24"/>
        </w:rPr>
        <w:t>m</w:t>
      </w:r>
      <w:r w:rsidRPr="00BA703A">
        <w:rPr>
          <w:rStyle w:val="FontStyle16"/>
          <w:sz w:val="24"/>
          <w:szCs w:val="24"/>
        </w:rPr>
        <w:t>odrá</w:t>
      </w:r>
    </w:p>
    <w:p w14:paraId="1B99B2CA" w14:textId="77777777" w:rsidR="006E4730" w:rsidRPr="008E55DD" w:rsidRDefault="006E4730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5" w:line="274" w:lineRule="exact"/>
        <w:ind w:left="336" w:hanging="33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Seznam stanovišť a popis zvláštních sběrných nádob tříděného komunálního odpadu uvedených v předchozích odstavcích včetně jejich umístění je k dispozici na webových stránkách města Pelhřimov a Technických služeb města Pelhřimova, p.</w:t>
      </w:r>
      <w:r w:rsidR="00BB7BF4" w:rsidRPr="008E55DD">
        <w:rPr>
          <w:rStyle w:val="FontStyle16"/>
          <w:sz w:val="24"/>
          <w:szCs w:val="24"/>
        </w:rPr>
        <w:t xml:space="preserve"> </w:t>
      </w:r>
      <w:r w:rsidRPr="008E55DD">
        <w:rPr>
          <w:rStyle w:val="FontStyle16"/>
          <w:sz w:val="24"/>
          <w:szCs w:val="24"/>
        </w:rPr>
        <w:t>o. (dále jen „</w:t>
      </w:r>
      <w:proofErr w:type="spellStart"/>
      <w:r w:rsidRPr="008E55DD">
        <w:rPr>
          <w:rStyle w:val="FontStyle16"/>
          <w:sz w:val="24"/>
          <w:szCs w:val="24"/>
        </w:rPr>
        <w:t>TSmP</w:t>
      </w:r>
      <w:proofErr w:type="spellEnd"/>
      <w:r w:rsidRPr="008E55DD">
        <w:rPr>
          <w:rStyle w:val="FontStyle16"/>
          <w:sz w:val="24"/>
          <w:szCs w:val="24"/>
        </w:rPr>
        <w:t>"), popřípadě může být seznam zveřejněn i jiným vhodným způsobem.</w:t>
      </w:r>
    </w:p>
    <w:p w14:paraId="726CA87A" w14:textId="77777777" w:rsidR="006E4730" w:rsidRPr="008E55DD" w:rsidRDefault="006E4730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0" w:line="274" w:lineRule="exact"/>
        <w:ind w:left="336" w:right="10" w:hanging="33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Do zvláštních sběrných nádob je zakázáno ukládat jiné složky komunálních odpadů, než pro které jsou určeny.</w:t>
      </w:r>
    </w:p>
    <w:p w14:paraId="4D8839E5" w14:textId="77777777" w:rsidR="006E4730" w:rsidRPr="008E55DD" w:rsidRDefault="006E4730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5" w:line="274" w:lineRule="exact"/>
        <w:ind w:left="336" w:right="5" w:hanging="33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3D5B8BC" w14:textId="1C26E3D2" w:rsidR="001637AE" w:rsidRPr="008E55DD" w:rsidRDefault="00BB7BF4" w:rsidP="00BB7BF4">
      <w:pPr>
        <w:pStyle w:val="Style7"/>
        <w:widowControl/>
        <w:numPr>
          <w:ilvl w:val="0"/>
          <w:numId w:val="39"/>
        </w:numPr>
        <w:tabs>
          <w:tab w:val="left" w:pos="336"/>
          <w:tab w:val="left" w:pos="993"/>
        </w:tabs>
        <w:spacing w:before="125" w:line="240" w:lineRule="auto"/>
        <w:ind w:left="284" w:right="6" w:hanging="335"/>
      </w:pPr>
      <w:r w:rsidRPr="008E55DD">
        <w:t xml:space="preserve">Tříděný komunální odpad podle předchozích odstavců lze také odevzdávat ve sběrném dvoře, který je umístěn v Pelhřimově v </w:t>
      </w:r>
      <w:proofErr w:type="spellStart"/>
      <w:r w:rsidRPr="008E55DD">
        <w:t>Myslotínské</w:t>
      </w:r>
      <w:proofErr w:type="spellEnd"/>
      <w:r w:rsidRPr="008E55DD">
        <w:t xml:space="preserve"> ulici 1740, který je provozová</w:t>
      </w:r>
      <w:r w:rsidR="00B626A5" w:rsidRPr="008E55DD">
        <w:t xml:space="preserve">n </w:t>
      </w:r>
      <w:proofErr w:type="spellStart"/>
      <w:r w:rsidR="00B626A5" w:rsidRPr="008E55DD">
        <w:t>TSmP</w:t>
      </w:r>
      <w:proofErr w:type="spellEnd"/>
      <w:r w:rsidR="00B626A5" w:rsidRPr="008E55DD">
        <w:t xml:space="preserve"> (dále jen „sběrný dvůr“).</w:t>
      </w:r>
    </w:p>
    <w:p w14:paraId="743AA8F9" w14:textId="099111B4" w:rsidR="00BB7BF4" w:rsidRPr="008E55DD" w:rsidRDefault="0061557F" w:rsidP="003823D1">
      <w:pPr>
        <w:pStyle w:val="Style7"/>
        <w:widowControl/>
        <w:numPr>
          <w:ilvl w:val="0"/>
          <w:numId w:val="39"/>
        </w:numPr>
        <w:tabs>
          <w:tab w:val="left" w:pos="336"/>
          <w:tab w:val="left" w:pos="993"/>
        </w:tabs>
        <w:spacing w:before="125" w:line="240" w:lineRule="auto"/>
        <w:ind w:left="284" w:right="6" w:hanging="335"/>
      </w:pPr>
      <w:r w:rsidRPr="008E55DD">
        <w:t>Kovy a</w:t>
      </w:r>
      <w:r w:rsidR="00BB7BF4" w:rsidRPr="008E55DD">
        <w:t xml:space="preserve"> papír je možno odevzdávat i do zařízení určen</w:t>
      </w:r>
      <w:r w:rsidRPr="008E55DD">
        <w:t>ého</w:t>
      </w:r>
      <w:r w:rsidR="00BB7BF4" w:rsidRPr="008E55DD">
        <w:t xml:space="preserve"> pro nakládání s odpady:</w:t>
      </w:r>
    </w:p>
    <w:p w14:paraId="09714AE0" w14:textId="55797BBA" w:rsidR="00BB7BF4" w:rsidRPr="008E55DD" w:rsidRDefault="00BB7BF4" w:rsidP="00BB7BF4">
      <w:pPr>
        <w:pStyle w:val="Odstavecseseznamem"/>
        <w:tabs>
          <w:tab w:val="left" w:pos="993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8E55DD">
        <w:rPr>
          <w:rFonts w:ascii="Times New Roman" w:hAnsi="Times New Roman"/>
          <w:sz w:val="24"/>
          <w:szCs w:val="24"/>
        </w:rPr>
        <w:t>EKOPRON-METAL, s.r.o., provozovna Nádražní ulice</w:t>
      </w:r>
      <w:r w:rsidR="0061557F" w:rsidRPr="008E55DD">
        <w:rPr>
          <w:rFonts w:ascii="Times New Roman" w:hAnsi="Times New Roman"/>
          <w:sz w:val="24"/>
          <w:szCs w:val="24"/>
        </w:rPr>
        <w:t xml:space="preserve"> č. p. 282</w:t>
      </w:r>
      <w:r w:rsidRPr="008E55DD">
        <w:rPr>
          <w:rFonts w:ascii="Times New Roman" w:hAnsi="Times New Roman"/>
          <w:sz w:val="24"/>
          <w:szCs w:val="24"/>
        </w:rPr>
        <w:t>, Pelhřimov</w:t>
      </w:r>
      <w:r w:rsidR="0061557F" w:rsidRPr="008E55DD">
        <w:rPr>
          <w:rFonts w:ascii="Times New Roman" w:hAnsi="Times New Roman"/>
          <w:sz w:val="24"/>
          <w:szCs w:val="24"/>
        </w:rPr>
        <w:t>.</w:t>
      </w:r>
    </w:p>
    <w:p w14:paraId="1EC5B28E" w14:textId="1973D13A" w:rsidR="006E4730" w:rsidRPr="008E55DD" w:rsidRDefault="00BB7BF4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0" w:line="274" w:lineRule="exact"/>
        <w:ind w:left="336" w:right="5" w:hanging="336"/>
        <w:rPr>
          <w:rStyle w:val="FontStyle16"/>
          <w:sz w:val="24"/>
          <w:szCs w:val="24"/>
        </w:rPr>
      </w:pPr>
      <w:r w:rsidRPr="008E55DD">
        <w:t>Pokud biologický odpad rostlinného původu není přednostně využit kompostováním na pozemku, k němuž má ten, kdo kompostování provádí, právo užívání (např. používání zahradních kompostérů) lze ho kromě výše uvedených možností nakládání s tímto odpadem, též odložit do zařízení k využívání tohoto odpadu - kompostárny umístěné v Pelhřimově v ul.</w:t>
      </w:r>
      <w:r w:rsidR="0061557F" w:rsidRPr="008E55DD">
        <w:t> </w:t>
      </w:r>
      <w:proofErr w:type="spellStart"/>
      <w:r w:rsidRPr="008E55DD">
        <w:t>Myslotínská</w:t>
      </w:r>
      <w:proofErr w:type="spellEnd"/>
      <w:r w:rsidRPr="008E55DD">
        <w:t xml:space="preserve"> 2490, kterou provozují </w:t>
      </w:r>
      <w:proofErr w:type="spellStart"/>
      <w:r w:rsidRPr="008E55DD">
        <w:t>TSmP</w:t>
      </w:r>
      <w:proofErr w:type="spellEnd"/>
      <w:r w:rsidRPr="008E55DD">
        <w:t>.</w:t>
      </w:r>
    </w:p>
    <w:p w14:paraId="7501F1FD" w14:textId="77777777" w:rsidR="003C570E" w:rsidRPr="008E55DD" w:rsidRDefault="003C570E" w:rsidP="003C570E">
      <w:pPr>
        <w:pStyle w:val="Style10"/>
        <w:widowControl/>
        <w:spacing w:before="38"/>
        <w:ind w:right="5"/>
        <w:jc w:val="center"/>
        <w:rPr>
          <w:rStyle w:val="FontStyle15"/>
          <w:sz w:val="24"/>
          <w:szCs w:val="24"/>
        </w:rPr>
      </w:pPr>
    </w:p>
    <w:p w14:paraId="1A585EBE" w14:textId="77777777" w:rsidR="003C570E" w:rsidRPr="008E55DD" w:rsidRDefault="003C570E" w:rsidP="003C570E">
      <w:pPr>
        <w:pStyle w:val="Style10"/>
        <w:widowControl/>
        <w:spacing w:before="38"/>
        <w:ind w:right="5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Čl. 4</w:t>
      </w:r>
    </w:p>
    <w:p w14:paraId="4B37538C" w14:textId="3718E217" w:rsidR="003C570E" w:rsidRPr="00BA703A" w:rsidRDefault="003C570E" w:rsidP="003C570E">
      <w:pPr>
        <w:pStyle w:val="Style10"/>
        <w:widowControl/>
        <w:spacing w:before="14"/>
        <w:jc w:val="center"/>
        <w:rPr>
          <w:rStyle w:val="FontStyle15"/>
          <w:sz w:val="24"/>
          <w:szCs w:val="24"/>
        </w:rPr>
      </w:pPr>
      <w:r w:rsidRPr="00BA703A">
        <w:rPr>
          <w:rStyle w:val="FontStyle15"/>
          <w:sz w:val="24"/>
          <w:szCs w:val="24"/>
        </w:rPr>
        <w:t>Soustřeďování nebezpečných složek komunálního odpadu</w:t>
      </w:r>
    </w:p>
    <w:p w14:paraId="18A8D4FD" w14:textId="57F07856" w:rsidR="003C570E" w:rsidRPr="00BA703A" w:rsidRDefault="003C570E" w:rsidP="00A429F3">
      <w:pPr>
        <w:pStyle w:val="Style4"/>
        <w:widowControl/>
        <w:spacing w:before="144" w:line="240" w:lineRule="auto"/>
        <w:ind w:left="426" w:hanging="426"/>
        <w:jc w:val="left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>Nebezpečný odpad lze odevzdávat ve sběrném dvoře.</w:t>
      </w:r>
    </w:p>
    <w:p w14:paraId="35103EA7" w14:textId="77777777" w:rsidR="004E142F" w:rsidRPr="00BA703A" w:rsidRDefault="004E142F" w:rsidP="003C570E">
      <w:pPr>
        <w:pStyle w:val="Style10"/>
        <w:widowControl/>
        <w:spacing w:before="34"/>
        <w:ind w:right="5"/>
        <w:jc w:val="center"/>
        <w:rPr>
          <w:rStyle w:val="FontStyle15"/>
          <w:sz w:val="24"/>
          <w:szCs w:val="24"/>
        </w:rPr>
      </w:pPr>
    </w:p>
    <w:p w14:paraId="28C0FE32" w14:textId="77777777" w:rsidR="003C570E" w:rsidRPr="00BA703A" w:rsidRDefault="003C570E" w:rsidP="003C570E">
      <w:pPr>
        <w:pStyle w:val="Style10"/>
        <w:widowControl/>
        <w:spacing w:before="34"/>
        <w:ind w:right="5"/>
        <w:jc w:val="center"/>
        <w:rPr>
          <w:rStyle w:val="FontStyle15"/>
          <w:sz w:val="24"/>
          <w:szCs w:val="24"/>
        </w:rPr>
      </w:pPr>
      <w:r w:rsidRPr="00BA703A">
        <w:rPr>
          <w:rStyle w:val="FontStyle15"/>
          <w:sz w:val="24"/>
          <w:szCs w:val="24"/>
        </w:rPr>
        <w:lastRenderedPageBreak/>
        <w:t>ČI. 5</w:t>
      </w:r>
    </w:p>
    <w:p w14:paraId="0EE498E9" w14:textId="09D805CC" w:rsidR="003C570E" w:rsidRPr="00BA703A" w:rsidRDefault="003C570E" w:rsidP="003C570E">
      <w:pPr>
        <w:pStyle w:val="Style10"/>
        <w:widowControl/>
        <w:spacing w:before="10"/>
        <w:jc w:val="center"/>
        <w:rPr>
          <w:rStyle w:val="FontStyle15"/>
          <w:sz w:val="24"/>
          <w:szCs w:val="24"/>
        </w:rPr>
      </w:pPr>
      <w:r w:rsidRPr="00BA703A">
        <w:rPr>
          <w:rStyle w:val="FontStyle15"/>
          <w:sz w:val="24"/>
          <w:szCs w:val="24"/>
        </w:rPr>
        <w:t>Soustřeďování objemného odpadu</w:t>
      </w:r>
    </w:p>
    <w:p w14:paraId="6D063817" w14:textId="1D01BBE2" w:rsidR="003C570E" w:rsidRPr="00BA703A" w:rsidRDefault="003C570E" w:rsidP="00A429F3">
      <w:pPr>
        <w:pStyle w:val="Style7"/>
        <w:widowControl/>
        <w:numPr>
          <w:ilvl w:val="0"/>
          <w:numId w:val="42"/>
        </w:numPr>
        <w:spacing w:before="139" w:line="240" w:lineRule="auto"/>
        <w:ind w:left="426" w:hanging="426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>Objemný odpad lze odevzdávat ve sběrném dvoře a na sběrném místě v ulici Pražská v</w:t>
      </w:r>
      <w:r w:rsidR="00D02F3F" w:rsidRPr="00BA703A">
        <w:rPr>
          <w:rStyle w:val="FontStyle16"/>
          <w:sz w:val="24"/>
          <w:szCs w:val="24"/>
        </w:rPr>
        <w:t> </w:t>
      </w:r>
      <w:r w:rsidRPr="00BA703A">
        <w:rPr>
          <w:rStyle w:val="FontStyle16"/>
          <w:sz w:val="24"/>
          <w:szCs w:val="24"/>
        </w:rPr>
        <w:t>Pelhřimově</w:t>
      </w:r>
      <w:r w:rsidR="00D02F3F" w:rsidRPr="00BA703A">
        <w:rPr>
          <w:rStyle w:val="FontStyle16"/>
          <w:sz w:val="24"/>
          <w:szCs w:val="24"/>
        </w:rPr>
        <w:t xml:space="preserve"> </w:t>
      </w:r>
      <w:r w:rsidRPr="00BA703A">
        <w:rPr>
          <w:rStyle w:val="FontStyle16"/>
          <w:sz w:val="24"/>
          <w:szCs w:val="24"/>
        </w:rPr>
        <w:t xml:space="preserve">umístěném na pozemku </w:t>
      </w:r>
      <w:proofErr w:type="spellStart"/>
      <w:r w:rsidRPr="00BA703A">
        <w:rPr>
          <w:rStyle w:val="FontStyle16"/>
          <w:sz w:val="24"/>
          <w:szCs w:val="24"/>
        </w:rPr>
        <w:t>parc</w:t>
      </w:r>
      <w:proofErr w:type="spellEnd"/>
      <w:r w:rsidRPr="00BA703A">
        <w:rPr>
          <w:rStyle w:val="FontStyle16"/>
          <w:sz w:val="24"/>
          <w:szCs w:val="24"/>
        </w:rPr>
        <w:t xml:space="preserve">. č. </w:t>
      </w:r>
      <w:r w:rsidR="001637AE" w:rsidRPr="00BA703A">
        <w:rPr>
          <w:rStyle w:val="FontStyle16"/>
          <w:sz w:val="24"/>
          <w:szCs w:val="24"/>
        </w:rPr>
        <w:t>3126/4</w:t>
      </w:r>
      <w:r w:rsidRPr="00BA703A">
        <w:rPr>
          <w:rStyle w:val="FontStyle16"/>
          <w:sz w:val="24"/>
          <w:szCs w:val="24"/>
        </w:rPr>
        <w:t xml:space="preserve">  (dále jen „sběrné místo“)</w:t>
      </w:r>
      <w:r w:rsidR="00D02F3F" w:rsidRPr="00BA703A">
        <w:rPr>
          <w:rStyle w:val="FontStyle16"/>
          <w:sz w:val="24"/>
          <w:szCs w:val="24"/>
        </w:rPr>
        <w:t>.</w:t>
      </w:r>
    </w:p>
    <w:p w14:paraId="64632D6A" w14:textId="09725A77" w:rsidR="003C570E" w:rsidRPr="00BA703A" w:rsidRDefault="003C570E" w:rsidP="00A429F3">
      <w:pPr>
        <w:pStyle w:val="Style7"/>
        <w:widowControl/>
        <w:numPr>
          <w:ilvl w:val="0"/>
          <w:numId w:val="42"/>
        </w:numPr>
        <w:tabs>
          <w:tab w:val="left" w:pos="360"/>
        </w:tabs>
        <w:spacing w:before="120" w:line="274" w:lineRule="exact"/>
        <w:ind w:left="357" w:right="6" w:hanging="357"/>
        <w:rPr>
          <w:rStyle w:val="FontStyle16"/>
          <w:sz w:val="24"/>
          <w:szCs w:val="24"/>
        </w:rPr>
      </w:pPr>
      <w:r w:rsidRPr="00BA703A">
        <w:rPr>
          <w:rStyle w:val="FontStyle16"/>
          <w:sz w:val="24"/>
          <w:szCs w:val="24"/>
        </w:rPr>
        <w:t xml:space="preserve">Svoz objemného odpadu </w:t>
      </w:r>
      <w:r w:rsidR="00D02F3F" w:rsidRPr="00BA703A">
        <w:rPr>
          <w:rStyle w:val="FontStyle16"/>
          <w:sz w:val="24"/>
          <w:szCs w:val="24"/>
        </w:rPr>
        <w:t xml:space="preserve">v místních částech </w:t>
      </w:r>
      <w:r w:rsidRPr="00BA703A">
        <w:rPr>
          <w:rStyle w:val="FontStyle16"/>
          <w:sz w:val="24"/>
          <w:szCs w:val="24"/>
        </w:rPr>
        <w:t>je zajišťován dvakrát ročně jeho odebíráním na předem vyhlášených přechodných stanovištích přímo do zvláštních sběrných nádob k tomuto účelu určených v rámci mobilního svozu odpadů. Informace o svozu jsou zveřejňovány vhodnými informačními nástroji</w:t>
      </w:r>
      <w:r w:rsidR="00B626A5" w:rsidRPr="00BA703A">
        <w:rPr>
          <w:rStyle w:val="FontStyle16"/>
          <w:sz w:val="24"/>
          <w:szCs w:val="24"/>
        </w:rPr>
        <w:t xml:space="preserve"> </w:t>
      </w:r>
      <w:r w:rsidR="00B626A5" w:rsidRPr="00BA703A">
        <w:t xml:space="preserve">(např. webové stránky města Pelhřimov </w:t>
      </w:r>
      <w:hyperlink r:id="rId7" w:history="1">
        <w:r w:rsidR="00B626A5" w:rsidRPr="00BA703A">
          <w:rPr>
            <w:rStyle w:val="Hypertextovodkaz"/>
            <w:color w:val="auto"/>
            <w:u w:val="none"/>
          </w:rPr>
          <w:t>www.mupe.cz</w:t>
        </w:r>
      </w:hyperlink>
      <w:r w:rsidR="00B626A5" w:rsidRPr="00BA703A">
        <w:t xml:space="preserve"> </w:t>
      </w:r>
      <w:r w:rsidR="001637AE" w:rsidRPr="00BA703A">
        <w:t>,</w:t>
      </w:r>
      <w:r w:rsidR="00B626A5" w:rsidRPr="00BA703A">
        <w:t xml:space="preserve"> </w:t>
      </w:r>
      <w:proofErr w:type="spellStart"/>
      <w:r w:rsidR="00B626A5" w:rsidRPr="00BA703A">
        <w:t>TSmP</w:t>
      </w:r>
      <w:proofErr w:type="spellEnd"/>
      <w:r w:rsidR="001637AE" w:rsidRPr="00BA703A">
        <w:t xml:space="preserve"> </w:t>
      </w:r>
      <w:r w:rsidR="00B626A5" w:rsidRPr="00BA703A">
        <w:t xml:space="preserve"> </w:t>
      </w:r>
      <w:hyperlink r:id="rId8" w:history="1">
        <w:r w:rsidR="001637AE" w:rsidRPr="00BA703A">
          <w:rPr>
            <w:rStyle w:val="Hypertextovodkaz"/>
            <w:color w:val="auto"/>
          </w:rPr>
          <w:t>www.tspe.cz</w:t>
        </w:r>
      </w:hyperlink>
      <w:r w:rsidR="001637AE" w:rsidRPr="00BA703A">
        <w:t>, místní tisk, apod</w:t>
      </w:r>
      <w:r w:rsidR="00B626A5" w:rsidRPr="00BA703A">
        <w:t>)</w:t>
      </w:r>
      <w:r w:rsidRPr="00BA703A">
        <w:rPr>
          <w:rStyle w:val="FontStyle16"/>
          <w:sz w:val="24"/>
          <w:szCs w:val="24"/>
        </w:rPr>
        <w:t>.</w:t>
      </w:r>
    </w:p>
    <w:p w14:paraId="59AED614" w14:textId="77777777" w:rsidR="00D02F3F" w:rsidRPr="008E55DD" w:rsidRDefault="00D02F3F" w:rsidP="00D02F3F">
      <w:pPr>
        <w:pStyle w:val="Style7"/>
        <w:widowControl/>
        <w:numPr>
          <w:ilvl w:val="0"/>
          <w:numId w:val="42"/>
        </w:numPr>
        <w:tabs>
          <w:tab w:val="left" w:pos="360"/>
        </w:tabs>
        <w:spacing w:before="139" w:line="240" w:lineRule="auto"/>
        <w:ind w:firstLine="0"/>
        <w:jc w:val="left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Soustřeďování objemného odpadu podléhá požadavkům stanoveným v čl. 3 odst. 4 a 5.</w:t>
      </w:r>
    </w:p>
    <w:p w14:paraId="5A755F5E" w14:textId="77777777" w:rsidR="003C570E" w:rsidRPr="008E55DD" w:rsidRDefault="003C570E" w:rsidP="003C570E">
      <w:pPr>
        <w:pStyle w:val="Style10"/>
        <w:widowControl/>
        <w:spacing w:line="240" w:lineRule="exact"/>
        <w:ind w:right="5"/>
        <w:jc w:val="center"/>
      </w:pPr>
    </w:p>
    <w:p w14:paraId="63D87C0D" w14:textId="77777777" w:rsidR="003C570E" w:rsidRPr="008E55DD" w:rsidRDefault="003C570E" w:rsidP="003C570E">
      <w:pPr>
        <w:pStyle w:val="Style10"/>
        <w:widowControl/>
        <w:spacing w:before="38"/>
        <w:ind w:right="5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ČI. 6</w:t>
      </w:r>
    </w:p>
    <w:p w14:paraId="031BF5F0" w14:textId="77777777" w:rsidR="003C570E" w:rsidRPr="008E55DD" w:rsidRDefault="003C570E" w:rsidP="003C570E">
      <w:pPr>
        <w:pStyle w:val="Style10"/>
        <w:widowControl/>
        <w:spacing w:before="14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Soustřeďování směsného komunálního odpadu</w:t>
      </w:r>
    </w:p>
    <w:p w14:paraId="62B6AB49" w14:textId="77777777" w:rsidR="003C570E" w:rsidRPr="008E55DD" w:rsidRDefault="003C570E" w:rsidP="003C570E">
      <w:pPr>
        <w:pStyle w:val="Style7"/>
        <w:widowControl/>
        <w:numPr>
          <w:ilvl w:val="0"/>
          <w:numId w:val="43"/>
        </w:numPr>
        <w:tabs>
          <w:tab w:val="left" w:pos="422"/>
        </w:tabs>
        <w:spacing w:before="274" w:line="274" w:lineRule="exact"/>
        <w:ind w:left="422" w:right="14" w:hanging="422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Směsný komunální odpad se odkládá do sběrných nádob. Pro účely této vyhlášky se sběrnými nádobami rozumějí:</w:t>
      </w:r>
    </w:p>
    <w:p w14:paraId="7273DCE6" w14:textId="77777777" w:rsidR="003C570E" w:rsidRPr="008E55DD" w:rsidRDefault="003C570E" w:rsidP="008E55DD">
      <w:pPr>
        <w:pStyle w:val="Style8"/>
        <w:widowControl/>
        <w:numPr>
          <w:ilvl w:val="0"/>
          <w:numId w:val="44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popelnice</w:t>
      </w:r>
    </w:p>
    <w:p w14:paraId="61EE4D34" w14:textId="77777777" w:rsidR="003C570E" w:rsidRPr="008E55DD" w:rsidRDefault="003C570E" w:rsidP="008E55DD">
      <w:pPr>
        <w:pStyle w:val="Style8"/>
        <w:widowControl/>
        <w:numPr>
          <w:ilvl w:val="0"/>
          <w:numId w:val="44"/>
        </w:numPr>
        <w:tabs>
          <w:tab w:val="left" w:pos="710"/>
        </w:tabs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kontejnery</w:t>
      </w:r>
    </w:p>
    <w:p w14:paraId="0E14A23B" w14:textId="77777777" w:rsidR="003C570E" w:rsidRPr="008E55DD" w:rsidRDefault="003C570E" w:rsidP="008E55DD">
      <w:pPr>
        <w:pStyle w:val="Style8"/>
        <w:widowControl/>
        <w:numPr>
          <w:ilvl w:val="0"/>
          <w:numId w:val="44"/>
        </w:numPr>
        <w:spacing w:line="274" w:lineRule="exact"/>
        <w:ind w:left="709" w:hanging="283"/>
        <w:jc w:val="both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odpadkové koše, které jsou umístěny na veřejných prostranstvích v obci, sloužící pro odkládání drobného směsného komunálního odpadu.</w:t>
      </w:r>
    </w:p>
    <w:p w14:paraId="48A058D8" w14:textId="4454E1D5" w:rsidR="003C570E" w:rsidRPr="008E55DD" w:rsidRDefault="00D02F3F" w:rsidP="003C570E">
      <w:pPr>
        <w:pStyle w:val="Style7"/>
        <w:widowControl/>
        <w:numPr>
          <w:ilvl w:val="0"/>
          <w:numId w:val="45"/>
        </w:numPr>
        <w:tabs>
          <w:tab w:val="left" w:pos="422"/>
        </w:tabs>
        <w:spacing w:before="106" w:line="283" w:lineRule="exact"/>
        <w:ind w:left="422" w:right="10" w:hanging="422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 xml:space="preserve">Soustřeďování </w:t>
      </w:r>
      <w:r w:rsidR="003C570E" w:rsidRPr="008E55DD">
        <w:rPr>
          <w:rStyle w:val="FontStyle16"/>
          <w:sz w:val="24"/>
          <w:szCs w:val="24"/>
        </w:rPr>
        <w:t>směsného komunálního odpadu podléhá požadavkům stanoveným v čl. 3 odst. 4 a 5.</w:t>
      </w:r>
    </w:p>
    <w:p w14:paraId="4A7D4523" w14:textId="77777777" w:rsidR="003C570E" w:rsidRPr="008E55DD" w:rsidRDefault="003C570E" w:rsidP="003C570E">
      <w:pPr>
        <w:pStyle w:val="Style10"/>
        <w:widowControl/>
        <w:spacing w:line="240" w:lineRule="exact"/>
        <w:ind w:right="5"/>
        <w:jc w:val="center"/>
      </w:pPr>
    </w:p>
    <w:p w14:paraId="42D2346B" w14:textId="77777777" w:rsidR="003C570E" w:rsidRPr="008E55DD" w:rsidRDefault="003C570E" w:rsidP="003C570E">
      <w:pPr>
        <w:pStyle w:val="Style10"/>
        <w:widowControl/>
        <w:spacing w:before="29"/>
        <w:ind w:right="5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Čl. 7</w:t>
      </w:r>
    </w:p>
    <w:p w14:paraId="1531CB82" w14:textId="77777777" w:rsidR="003C570E" w:rsidRPr="008E55DD" w:rsidRDefault="003C570E" w:rsidP="003C570E">
      <w:pPr>
        <w:pStyle w:val="Style10"/>
        <w:widowControl/>
        <w:spacing w:before="10"/>
        <w:ind w:right="10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Nakládání s movitými věcmi v rámci předcházení vzniku odpadu</w:t>
      </w:r>
    </w:p>
    <w:p w14:paraId="3258FD83" w14:textId="6464941A" w:rsidR="003C570E" w:rsidRPr="008E55DD" w:rsidRDefault="00D02F3F" w:rsidP="003C570E">
      <w:pPr>
        <w:pStyle w:val="Style7"/>
        <w:widowControl/>
        <w:numPr>
          <w:ilvl w:val="0"/>
          <w:numId w:val="46"/>
        </w:numPr>
        <w:tabs>
          <w:tab w:val="left" w:pos="355"/>
        </w:tabs>
        <w:spacing w:before="278" w:line="274" w:lineRule="exact"/>
        <w:ind w:left="355" w:right="10" w:hanging="355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 xml:space="preserve">Obec zřídila v rámci </w:t>
      </w:r>
      <w:r w:rsidR="003C570E" w:rsidRPr="008E55DD">
        <w:rPr>
          <w:rStyle w:val="FontStyle16"/>
          <w:sz w:val="24"/>
          <w:szCs w:val="24"/>
        </w:rPr>
        <w:t>předcházení vzniku odpadu, za účelem jejich opětovného použití RE-USE centrum, kde nakládá s těmito movitými věcmi:</w:t>
      </w:r>
    </w:p>
    <w:p w14:paraId="467A5A22" w14:textId="77777777" w:rsidR="003C570E" w:rsidRPr="008E55DD" w:rsidRDefault="003C570E" w:rsidP="008E55DD">
      <w:pPr>
        <w:pStyle w:val="Style8"/>
        <w:widowControl/>
        <w:numPr>
          <w:ilvl w:val="0"/>
          <w:numId w:val="47"/>
        </w:numPr>
        <w:spacing w:line="274" w:lineRule="exact"/>
        <w:ind w:left="425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funkční nábytek,</w:t>
      </w:r>
    </w:p>
    <w:p w14:paraId="5EE09AE6" w14:textId="77777777" w:rsidR="003C570E" w:rsidRPr="008E55DD" w:rsidRDefault="003C570E" w:rsidP="008E55DD">
      <w:pPr>
        <w:pStyle w:val="Style8"/>
        <w:widowControl/>
        <w:numPr>
          <w:ilvl w:val="0"/>
          <w:numId w:val="47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sportovní vybavení,</w:t>
      </w:r>
    </w:p>
    <w:p w14:paraId="69A34D82" w14:textId="12456A42" w:rsidR="003C570E" w:rsidRPr="008E55DD" w:rsidRDefault="003C570E" w:rsidP="008E55DD">
      <w:pPr>
        <w:pStyle w:val="Style8"/>
        <w:widowControl/>
        <w:numPr>
          <w:ilvl w:val="0"/>
          <w:numId w:val="47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kuchyňské vybavení (talíře, hrnce, pánve</w:t>
      </w:r>
      <w:r w:rsidR="008E55DD" w:rsidRPr="008E55DD">
        <w:rPr>
          <w:rStyle w:val="FontStyle16"/>
          <w:sz w:val="24"/>
          <w:szCs w:val="24"/>
        </w:rPr>
        <w:t xml:space="preserve"> apod.</w:t>
      </w:r>
      <w:r w:rsidRPr="008E55DD">
        <w:rPr>
          <w:rStyle w:val="FontStyle16"/>
          <w:sz w:val="24"/>
          <w:szCs w:val="24"/>
        </w:rPr>
        <w:t>),</w:t>
      </w:r>
    </w:p>
    <w:p w14:paraId="38E159E8" w14:textId="4BE31B64" w:rsidR="003C570E" w:rsidRPr="008E55DD" w:rsidRDefault="003C570E" w:rsidP="008E55DD">
      <w:pPr>
        <w:pStyle w:val="Style8"/>
        <w:widowControl/>
        <w:numPr>
          <w:ilvl w:val="0"/>
          <w:numId w:val="47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dekorace (obrazy, vázy, květináče</w:t>
      </w:r>
      <w:r w:rsidR="008E55DD" w:rsidRPr="008E55DD">
        <w:rPr>
          <w:rStyle w:val="FontStyle16"/>
          <w:sz w:val="24"/>
          <w:szCs w:val="24"/>
        </w:rPr>
        <w:t xml:space="preserve"> apod.),</w:t>
      </w:r>
    </w:p>
    <w:p w14:paraId="3842DF6A" w14:textId="629E9DD3" w:rsidR="003C570E" w:rsidRPr="008E55DD" w:rsidRDefault="003C570E" w:rsidP="008E55DD">
      <w:pPr>
        <w:pStyle w:val="Style8"/>
        <w:widowControl/>
        <w:numPr>
          <w:ilvl w:val="0"/>
          <w:numId w:val="47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mechanické hračky, vyjma plyšových</w:t>
      </w:r>
      <w:r w:rsidR="008E55DD" w:rsidRPr="008E55DD">
        <w:rPr>
          <w:rStyle w:val="FontStyle16"/>
          <w:sz w:val="24"/>
          <w:szCs w:val="24"/>
        </w:rPr>
        <w:t>,</w:t>
      </w:r>
    </w:p>
    <w:p w14:paraId="6CFCD69A" w14:textId="7A1980F7" w:rsidR="00D02F3F" w:rsidRPr="008E55DD" w:rsidRDefault="003C570E" w:rsidP="008E55DD">
      <w:pPr>
        <w:pStyle w:val="Style8"/>
        <w:widowControl/>
        <w:numPr>
          <w:ilvl w:val="0"/>
          <w:numId w:val="47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knihy, časopisy</w:t>
      </w:r>
      <w:r w:rsidR="008E55DD" w:rsidRPr="008E55DD">
        <w:rPr>
          <w:rStyle w:val="FontStyle16"/>
          <w:sz w:val="24"/>
          <w:szCs w:val="24"/>
        </w:rPr>
        <w:t>,</w:t>
      </w:r>
    </w:p>
    <w:p w14:paraId="7881BFF1" w14:textId="37BC23B2" w:rsidR="003C570E" w:rsidRPr="008E55DD" w:rsidRDefault="00D02F3F" w:rsidP="008E55DD">
      <w:pPr>
        <w:pStyle w:val="Style8"/>
        <w:widowControl/>
        <w:numPr>
          <w:ilvl w:val="0"/>
          <w:numId w:val="47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dětské autosedačky a kočárky.</w:t>
      </w:r>
      <w:r w:rsidR="003C570E" w:rsidRPr="008E55DD">
        <w:rPr>
          <w:rStyle w:val="FontStyle16"/>
          <w:sz w:val="24"/>
          <w:szCs w:val="24"/>
        </w:rPr>
        <w:t xml:space="preserve"> </w:t>
      </w:r>
    </w:p>
    <w:p w14:paraId="24AD89F9" w14:textId="3E8FF0DA" w:rsidR="003C570E" w:rsidRPr="008E55DD" w:rsidRDefault="003C570E" w:rsidP="003C570E">
      <w:pPr>
        <w:pStyle w:val="Style7"/>
        <w:widowControl/>
        <w:numPr>
          <w:ilvl w:val="0"/>
          <w:numId w:val="48"/>
        </w:numPr>
        <w:tabs>
          <w:tab w:val="left" w:pos="355"/>
        </w:tabs>
        <w:spacing w:before="120" w:line="274" w:lineRule="exact"/>
        <w:ind w:left="355" w:right="14" w:hanging="355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 xml:space="preserve">Movité věci uvedené v odst. 1 lze předávat do RE-USE centra v </w:t>
      </w:r>
      <w:proofErr w:type="spellStart"/>
      <w:r w:rsidRPr="008E55DD">
        <w:rPr>
          <w:rStyle w:val="FontStyle16"/>
          <w:sz w:val="24"/>
          <w:szCs w:val="24"/>
        </w:rPr>
        <w:t>Myslotínské</w:t>
      </w:r>
      <w:proofErr w:type="spellEnd"/>
      <w:r w:rsidRPr="008E55DD">
        <w:rPr>
          <w:rStyle w:val="FontStyle16"/>
          <w:sz w:val="24"/>
          <w:szCs w:val="24"/>
        </w:rPr>
        <w:t xml:space="preserve"> ulici č.</w:t>
      </w:r>
      <w:r w:rsidR="00A429F3" w:rsidRPr="008E55DD">
        <w:rPr>
          <w:rStyle w:val="FontStyle16"/>
          <w:sz w:val="24"/>
          <w:szCs w:val="24"/>
        </w:rPr>
        <w:t> </w:t>
      </w:r>
      <w:r w:rsidRPr="008E55DD">
        <w:rPr>
          <w:rStyle w:val="FontStyle16"/>
          <w:sz w:val="24"/>
          <w:szCs w:val="24"/>
        </w:rPr>
        <w:t>1740, vedle sběrného dvora. Movitá věc musí být předána v takovém stavu, aby bylo možné její opětovné použití.</w:t>
      </w:r>
    </w:p>
    <w:p w14:paraId="3092CE07" w14:textId="77777777" w:rsidR="003C570E" w:rsidRPr="008E55DD" w:rsidRDefault="003C570E" w:rsidP="003C570E">
      <w:pPr>
        <w:pStyle w:val="Style10"/>
        <w:widowControl/>
        <w:spacing w:line="240" w:lineRule="exact"/>
        <w:ind w:right="5"/>
        <w:jc w:val="center"/>
      </w:pPr>
    </w:p>
    <w:p w14:paraId="0165E60D" w14:textId="647C7034" w:rsidR="006E4730" w:rsidRPr="008E55DD" w:rsidRDefault="006E4730" w:rsidP="006E4730">
      <w:pPr>
        <w:pStyle w:val="Style10"/>
        <w:widowControl/>
        <w:spacing w:before="34" w:line="274" w:lineRule="exact"/>
        <w:ind w:right="5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Čl. 8</w:t>
      </w:r>
    </w:p>
    <w:p w14:paraId="07EBF073" w14:textId="57C7AAF8" w:rsidR="006E4730" w:rsidRPr="008E55DD" w:rsidRDefault="006E4730" w:rsidP="004E142F">
      <w:pPr>
        <w:pStyle w:val="Style10"/>
        <w:widowControl/>
        <w:spacing w:line="274" w:lineRule="exact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Nakládání s výrobky s ukončenou životností v rámci služby pro výrobce</w:t>
      </w:r>
      <w:r w:rsidR="004E142F" w:rsidRPr="008E55DD">
        <w:rPr>
          <w:rStyle w:val="FontStyle15"/>
          <w:sz w:val="24"/>
          <w:szCs w:val="24"/>
        </w:rPr>
        <w:t xml:space="preserve"> </w:t>
      </w:r>
      <w:r w:rsidRPr="008E55DD">
        <w:rPr>
          <w:rStyle w:val="FontStyle15"/>
          <w:sz w:val="24"/>
          <w:szCs w:val="24"/>
        </w:rPr>
        <w:t>(zpětný odběr)</w:t>
      </w:r>
    </w:p>
    <w:p w14:paraId="01741631" w14:textId="77777777" w:rsidR="006E4730" w:rsidRPr="008E55DD" w:rsidRDefault="006E4730" w:rsidP="006E4730">
      <w:pPr>
        <w:pStyle w:val="Style4"/>
        <w:widowControl/>
        <w:spacing w:line="240" w:lineRule="exact"/>
        <w:jc w:val="left"/>
      </w:pPr>
    </w:p>
    <w:p w14:paraId="5D8401EF" w14:textId="3D98025B" w:rsidR="006E4730" w:rsidRPr="008E55DD" w:rsidRDefault="006E4730" w:rsidP="004E142F">
      <w:pPr>
        <w:pStyle w:val="Style4"/>
        <w:widowControl/>
        <w:spacing w:before="34" w:line="274" w:lineRule="exact"/>
        <w:ind w:left="426" w:hanging="426"/>
        <w:jc w:val="left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1)</w:t>
      </w:r>
      <w:r w:rsidR="004E142F" w:rsidRPr="008E55DD">
        <w:rPr>
          <w:rStyle w:val="FontStyle16"/>
          <w:sz w:val="24"/>
          <w:szCs w:val="24"/>
        </w:rPr>
        <w:tab/>
      </w:r>
      <w:r w:rsidRPr="008E55DD">
        <w:rPr>
          <w:rStyle w:val="FontStyle16"/>
          <w:sz w:val="24"/>
          <w:szCs w:val="24"/>
        </w:rPr>
        <w:t>Obec v rámci služby pro výrobce nakládá s těmito výrobky s ukončenou životností:</w:t>
      </w:r>
    </w:p>
    <w:p w14:paraId="2C4B0724" w14:textId="77777777" w:rsidR="006E4730" w:rsidRPr="008E55DD" w:rsidRDefault="006E4730" w:rsidP="008E55DD">
      <w:pPr>
        <w:pStyle w:val="Style8"/>
        <w:widowControl/>
        <w:numPr>
          <w:ilvl w:val="0"/>
          <w:numId w:val="40"/>
        </w:numPr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elektrozařízení</w:t>
      </w:r>
    </w:p>
    <w:p w14:paraId="555DC2CC" w14:textId="77777777" w:rsidR="006E4730" w:rsidRPr="008E55DD" w:rsidRDefault="006E4730" w:rsidP="008E55DD">
      <w:pPr>
        <w:pStyle w:val="Style8"/>
        <w:widowControl/>
        <w:numPr>
          <w:ilvl w:val="0"/>
          <w:numId w:val="40"/>
        </w:numPr>
        <w:tabs>
          <w:tab w:val="left" w:pos="965"/>
        </w:tabs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baterie a akumulátory</w:t>
      </w:r>
    </w:p>
    <w:p w14:paraId="0906FA55" w14:textId="77777777" w:rsidR="006E4730" w:rsidRPr="008E55DD" w:rsidRDefault="006E4730" w:rsidP="008E55DD">
      <w:pPr>
        <w:pStyle w:val="Style8"/>
        <w:widowControl/>
        <w:numPr>
          <w:ilvl w:val="0"/>
          <w:numId w:val="40"/>
        </w:numPr>
        <w:tabs>
          <w:tab w:val="left" w:pos="965"/>
        </w:tabs>
        <w:spacing w:line="274" w:lineRule="exact"/>
        <w:ind w:left="426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pneumatiky</w:t>
      </w:r>
    </w:p>
    <w:p w14:paraId="398D96FB" w14:textId="7E8C64CA" w:rsidR="004E142F" w:rsidRPr="008E55DD" w:rsidRDefault="006E4730" w:rsidP="009B5F43">
      <w:pPr>
        <w:pStyle w:val="Style6"/>
        <w:widowControl/>
        <w:numPr>
          <w:ilvl w:val="0"/>
          <w:numId w:val="34"/>
        </w:numPr>
        <w:spacing w:before="53" w:line="274" w:lineRule="exact"/>
        <w:ind w:left="426" w:hanging="426"/>
        <w:rPr>
          <w:rStyle w:val="FontStyle15"/>
          <w:b w:val="0"/>
          <w:bCs w:val="0"/>
          <w:sz w:val="24"/>
          <w:szCs w:val="24"/>
        </w:rPr>
      </w:pPr>
      <w:r w:rsidRPr="008E55DD">
        <w:rPr>
          <w:rStyle w:val="FontStyle16"/>
          <w:sz w:val="24"/>
          <w:szCs w:val="24"/>
        </w:rPr>
        <w:t>Výrobky s ukončenou životností uvedené v odst. 1 lze předávat ve sběrném dvoře</w:t>
      </w:r>
      <w:r w:rsidR="00FE5C24" w:rsidRPr="008E55DD">
        <w:rPr>
          <w:rStyle w:val="FontStyle16"/>
          <w:sz w:val="24"/>
          <w:szCs w:val="24"/>
        </w:rPr>
        <w:t xml:space="preserve"> a </w:t>
      </w:r>
      <w:r w:rsidR="008E55DD" w:rsidRPr="008E55DD">
        <w:rPr>
          <w:rStyle w:val="FontStyle16"/>
          <w:sz w:val="24"/>
          <w:szCs w:val="24"/>
        </w:rPr>
        <w:t xml:space="preserve">na </w:t>
      </w:r>
      <w:r w:rsidR="00FE5C24" w:rsidRPr="008E55DD">
        <w:rPr>
          <w:rStyle w:val="FontStyle16"/>
          <w:sz w:val="24"/>
          <w:szCs w:val="24"/>
        </w:rPr>
        <w:t>sběrném místě</w:t>
      </w:r>
      <w:r w:rsidRPr="008E55DD">
        <w:rPr>
          <w:rStyle w:val="FontStyle16"/>
          <w:sz w:val="24"/>
          <w:szCs w:val="24"/>
        </w:rPr>
        <w:t>. Drobné elektrozařízení lze odkládat do zvláštních sběrných nádob červené barvy označené nápisem elektrozařízení, které jsou umístěny na stanovištích zvláštních nádob tříděného komunálního odpadu.</w:t>
      </w:r>
    </w:p>
    <w:p w14:paraId="76B20328" w14:textId="77777777" w:rsidR="00F934AF" w:rsidRPr="008E55DD" w:rsidRDefault="00F934AF" w:rsidP="00F934AF">
      <w:pPr>
        <w:pStyle w:val="Style10"/>
        <w:widowControl/>
        <w:spacing w:before="29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lastRenderedPageBreak/>
        <w:t>ČI. 9</w:t>
      </w:r>
    </w:p>
    <w:p w14:paraId="26300F71" w14:textId="77777777" w:rsidR="00F934AF" w:rsidRPr="008E55DD" w:rsidRDefault="00F934AF" w:rsidP="00F934AF">
      <w:pPr>
        <w:pStyle w:val="Style10"/>
        <w:widowControl/>
        <w:spacing w:before="14"/>
        <w:jc w:val="center"/>
        <w:rPr>
          <w:rStyle w:val="FontStyle15"/>
          <w:sz w:val="24"/>
          <w:szCs w:val="24"/>
        </w:rPr>
      </w:pPr>
      <w:r w:rsidRPr="008E55DD">
        <w:rPr>
          <w:rStyle w:val="FontStyle15"/>
          <w:sz w:val="24"/>
          <w:szCs w:val="24"/>
        </w:rPr>
        <w:t>Závěrečná ustanovení</w:t>
      </w:r>
    </w:p>
    <w:p w14:paraId="1CCD29E9" w14:textId="58BC56DB" w:rsidR="00F934AF" w:rsidRPr="008E55DD" w:rsidRDefault="00F934AF" w:rsidP="00F934AF">
      <w:pPr>
        <w:pStyle w:val="Style7"/>
        <w:widowControl/>
        <w:numPr>
          <w:ilvl w:val="0"/>
          <w:numId w:val="49"/>
        </w:numPr>
        <w:tabs>
          <w:tab w:val="left" w:pos="350"/>
        </w:tabs>
        <w:spacing w:before="283" w:line="274" w:lineRule="exact"/>
        <w:ind w:left="350" w:hanging="350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Nabytím účinnosti této vyhlášky se zrušuje obecně závazná vyhláška města Pelhřimov č. 7/2021, o stanovení obecního systému odpadového hospodářství a obecně závazná vyhláška města Pelhřimov č. 5/2022, kterou se mění obecně závazná vyhláška města Pelhřimov č. 7/2021, o stanovení obecního systému odpadového hospodářství.</w:t>
      </w:r>
    </w:p>
    <w:p w14:paraId="05CD8A8B" w14:textId="236A201E" w:rsidR="00F934AF" w:rsidRPr="008E55DD" w:rsidRDefault="00F934AF" w:rsidP="00F934AF">
      <w:pPr>
        <w:pStyle w:val="Style7"/>
        <w:widowControl/>
        <w:numPr>
          <w:ilvl w:val="0"/>
          <w:numId w:val="49"/>
        </w:numPr>
        <w:tabs>
          <w:tab w:val="left" w:pos="350"/>
        </w:tabs>
        <w:spacing w:before="139" w:line="240" w:lineRule="auto"/>
        <w:jc w:val="left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Tato vyhláška nabývá účinnosti dne 01. 01. 2024.</w:t>
      </w:r>
    </w:p>
    <w:p w14:paraId="22B7AB49" w14:textId="77777777" w:rsidR="003F4611" w:rsidRDefault="003F4611" w:rsidP="009B5F43">
      <w:pPr>
        <w:pStyle w:val="Style4"/>
        <w:widowControl/>
        <w:spacing w:line="240" w:lineRule="exact"/>
      </w:pPr>
    </w:p>
    <w:p w14:paraId="0786C2E1" w14:textId="77777777" w:rsidR="00BA703A" w:rsidRDefault="00BA703A" w:rsidP="009B5F43">
      <w:pPr>
        <w:pStyle w:val="Style4"/>
        <w:widowControl/>
        <w:spacing w:line="240" w:lineRule="exact"/>
      </w:pPr>
    </w:p>
    <w:p w14:paraId="0146F2E4" w14:textId="77777777" w:rsidR="00BA703A" w:rsidRPr="008E55DD" w:rsidRDefault="00BA703A" w:rsidP="009B5F43">
      <w:pPr>
        <w:pStyle w:val="Style4"/>
        <w:widowControl/>
        <w:spacing w:line="240" w:lineRule="exact"/>
      </w:pPr>
    </w:p>
    <w:p w14:paraId="7B32D114" w14:textId="77777777" w:rsidR="003F4611" w:rsidRDefault="003F4611" w:rsidP="006E4730">
      <w:pPr>
        <w:pStyle w:val="Style4"/>
        <w:widowControl/>
        <w:spacing w:line="240" w:lineRule="exact"/>
        <w:ind w:left="4618"/>
      </w:pPr>
    </w:p>
    <w:p w14:paraId="3F71E983" w14:textId="77777777" w:rsidR="008E55DD" w:rsidRDefault="008E55DD" w:rsidP="006E4730">
      <w:pPr>
        <w:pStyle w:val="Style4"/>
        <w:widowControl/>
        <w:spacing w:line="240" w:lineRule="exact"/>
        <w:ind w:left="4618"/>
      </w:pPr>
    </w:p>
    <w:p w14:paraId="068A45B1" w14:textId="77777777" w:rsidR="008E55DD" w:rsidRDefault="008E55DD" w:rsidP="006E4730">
      <w:pPr>
        <w:pStyle w:val="Style4"/>
        <w:widowControl/>
        <w:spacing w:line="240" w:lineRule="exact"/>
        <w:ind w:left="4618"/>
      </w:pPr>
    </w:p>
    <w:p w14:paraId="7D338808" w14:textId="1FB0479C" w:rsidR="008E55DD" w:rsidRDefault="008E55DD" w:rsidP="006E4730">
      <w:pPr>
        <w:pStyle w:val="Style4"/>
        <w:widowControl/>
        <w:spacing w:line="240" w:lineRule="exact"/>
        <w:ind w:left="4618"/>
      </w:pPr>
      <w:r>
        <w:t>L.S.</w:t>
      </w:r>
    </w:p>
    <w:p w14:paraId="51BBFDAE" w14:textId="77777777" w:rsidR="008E55DD" w:rsidRDefault="008E55DD" w:rsidP="006E4730">
      <w:pPr>
        <w:pStyle w:val="Style4"/>
        <w:widowControl/>
        <w:spacing w:line="240" w:lineRule="exact"/>
        <w:ind w:left="4618"/>
      </w:pPr>
    </w:p>
    <w:p w14:paraId="59FA31DB" w14:textId="77777777" w:rsidR="008E55DD" w:rsidRDefault="008E55DD" w:rsidP="006E4730">
      <w:pPr>
        <w:pStyle w:val="Style4"/>
        <w:widowControl/>
        <w:spacing w:line="240" w:lineRule="exact"/>
        <w:ind w:left="4618"/>
      </w:pPr>
    </w:p>
    <w:p w14:paraId="60378115" w14:textId="77777777" w:rsidR="00BA703A" w:rsidRDefault="00BA703A" w:rsidP="006E4730">
      <w:pPr>
        <w:pStyle w:val="Style4"/>
        <w:widowControl/>
        <w:spacing w:line="240" w:lineRule="exact"/>
        <w:ind w:left="4618"/>
      </w:pPr>
    </w:p>
    <w:p w14:paraId="19A2EF3A" w14:textId="77777777" w:rsidR="00BA703A" w:rsidRDefault="00BA703A" w:rsidP="006E4730">
      <w:pPr>
        <w:pStyle w:val="Style4"/>
        <w:widowControl/>
        <w:spacing w:line="240" w:lineRule="exact"/>
        <w:ind w:left="4618"/>
      </w:pPr>
    </w:p>
    <w:p w14:paraId="2E2B41C9" w14:textId="77777777" w:rsidR="008E55DD" w:rsidRDefault="008E55DD" w:rsidP="006E4730">
      <w:pPr>
        <w:pStyle w:val="Style4"/>
        <w:widowControl/>
        <w:spacing w:line="240" w:lineRule="exact"/>
        <w:ind w:left="4618"/>
      </w:pPr>
    </w:p>
    <w:p w14:paraId="08143007" w14:textId="77777777" w:rsidR="008E55DD" w:rsidRPr="008E55DD" w:rsidRDefault="008E55DD" w:rsidP="006E4730">
      <w:pPr>
        <w:pStyle w:val="Style4"/>
        <w:widowControl/>
        <w:spacing w:line="240" w:lineRule="exact"/>
        <w:ind w:left="4618"/>
      </w:pPr>
    </w:p>
    <w:p w14:paraId="678BE9FE" w14:textId="03AEF44E" w:rsidR="006E4730" w:rsidRPr="008E55DD" w:rsidRDefault="006E4730" w:rsidP="006E4730">
      <w:pPr>
        <w:pStyle w:val="Style4"/>
        <w:widowControl/>
        <w:tabs>
          <w:tab w:val="left" w:pos="6979"/>
        </w:tabs>
        <w:spacing w:before="10" w:line="278" w:lineRule="exact"/>
        <w:ind w:left="710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>Ladislav Med</w:t>
      </w:r>
      <w:r w:rsidR="00A81ADE" w:rsidRPr="008E55DD">
        <w:rPr>
          <w:rStyle w:val="FontStyle16"/>
          <w:sz w:val="24"/>
          <w:szCs w:val="24"/>
        </w:rPr>
        <w:t>, v.r</w:t>
      </w:r>
      <w:r w:rsidR="00F934AF" w:rsidRPr="008E55DD">
        <w:rPr>
          <w:rStyle w:val="FontStyle16"/>
          <w:sz w:val="24"/>
          <w:szCs w:val="24"/>
        </w:rPr>
        <w:t>.                                                                          Zdeněk Jaroš</w:t>
      </w:r>
      <w:r w:rsidR="00A429F3" w:rsidRPr="008E55DD">
        <w:rPr>
          <w:rStyle w:val="FontStyle16"/>
          <w:sz w:val="24"/>
          <w:szCs w:val="24"/>
        </w:rPr>
        <w:t>,</w:t>
      </w:r>
      <w:r w:rsidR="00A81ADE" w:rsidRPr="008E55DD">
        <w:rPr>
          <w:rStyle w:val="FontStyle16"/>
          <w:sz w:val="24"/>
          <w:szCs w:val="24"/>
        </w:rPr>
        <w:t xml:space="preserve"> v.r.</w:t>
      </w:r>
    </w:p>
    <w:p w14:paraId="7D9CADAE" w14:textId="2D82CCF5" w:rsidR="006E4730" w:rsidRPr="008E55DD" w:rsidRDefault="00F934AF" w:rsidP="006E4730">
      <w:pPr>
        <w:pStyle w:val="Style4"/>
        <w:widowControl/>
        <w:spacing w:line="278" w:lineRule="exact"/>
        <w:ind w:left="725"/>
        <w:jc w:val="left"/>
        <w:rPr>
          <w:rStyle w:val="FontStyle16"/>
          <w:sz w:val="24"/>
          <w:szCs w:val="24"/>
        </w:rPr>
      </w:pPr>
      <w:r w:rsidRPr="008E55DD">
        <w:rPr>
          <w:rStyle w:val="FontStyle16"/>
          <w:sz w:val="24"/>
          <w:szCs w:val="24"/>
        </w:rPr>
        <w:t xml:space="preserve">   </w:t>
      </w:r>
      <w:r w:rsidR="006E4730" w:rsidRPr="008E55DD">
        <w:rPr>
          <w:rStyle w:val="FontStyle16"/>
          <w:sz w:val="24"/>
          <w:szCs w:val="24"/>
        </w:rPr>
        <w:t xml:space="preserve">starosta </w:t>
      </w:r>
      <w:r w:rsidR="003F4611" w:rsidRPr="008E55DD">
        <w:rPr>
          <w:rStyle w:val="FontStyle16"/>
          <w:sz w:val="24"/>
          <w:szCs w:val="24"/>
        </w:rPr>
        <w:t>města</w:t>
      </w:r>
      <w:r w:rsidR="006E4730" w:rsidRPr="008E55DD">
        <w:rPr>
          <w:rStyle w:val="FontStyle16"/>
          <w:sz w:val="24"/>
          <w:szCs w:val="24"/>
        </w:rPr>
        <w:tab/>
      </w:r>
      <w:r w:rsidR="006E4730" w:rsidRPr="008E55DD">
        <w:rPr>
          <w:rStyle w:val="FontStyle16"/>
          <w:sz w:val="24"/>
          <w:szCs w:val="24"/>
        </w:rPr>
        <w:tab/>
      </w:r>
      <w:r w:rsidR="006E4730" w:rsidRPr="008E55DD">
        <w:rPr>
          <w:rStyle w:val="FontStyle16"/>
          <w:sz w:val="24"/>
          <w:szCs w:val="24"/>
        </w:rPr>
        <w:tab/>
      </w:r>
      <w:r w:rsidR="006E4730" w:rsidRPr="008E55DD">
        <w:rPr>
          <w:rStyle w:val="FontStyle16"/>
          <w:sz w:val="24"/>
          <w:szCs w:val="24"/>
        </w:rPr>
        <w:tab/>
      </w:r>
      <w:r w:rsidR="006E4730" w:rsidRPr="008E55DD">
        <w:rPr>
          <w:rStyle w:val="FontStyle16"/>
          <w:sz w:val="24"/>
          <w:szCs w:val="24"/>
        </w:rPr>
        <w:tab/>
      </w:r>
      <w:r w:rsidRPr="008E55DD">
        <w:rPr>
          <w:rStyle w:val="FontStyle16"/>
          <w:sz w:val="24"/>
          <w:szCs w:val="24"/>
        </w:rPr>
        <w:t xml:space="preserve">             </w:t>
      </w:r>
      <w:r w:rsidR="006E4730" w:rsidRPr="008E55DD">
        <w:rPr>
          <w:rStyle w:val="FontStyle16"/>
          <w:sz w:val="24"/>
          <w:szCs w:val="24"/>
        </w:rPr>
        <w:t xml:space="preserve">           místostarosta</w:t>
      </w:r>
    </w:p>
    <w:sectPr w:rsidR="006E4730" w:rsidRPr="008E55DD">
      <w:footerReference w:type="default" r:id="rId9"/>
      <w:pgSz w:w="11906" w:h="16838"/>
      <w:pgMar w:top="1134" w:right="1134" w:bottom="1134" w:left="1134" w:header="708" w:footer="56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1EE4" w14:textId="77777777" w:rsidR="003043E6" w:rsidRDefault="003043E6">
      <w:r>
        <w:separator/>
      </w:r>
    </w:p>
  </w:endnote>
  <w:endnote w:type="continuationSeparator" w:id="0">
    <w:p w14:paraId="7B56C8CC" w14:textId="77777777" w:rsidR="003043E6" w:rsidRDefault="0030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69CE" w14:textId="77777777" w:rsidR="00777369" w:rsidRDefault="00777369">
    <w:pPr>
      <w:pStyle w:val="Zpat"/>
      <w:spacing w:before="1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1A32" w14:textId="77777777" w:rsidR="003043E6" w:rsidRDefault="003043E6">
      <w:r>
        <w:separator/>
      </w:r>
    </w:p>
  </w:footnote>
  <w:footnote w:type="continuationSeparator" w:id="0">
    <w:p w14:paraId="34A252BD" w14:textId="77777777" w:rsidR="003043E6" w:rsidRDefault="003043E6">
      <w:r>
        <w:continuationSeparator/>
      </w:r>
    </w:p>
  </w:footnote>
  <w:footnote w:id="1">
    <w:p w14:paraId="6714A557" w14:textId="77777777" w:rsidR="0012785F" w:rsidRDefault="0012785F" w:rsidP="0012785F">
      <w:pPr>
        <w:pStyle w:val="Style5"/>
        <w:widowControl/>
      </w:pPr>
      <w:r>
        <w:rPr>
          <w:rStyle w:val="FontStyle13"/>
          <w:vertAlign w:val="superscript"/>
        </w:rPr>
        <w:footnoteRef/>
      </w:r>
      <w:r>
        <w:rPr>
          <w:rStyle w:val="FontStyle13"/>
        </w:rPr>
        <w:t xml:space="preserve"> § 61 zákona o odpadech</w:t>
      </w:r>
    </w:p>
  </w:footnote>
  <w:footnote w:id="2">
    <w:p w14:paraId="1E17F81D" w14:textId="77777777" w:rsidR="0012785F" w:rsidRDefault="0012785F" w:rsidP="0012785F">
      <w:pPr>
        <w:pStyle w:val="Style5"/>
        <w:widowControl/>
      </w:pPr>
      <w:r>
        <w:rPr>
          <w:rStyle w:val="FontStyle13"/>
          <w:vertAlign w:val="superscript"/>
        </w:rPr>
        <w:footnoteRef/>
      </w:r>
      <w:r>
        <w:rPr>
          <w:rStyle w:val="FontStyle13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b w:val="0"/>
        <w:sz w:val="24"/>
        <w:szCs w:val="18"/>
        <w:shd w:val="clear" w:color="auto" w:fill="auto"/>
        <w:lang w:val="cs-CZ" w:eastAsia="ar-SA" w:bidi="ar-SA"/>
      </w:rPr>
    </w:lvl>
    <w:lvl w:ilvl="1">
      <w:start w:val="1"/>
      <w:numFmt w:val="lowerLetter"/>
      <w:lvlText w:val="%2)"/>
      <w:lvlJc w:val="left"/>
      <w:pPr>
        <w:tabs>
          <w:tab w:val="num" w:pos="-1505"/>
        </w:tabs>
        <w:ind w:left="502" w:hanging="360"/>
      </w:pPr>
      <w:rPr>
        <w:rFonts w:ascii="Trebuchet MS" w:hAnsi="Trebuchet MS" w:cs="Trebuchet MS"/>
        <w:sz w:val="24"/>
        <w:szCs w:val="18"/>
        <w:shd w:val="clear" w:color="auto" w:fill="auto"/>
        <w:lang w:val="cs-CZ" w:eastAsia="ar-SA" w:bidi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bCs w:val="0"/>
        <w:sz w:val="24"/>
        <w:szCs w:val="18"/>
        <w:lang w:val="cs-CZ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18"/>
        <w:shd w:val="clear" w:color="auto" w:fill="auto"/>
      </w:rPr>
    </w:lvl>
    <w:lvl w:ilvl="1">
      <w:start w:val="1"/>
      <w:numFmt w:val="lowerLetter"/>
      <w:lvlText w:val="%2)"/>
      <w:lvlJc w:val="left"/>
      <w:pPr>
        <w:tabs>
          <w:tab w:val="num" w:pos="-654"/>
        </w:tabs>
        <w:ind w:left="786" w:hanging="360"/>
      </w:pPr>
      <w:rPr>
        <w:rFonts w:ascii="Times New Roman" w:hAnsi="Times New Roman" w:cs="Times New Roman"/>
        <w:b w:val="0"/>
        <w:sz w:val="24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350"/>
        </w:tabs>
        <w:ind w:left="1070" w:hanging="360"/>
      </w:pPr>
      <w:rPr>
        <w:rFonts w:ascii="Times New Roman" w:hAnsi="Times New Roman" w:cs="Times New Roman" w:hint="default"/>
        <w:b w:val="0"/>
        <w:bCs w:val="0"/>
        <w:sz w:val="24"/>
        <w:szCs w:val="1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rebuchet MS" w:hAnsi="Trebuchet MS" w:cs="Trebuchet MS"/>
        <w:b w:val="0"/>
        <w:bCs w:val="0"/>
        <w:sz w:val="24"/>
        <w:szCs w:val="18"/>
        <w:shd w:val="clear" w:color="auto" w:fil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(%1)"/>
      <w:lvlJc w:val="left"/>
      <w:pPr>
        <w:tabs>
          <w:tab w:val="num" w:pos="350"/>
        </w:tabs>
        <w:ind w:left="1070" w:hanging="360"/>
      </w:pPr>
      <w:rPr>
        <w:rFonts w:ascii="Times New Roman" w:hAnsi="Times New Roman" w:cs="Times New Roman" w:hint="default"/>
        <w:b w:val="0"/>
        <w:bCs w:val="0"/>
        <w:color w:val="0070C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-938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(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  <w:b w:val="0"/>
        <w:sz w:val="24"/>
        <w:szCs w:val="18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9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cs-CZ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singleLevel"/>
    <w:tmpl w:val="0000000B"/>
    <w:name w:val="WW8Num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 w:hint="default"/>
        <w:sz w:val="24"/>
        <w:szCs w:val="18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7C27D4"/>
    <w:multiLevelType w:val="singleLevel"/>
    <w:tmpl w:val="4CCC8566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7B43553"/>
    <w:multiLevelType w:val="singleLevel"/>
    <w:tmpl w:val="B9EAD8C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744FED"/>
    <w:multiLevelType w:val="singleLevel"/>
    <w:tmpl w:val="1C0A15DC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5576D5B"/>
    <w:multiLevelType w:val="hybridMultilevel"/>
    <w:tmpl w:val="7A50CAF4"/>
    <w:lvl w:ilvl="0" w:tplc="E730BE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DB3E82"/>
    <w:multiLevelType w:val="hybridMultilevel"/>
    <w:tmpl w:val="296A30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C43BCB"/>
    <w:multiLevelType w:val="hybridMultilevel"/>
    <w:tmpl w:val="1ED0550E"/>
    <w:lvl w:ilvl="0" w:tplc="630AE5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CE622C5"/>
    <w:multiLevelType w:val="singleLevel"/>
    <w:tmpl w:val="1ED65174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2EFF22FF"/>
    <w:multiLevelType w:val="hybridMultilevel"/>
    <w:tmpl w:val="F84E4912"/>
    <w:lvl w:ilvl="0" w:tplc="90DCB88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676C8"/>
    <w:multiLevelType w:val="hybridMultilevel"/>
    <w:tmpl w:val="B1267342"/>
    <w:lvl w:ilvl="0" w:tplc="6734BF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ACE2074"/>
    <w:multiLevelType w:val="singleLevel"/>
    <w:tmpl w:val="949A6B7A"/>
    <w:lvl w:ilvl="0">
      <w:start w:val="3"/>
      <w:numFmt w:val="decimal"/>
      <w:lvlText w:val="%1)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6A658D"/>
    <w:multiLevelType w:val="singleLevel"/>
    <w:tmpl w:val="37925920"/>
    <w:lvl w:ilvl="0">
      <w:start w:val="1"/>
      <w:numFmt w:val="decimal"/>
      <w:lvlText w:val="%1)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6E7FB8"/>
    <w:multiLevelType w:val="singleLevel"/>
    <w:tmpl w:val="EF88FC98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66E0EEE"/>
    <w:multiLevelType w:val="singleLevel"/>
    <w:tmpl w:val="C5DE5458"/>
    <w:lvl w:ilvl="0">
      <w:start w:val="1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9F5488B"/>
    <w:multiLevelType w:val="singleLevel"/>
    <w:tmpl w:val="6D2807DA"/>
    <w:lvl w:ilvl="0">
      <w:start w:val="1"/>
      <w:numFmt w:val="lowerLetter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AF2480D"/>
    <w:multiLevelType w:val="hybridMultilevel"/>
    <w:tmpl w:val="78B6471E"/>
    <w:lvl w:ilvl="0" w:tplc="F4F4E128">
      <w:start w:val="1"/>
      <w:numFmt w:val="lowerLetter"/>
      <w:lvlText w:val="%1)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2312E2C"/>
    <w:multiLevelType w:val="singleLevel"/>
    <w:tmpl w:val="FFD2B87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C1F59"/>
    <w:multiLevelType w:val="singleLevel"/>
    <w:tmpl w:val="80B2AE7A"/>
    <w:lvl w:ilvl="0">
      <w:start w:val="2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5465247"/>
    <w:multiLevelType w:val="hybridMultilevel"/>
    <w:tmpl w:val="C728D04C"/>
    <w:lvl w:ilvl="0" w:tplc="1D4C520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F49FE"/>
    <w:multiLevelType w:val="singleLevel"/>
    <w:tmpl w:val="C06445BA"/>
    <w:lvl w:ilvl="0">
      <w:start w:val="2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CEA02C5"/>
    <w:multiLevelType w:val="hybridMultilevel"/>
    <w:tmpl w:val="B6DA78FE"/>
    <w:lvl w:ilvl="0" w:tplc="41EC6D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D4D5008"/>
    <w:multiLevelType w:val="singleLevel"/>
    <w:tmpl w:val="0D84FCC0"/>
    <w:lvl w:ilvl="0">
      <w:start w:val="1"/>
      <w:numFmt w:val="lowerLetter"/>
      <w:lvlText w:val="%1)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7E35140D"/>
    <w:multiLevelType w:val="singleLevel"/>
    <w:tmpl w:val="FB1AAD96"/>
    <w:lvl w:ilvl="0">
      <w:start w:val="1"/>
      <w:numFmt w:val="lowerLetter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E607D9C"/>
    <w:multiLevelType w:val="singleLevel"/>
    <w:tmpl w:val="2580FD72"/>
    <w:lvl w:ilvl="0">
      <w:start w:val="2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2007242265">
    <w:abstractNumId w:val="0"/>
  </w:num>
  <w:num w:numId="2" w16cid:durableId="1881936575">
    <w:abstractNumId w:val="1"/>
  </w:num>
  <w:num w:numId="3" w16cid:durableId="365832702">
    <w:abstractNumId w:val="2"/>
  </w:num>
  <w:num w:numId="4" w16cid:durableId="1089228112">
    <w:abstractNumId w:val="3"/>
  </w:num>
  <w:num w:numId="5" w16cid:durableId="270288245">
    <w:abstractNumId w:val="4"/>
  </w:num>
  <w:num w:numId="6" w16cid:durableId="796683088">
    <w:abstractNumId w:val="5"/>
  </w:num>
  <w:num w:numId="7" w16cid:durableId="1592814641">
    <w:abstractNumId w:val="6"/>
  </w:num>
  <w:num w:numId="8" w16cid:durableId="742533249">
    <w:abstractNumId w:val="7"/>
  </w:num>
  <w:num w:numId="9" w16cid:durableId="1195269064">
    <w:abstractNumId w:val="8"/>
  </w:num>
  <w:num w:numId="10" w16cid:durableId="1215851129">
    <w:abstractNumId w:val="9"/>
  </w:num>
  <w:num w:numId="11" w16cid:durableId="266739993">
    <w:abstractNumId w:val="10"/>
  </w:num>
  <w:num w:numId="12" w16cid:durableId="619260903">
    <w:abstractNumId w:val="11"/>
  </w:num>
  <w:num w:numId="13" w16cid:durableId="619259365">
    <w:abstractNumId w:val="43"/>
  </w:num>
  <w:num w:numId="14" w16cid:durableId="1389841026">
    <w:abstractNumId w:val="36"/>
  </w:num>
  <w:num w:numId="15" w16cid:durableId="80834827">
    <w:abstractNumId w:val="22"/>
  </w:num>
  <w:num w:numId="16" w16cid:durableId="61607363">
    <w:abstractNumId w:val="14"/>
  </w:num>
  <w:num w:numId="17" w16cid:durableId="429471815">
    <w:abstractNumId w:val="38"/>
  </w:num>
  <w:num w:numId="18" w16cid:durableId="1232158645">
    <w:abstractNumId w:val="34"/>
  </w:num>
  <w:num w:numId="19" w16cid:durableId="1011836649">
    <w:abstractNumId w:val="26"/>
  </w:num>
  <w:num w:numId="20" w16cid:durableId="1975334266">
    <w:abstractNumId w:val="18"/>
  </w:num>
  <w:num w:numId="21" w16cid:durableId="1240484329">
    <w:abstractNumId w:val="12"/>
  </w:num>
  <w:num w:numId="22" w16cid:durableId="1236234859">
    <w:abstractNumId w:val="30"/>
  </w:num>
  <w:num w:numId="23" w16cid:durableId="1033963642">
    <w:abstractNumId w:val="20"/>
  </w:num>
  <w:num w:numId="24" w16cid:durableId="496774028">
    <w:abstractNumId w:val="16"/>
  </w:num>
  <w:num w:numId="25" w16cid:durableId="1862275711">
    <w:abstractNumId w:val="28"/>
  </w:num>
  <w:num w:numId="26" w16cid:durableId="1220751045">
    <w:abstractNumId w:val="24"/>
  </w:num>
  <w:num w:numId="27" w16cid:durableId="351077240">
    <w:abstractNumId w:val="39"/>
  </w:num>
  <w:num w:numId="28" w16cid:durableId="9777584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92986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388315">
    <w:abstractNumId w:val="25"/>
  </w:num>
  <w:num w:numId="31" w16cid:durableId="899095912">
    <w:abstractNumId w:val="41"/>
  </w:num>
  <w:num w:numId="32" w16cid:durableId="624164892">
    <w:abstractNumId w:val="21"/>
  </w:num>
  <w:num w:numId="33" w16cid:durableId="1205943674">
    <w:abstractNumId w:val="19"/>
  </w:num>
  <w:num w:numId="34" w16cid:durableId="2077584120">
    <w:abstractNumId w:val="32"/>
    <w:lvlOverride w:ilvl="0">
      <w:startOverride w:val="1"/>
    </w:lvlOverride>
  </w:num>
  <w:num w:numId="35" w16cid:durableId="1821075129">
    <w:abstractNumId w:val="44"/>
    <w:lvlOverride w:ilvl="0">
      <w:startOverride w:val="1"/>
    </w:lvlOverride>
  </w:num>
  <w:num w:numId="36" w16cid:durableId="189877239">
    <w:abstractNumId w:val="46"/>
    <w:lvlOverride w:ilvl="0">
      <w:startOverride w:val="2"/>
    </w:lvlOverride>
  </w:num>
  <w:num w:numId="37" w16cid:durableId="873345645">
    <w:abstractNumId w:val="29"/>
    <w:lvlOverride w:ilvl="0">
      <w:startOverride w:val="1"/>
    </w:lvlOverride>
  </w:num>
  <w:num w:numId="38" w16cid:durableId="1425684933">
    <w:abstractNumId w:val="33"/>
    <w:lvlOverride w:ilvl="0">
      <w:startOverride w:val="1"/>
    </w:lvlOverride>
  </w:num>
  <w:num w:numId="39" w16cid:durableId="1678268392">
    <w:abstractNumId w:val="27"/>
    <w:lvlOverride w:ilvl="0">
      <w:startOverride w:val="3"/>
    </w:lvlOverride>
  </w:num>
  <w:num w:numId="40" w16cid:durableId="746610337">
    <w:abstractNumId w:val="23"/>
    <w:lvlOverride w:ilvl="0">
      <w:startOverride w:val="1"/>
    </w:lvlOverride>
  </w:num>
  <w:num w:numId="41" w16cid:durableId="250623256">
    <w:abstractNumId w:val="17"/>
    <w:lvlOverride w:ilvl="0">
      <w:startOverride w:val="1"/>
    </w:lvlOverride>
  </w:num>
  <w:num w:numId="42" w16cid:durableId="1172719876">
    <w:abstractNumId w:val="37"/>
  </w:num>
  <w:num w:numId="43" w16cid:durableId="285896556">
    <w:abstractNumId w:val="13"/>
  </w:num>
  <w:num w:numId="44" w16cid:durableId="69430938">
    <w:abstractNumId w:val="45"/>
  </w:num>
  <w:num w:numId="45" w16cid:durableId="1116868718">
    <w:abstractNumId w:val="40"/>
  </w:num>
  <w:num w:numId="46" w16cid:durableId="17394428">
    <w:abstractNumId w:val="15"/>
  </w:num>
  <w:num w:numId="47" w16cid:durableId="1032922333">
    <w:abstractNumId w:val="31"/>
  </w:num>
  <w:num w:numId="48" w16cid:durableId="613630738">
    <w:abstractNumId w:val="42"/>
  </w:num>
  <w:num w:numId="49" w16cid:durableId="2548252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A9"/>
    <w:rsid w:val="00032FB7"/>
    <w:rsid w:val="000617F9"/>
    <w:rsid w:val="0006464F"/>
    <w:rsid w:val="00072756"/>
    <w:rsid w:val="00076EC4"/>
    <w:rsid w:val="00096FFF"/>
    <w:rsid w:val="000A46B2"/>
    <w:rsid w:val="000A542E"/>
    <w:rsid w:val="000D5D13"/>
    <w:rsid w:val="001271BC"/>
    <w:rsid w:val="0012785F"/>
    <w:rsid w:val="001637AE"/>
    <w:rsid w:val="001674EA"/>
    <w:rsid w:val="00172BBA"/>
    <w:rsid w:val="001757AB"/>
    <w:rsid w:val="00196850"/>
    <w:rsid w:val="001D650A"/>
    <w:rsid w:val="001E421A"/>
    <w:rsid w:val="002021F2"/>
    <w:rsid w:val="002244CB"/>
    <w:rsid w:val="00241A07"/>
    <w:rsid w:val="00261B90"/>
    <w:rsid w:val="002A1032"/>
    <w:rsid w:val="002B0F36"/>
    <w:rsid w:val="002C043F"/>
    <w:rsid w:val="002E3438"/>
    <w:rsid w:val="002F1A34"/>
    <w:rsid w:val="002F292C"/>
    <w:rsid w:val="003043E6"/>
    <w:rsid w:val="003223B8"/>
    <w:rsid w:val="003823D1"/>
    <w:rsid w:val="003A601C"/>
    <w:rsid w:val="003A6322"/>
    <w:rsid w:val="003A6C78"/>
    <w:rsid w:val="003A7D1D"/>
    <w:rsid w:val="003B7DB0"/>
    <w:rsid w:val="003C570E"/>
    <w:rsid w:val="003F4611"/>
    <w:rsid w:val="00404FE6"/>
    <w:rsid w:val="00405A7D"/>
    <w:rsid w:val="00417F90"/>
    <w:rsid w:val="0043514D"/>
    <w:rsid w:val="00440C6F"/>
    <w:rsid w:val="00461EC1"/>
    <w:rsid w:val="00492533"/>
    <w:rsid w:val="004C76BB"/>
    <w:rsid w:val="004E142F"/>
    <w:rsid w:val="004F6DCF"/>
    <w:rsid w:val="00545873"/>
    <w:rsid w:val="00571EDA"/>
    <w:rsid w:val="005C2BE8"/>
    <w:rsid w:val="005D170F"/>
    <w:rsid w:val="006101A7"/>
    <w:rsid w:val="0061557F"/>
    <w:rsid w:val="006361DF"/>
    <w:rsid w:val="0064214F"/>
    <w:rsid w:val="00645F67"/>
    <w:rsid w:val="00653CF0"/>
    <w:rsid w:val="00682C94"/>
    <w:rsid w:val="00691B39"/>
    <w:rsid w:val="006A1742"/>
    <w:rsid w:val="006A215C"/>
    <w:rsid w:val="006A5474"/>
    <w:rsid w:val="006D4698"/>
    <w:rsid w:val="006E4730"/>
    <w:rsid w:val="00720BDB"/>
    <w:rsid w:val="007728FE"/>
    <w:rsid w:val="00774B46"/>
    <w:rsid w:val="00777369"/>
    <w:rsid w:val="007A26A6"/>
    <w:rsid w:val="007A4B41"/>
    <w:rsid w:val="007B0063"/>
    <w:rsid w:val="00804B59"/>
    <w:rsid w:val="00820AB9"/>
    <w:rsid w:val="00822EC1"/>
    <w:rsid w:val="008611E3"/>
    <w:rsid w:val="008640E0"/>
    <w:rsid w:val="008965B4"/>
    <w:rsid w:val="008A7359"/>
    <w:rsid w:val="008A759F"/>
    <w:rsid w:val="008B5DBA"/>
    <w:rsid w:val="008B7F70"/>
    <w:rsid w:val="008E55DD"/>
    <w:rsid w:val="008F1237"/>
    <w:rsid w:val="009001A2"/>
    <w:rsid w:val="00926C34"/>
    <w:rsid w:val="009942D2"/>
    <w:rsid w:val="009A403B"/>
    <w:rsid w:val="009B28A2"/>
    <w:rsid w:val="009B5F43"/>
    <w:rsid w:val="009D1346"/>
    <w:rsid w:val="00A429F3"/>
    <w:rsid w:val="00A4322A"/>
    <w:rsid w:val="00A706D3"/>
    <w:rsid w:val="00A81ADE"/>
    <w:rsid w:val="00A9586E"/>
    <w:rsid w:val="00AC5FA6"/>
    <w:rsid w:val="00AF55D9"/>
    <w:rsid w:val="00B53436"/>
    <w:rsid w:val="00B60007"/>
    <w:rsid w:val="00B626A5"/>
    <w:rsid w:val="00B84487"/>
    <w:rsid w:val="00BA703A"/>
    <w:rsid w:val="00BB7BF4"/>
    <w:rsid w:val="00BC6D8A"/>
    <w:rsid w:val="00BE19D7"/>
    <w:rsid w:val="00C2295B"/>
    <w:rsid w:val="00C3242A"/>
    <w:rsid w:val="00C546C1"/>
    <w:rsid w:val="00C64883"/>
    <w:rsid w:val="00C947D0"/>
    <w:rsid w:val="00CC7753"/>
    <w:rsid w:val="00D02F3F"/>
    <w:rsid w:val="00D071CF"/>
    <w:rsid w:val="00D3412D"/>
    <w:rsid w:val="00D46753"/>
    <w:rsid w:val="00D63FAC"/>
    <w:rsid w:val="00D8743B"/>
    <w:rsid w:val="00DE28E6"/>
    <w:rsid w:val="00DF4889"/>
    <w:rsid w:val="00DF5C2D"/>
    <w:rsid w:val="00E01C06"/>
    <w:rsid w:val="00E20AA9"/>
    <w:rsid w:val="00E25F51"/>
    <w:rsid w:val="00E27F07"/>
    <w:rsid w:val="00E315FD"/>
    <w:rsid w:val="00E71D33"/>
    <w:rsid w:val="00E83CAF"/>
    <w:rsid w:val="00E877B3"/>
    <w:rsid w:val="00EC1364"/>
    <w:rsid w:val="00EF060D"/>
    <w:rsid w:val="00F07F5A"/>
    <w:rsid w:val="00F11ED4"/>
    <w:rsid w:val="00F87177"/>
    <w:rsid w:val="00F934AF"/>
    <w:rsid w:val="00FE52BE"/>
    <w:rsid w:val="00FE5C24"/>
    <w:rsid w:val="00FF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789259"/>
  <w15:docId w15:val="{D9A5921A-CA7E-4E74-94DE-7344004B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2">
    <w:name w:val="heading 2"/>
    <w:basedOn w:val="Normln"/>
    <w:next w:val="Normln"/>
    <w:link w:val="Nadpis2Char"/>
    <w:qFormat/>
    <w:rsid w:val="00E877B3"/>
    <w:pPr>
      <w:keepNext/>
      <w:suppressAutoHyphens w:val="0"/>
      <w:jc w:val="both"/>
      <w:outlineLvl w:val="1"/>
    </w:pPr>
    <w:rPr>
      <w:sz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 w:val="0"/>
      <w:color w:val="auto"/>
      <w:sz w:val="24"/>
      <w:szCs w:val="18"/>
      <w:shd w:val="clear" w:color="auto" w:fill="auto"/>
      <w:lang w:val="cs-CZ" w:eastAsia="ar-SA" w:bidi="ar-SA"/>
    </w:rPr>
  </w:style>
  <w:style w:type="character" w:customStyle="1" w:styleId="WW8Num1z1">
    <w:name w:val="WW8Num1z1"/>
    <w:rPr>
      <w:rFonts w:ascii="Trebuchet MS" w:hAnsi="Trebuchet MS" w:cs="Trebuchet MS"/>
      <w:color w:val="auto"/>
      <w:sz w:val="24"/>
      <w:szCs w:val="18"/>
      <w:shd w:val="clear" w:color="auto" w:fill="auto"/>
      <w:lang w:val="cs-CZ" w:eastAsia="ar-SA" w:bidi="ar-SA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bCs w:val="0"/>
      <w:color w:val="auto"/>
      <w:sz w:val="24"/>
      <w:szCs w:val="18"/>
      <w:lang w:val="cs-CZ" w:eastAsia="ar-SA" w:bidi="ar-SA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sz w:val="24"/>
      <w:szCs w:val="18"/>
      <w:shd w:val="clear" w:color="auto" w:fill="auto"/>
    </w:rPr>
  </w:style>
  <w:style w:type="character" w:customStyle="1" w:styleId="WW8Num3z1">
    <w:name w:val="WW8Num3z1"/>
    <w:rPr>
      <w:rFonts w:ascii="Times New Roman" w:hAnsi="Times New Roman" w:cs="Times New Roman"/>
      <w:b w:val="0"/>
      <w:sz w:val="24"/>
      <w:szCs w:val="1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  <w:b w:val="0"/>
      <w:bCs w:val="0"/>
      <w:sz w:val="24"/>
      <w:szCs w:val="18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sz w:val="24"/>
      <w:szCs w:val="18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Trebuchet MS" w:hAnsi="Trebuchet MS" w:cs="Trebuchet MS"/>
      <w:b w:val="0"/>
      <w:bCs w:val="0"/>
      <w:sz w:val="24"/>
      <w:szCs w:val="18"/>
      <w:shd w:val="clear" w:color="auto" w:fill="auto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rebuchet MS" w:hint="default"/>
      <w:b w:val="0"/>
      <w:bCs w:val="0"/>
      <w:sz w:val="24"/>
      <w:szCs w:val="18"/>
    </w:rPr>
  </w:style>
  <w:style w:type="character" w:customStyle="1" w:styleId="WW8Num8z0">
    <w:name w:val="WW8Num8z0"/>
    <w:rPr>
      <w:rFonts w:ascii="Times New Roman" w:hAnsi="Times New Roman" w:cs="Times New Roman" w:hint="default"/>
      <w:b w:val="0"/>
      <w:bCs w:val="0"/>
      <w:color w:val="0070C0"/>
      <w:sz w:val="24"/>
      <w:szCs w:val="24"/>
      <w:u w:val="none"/>
    </w:rPr>
  </w:style>
  <w:style w:type="character" w:customStyle="1" w:styleId="WW8Num8z1">
    <w:name w:val="WW8Num8z1"/>
    <w:rPr>
      <w:rFonts w:ascii="Times New Roman" w:hAnsi="Times New Roman" w:cs="Times New Roman"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  <w:sz w:val="24"/>
      <w:szCs w:val="1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  <w:b w:val="0"/>
      <w:sz w:val="24"/>
      <w:szCs w:val="18"/>
    </w:rPr>
  </w:style>
  <w:style w:type="character" w:customStyle="1" w:styleId="WW8Num11z1">
    <w:name w:val="WW8Num11z1"/>
    <w:rPr>
      <w:rFonts w:ascii="Times New Roman" w:hAnsi="Times New Roman" w:cs="Times New Roman"/>
      <w:b w:val="0"/>
      <w:sz w:val="24"/>
      <w:szCs w:val="18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 w:hint="default"/>
      <w:b w:val="0"/>
      <w:sz w:val="24"/>
      <w:szCs w:val="24"/>
      <w:lang w:val="cs-CZ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b w:val="0"/>
      <w:sz w:val="24"/>
      <w:szCs w:val="18"/>
      <w:lang w:val="cs-CZ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rebuchet MS" w:hAnsi="Trebuchet MS" w:cs="Trebuchet MS" w:hint="default"/>
      <w:sz w:val="24"/>
      <w:szCs w:val="1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rebuchet MS" w:eastAsia="Calibri" w:hAnsi="Trebuchet MS" w:cs="Trebuchet M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Trebuchet MS" w:hAnsi="Trebuchet MS" w:cs="Trebuchet MS"/>
      <w:b w:val="0"/>
      <w:bCs w:val="0"/>
      <w:sz w:val="24"/>
      <w:szCs w:val="18"/>
      <w:shd w:val="clear" w:color="auto" w:fill="auto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rebuchet MS" w:eastAsia="Calibri" w:hAnsi="Trebuchet MS" w:cs="Trebuchet M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  <w:rPr>
      <w:rFonts w:ascii="Times New Roman" w:hAnsi="Times New Roman" w:cs="Times New Roman"/>
      <w:b w:val="0"/>
      <w:sz w:val="24"/>
      <w:szCs w:val="18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Standardnpsmoodstavce1">
    <w:name w:val="Standardní písmo odstavce1"/>
  </w:style>
  <w:style w:type="character" w:customStyle="1" w:styleId="ProsttextChar">
    <w:name w:val="Prostý text Char"/>
    <w:rPr>
      <w:rFonts w:ascii="Calibri" w:eastAsia="Calibri" w:hAnsi="Calibri" w:cs="Calibri"/>
      <w:sz w:val="22"/>
      <w:szCs w:val="21"/>
    </w:rPr>
  </w:style>
  <w:style w:type="character" w:customStyle="1" w:styleId="TextpoznpodarouChar">
    <w:name w:val="Text pozn. pod čarou Char"/>
    <w:rPr>
      <w:rFonts w:eastAsia="Calibri"/>
      <w:color w:val="00000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rFonts w:ascii="Calibri" w:eastAsia="Calibri" w:hAnsi="Calibri" w:cs="Calibri"/>
      <w:sz w:val="22"/>
      <w:szCs w:val="22"/>
    </w:rPr>
  </w:style>
  <w:style w:type="character" w:customStyle="1" w:styleId="SouhrnntextnvrhuChar">
    <w:name w:val="Souhrnný text návrhu Char"/>
    <w:rPr>
      <w:rFonts w:eastAsia="Calibri"/>
      <w:sz w:val="18"/>
      <w:szCs w:val="18"/>
    </w:rPr>
  </w:style>
  <w:style w:type="character" w:customStyle="1" w:styleId="NzevChar">
    <w:name w:val="Název Char"/>
    <w:rPr>
      <w:b/>
      <w:bCs/>
      <w:sz w:val="32"/>
    </w:rPr>
  </w:style>
  <w:style w:type="character" w:customStyle="1" w:styleId="Zkladntext2Char">
    <w:name w:val="Základní text 2 Char"/>
    <w:basedOn w:val="Standardnpsmoodstavce1"/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vysvtlivky1">
    <w:name w:val="Odkaz na vysvětlivky1"/>
    <w:rPr>
      <w:vertAlign w:val="superscript"/>
    </w:rPr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rPr>
      <w:rFonts w:ascii="Calibri" w:eastAsia="Calibri" w:hAnsi="Calibri"/>
      <w:sz w:val="22"/>
      <w:szCs w:val="21"/>
    </w:rPr>
  </w:style>
  <w:style w:type="paragraph" w:styleId="Odstavecseseznamem">
    <w:name w:val="List Paragraph"/>
    <w:basedOn w:val="Normln"/>
    <w:uiPriority w:val="99"/>
    <w:qFormat/>
    <w:pPr>
      <w:spacing w:after="150"/>
      <w:ind w:left="720"/>
      <w:jc w:val="both"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pPr>
      <w:ind w:firstLine="600"/>
      <w:jc w:val="both"/>
    </w:pPr>
    <w:rPr>
      <w:rFonts w:eastAsia="Calibri"/>
      <w:color w:val="00000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customStyle="1" w:styleId="Souhrnntextnvrhu">
    <w:name w:val="Souhrnný text návrhu"/>
    <w:basedOn w:val="Normln"/>
    <w:pPr>
      <w:spacing w:after="150"/>
      <w:jc w:val="both"/>
    </w:pPr>
    <w:rPr>
      <w:rFonts w:eastAsia="Calibri"/>
      <w:sz w:val="18"/>
      <w:szCs w:val="18"/>
    </w:rPr>
  </w:style>
  <w:style w:type="paragraph" w:styleId="Nzev">
    <w:name w:val="Title"/>
    <w:basedOn w:val="Normln"/>
    <w:next w:val="Podtitul1"/>
    <w:qFormat/>
    <w:pPr>
      <w:jc w:val="center"/>
    </w:pPr>
    <w:rPr>
      <w:b/>
      <w:bCs/>
      <w:sz w:val="32"/>
    </w:rPr>
  </w:style>
  <w:style w:type="paragraph" w:customStyle="1" w:styleId="Podtitul1">
    <w:name w:val="Podtitul1"/>
    <w:basedOn w:val="Nadpis"/>
    <w:next w:val="Zkladntext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pPr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pPr>
      <w:suppressLineNumbers/>
      <w:tabs>
        <w:tab w:val="center" w:pos="4819"/>
        <w:tab w:val="right" w:pos="9638"/>
      </w:tabs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877B3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877B3"/>
    <w:rPr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877B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E877B3"/>
    <w:rPr>
      <w:lang w:eastAsia="ar-SA"/>
    </w:rPr>
  </w:style>
  <w:style w:type="character" w:customStyle="1" w:styleId="Nadpis2Char">
    <w:name w:val="Nadpis 2 Char"/>
    <w:link w:val="Nadpis2"/>
    <w:rsid w:val="00E877B3"/>
    <w:rPr>
      <w:sz w:val="24"/>
      <w:u w:val="single"/>
    </w:rPr>
  </w:style>
  <w:style w:type="character" w:customStyle="1" w:styleId="ZhlavChar">
    <w:name w:val="Záhlaví Char"/>
    <w:link w:val="Zhlav"/>
    <w:rsid w:val="00E877B3"/>
    <w:rPr>
      <w:lang w:eastAsia="ar-SA"/>
    </w:rPr>
  </w:style>
  <w:style w:type="character" w:styleId="Znakapoznpodarou">
    <w:name w:val="footnote reference"/>
    <w:semiHidden/>
    <w:rsid w:val="00E877B3"/>
    <w:rPr>
      <w:vertAlign w:val="superscript"/>
    </w:rPr>
  </w:style>
  <w:style w:type="paragraph" w:customStyle="1" w:styleId="NormlnIMP">
    <w:name w:val="Normální_IMP"/>
    <w:basedOn w:val="Normln"/>
    <w:rsid w:val="00E877B3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lang w:eastAsia="cs-CZ"/>
    </w:rPr>
  </w:style>
  <w:style w:type="paragraph" w:customStyle="1" w:styleId="Default">
    <w:name w:val="Default"/>
    <w:rsid w:val="00E877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5">
    <w:name w:val="Style5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  <w:spacing w:line="278" w:lineRule="exact"/>
      <w:ind w:hanging="403"/>
      <w:jc w:val="both"/>
    </w:pPr>
    <w:rPr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cs-CZ"/>
    </w:rPr>
  </w:style>
  <w:style w:type="character" w:customStyle="1" w:styleId="FontStyle13">
    <w:name w:val="Font Style13"/>
    <w:uiPriority w:val="99"/>
    <w:rsid w:val="0012785F"/>
    <w:rPr>
      <w:rFonts w:ascii="Arial" w:hAnsi="Arial" w:cs="Arial" w:hint="default"/>
      <w:sz w:val="18"/>
      <w:szCs w:val="18"/>
    </w:rPr>
  </w:style>
  <w:style w:type="character" w:customStyle="1" w:styleId="FontStyle15">
    <w:name w:val="Font Style15"/>
    <w:uiPriority w:val="99"/>
    <w:rsid w:val="0012785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12785F"/>
    <w:rPr>
      <w:rFonts w:ascii="Times New Roman" w:hAnsi="Times New Roman" w:cs="Times New Roman" w:hint="default"/>
      <w:sz w:val="22"/>
      <w:szCs w:val="22"/>
    </w:rPr>
  </w:style>
  <w:style w:type="paragraph" w:customStyle="1" w:styleId="Style4">
    <w:name w:val="Style4"/>
    <w:basedOn w:val="Normln"/>
    <w:uiPriority w:val="99"/>
    <w:rsid w:val="006E4730"/>
    <w:pPr>
      <w:widowControl w:val="0"/>
      <w:suppressAutoHyphens w:val="0"/>
      <w:autoSpaceDE w:val="0"/>
      <w:autoSpaceDN w:val="0"/>
      <w:adjustRightInd w:val="0"/>
      <w:spacing w:line="275" w:lineRule="exact"/>
      <w:jc w:val="both"/>
    </w:pPr>
    <w:rPr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6E4730"/>
    <w:pPr>
      <w:widowControl w:val="0"/>
      <w:suppressAutoHyphens w:val="0"/>
      <w:autoSpaceDE w:val="0"/>
      <w:autoSpaceDN w:val="0"/>
      <w:adjustRightInd w:val="0"/>
      <w:spacing w:line="277" w:lineRule="exact"/>
      <w:ind w:hanging="422"/>
      <w:jc w:val="both"/>
    </w:pPr>
    <w:rPr>
      <w:sz w:val="24"/>
      <w:szCs w:val="24"/>
      <w:lang w:eastAsia="cs-CZ"/>
    </w:rPr>
  </w:style>
  <w:style w:type="paragraph" w:customStyle="1" w:styleId="Style2">
    <w:name w:val="Style2"/>
    <w:basedOn w:val="Normln"/>
    <w:uiPriority w:val="99"/>
    <w:rsid w:val="003C570E"/>
    <w:pPr>
      <w:widowControl w:val="0"/>
      <w:suppressAutoHyphens w:val="0"/>
      <w:autoSpaceDE w:val="0"/>
      <w:autoSpaceDN w:val="0"/>
      <w:adjustRightInd w:val="0"/>
      <w:jc w:val="right"/>
    </w:pPr>
    <w:rPr>
      <w:rFonts w:eastAsiaTheme="minorEastAsi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p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p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zpráva:</vt:lpstr>
    </vt:vector>
  </TitlesOfParts>
  <Company/>
  <LinksUpToDate>false</LinksUpToDate>
  <CharactersWithSpaces>7400</CharactersWithSpaces>
  <SharedDoc>false</SharedDoc>
  <HLinks>
    <vt:vector size="6" baseType="variant">
      <vt:variant>
        <vt:i4>6422563</vt:i4>
      </vt:variant>
      <vt:variant>
        <vt:i4>0</vt:i4>
      </vt:variant>
      <vt:variant>
        <vt:i4>0</vt:i4>
      </vt:variant>
      <vt:variant>
        <vt:i4>5</vt:i4>
      </vt:variant>
      <vt:variant>
        <vt:lpwstr>http://www.mupe.cz/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zpráva:</dc:title>
  <dc:creator>miksatkoa</dc:creator>
  <cp:lastModifiedBy>Kubánek Miroslav</cp:lastModifiedBy>
  <cp:revision>10</cp:revision>
  <cp:lastPrinted>2016-12-05T05:57:00Z</cp:lastPrinted>
  <dcterms:created xsi:type="dcterms:W3CDTF">2023-11-13T12:42:00Z</dcterms:created>
  <dcterms:modified xsi:type="dcterms:W3CDTF">2023-11-22T12:02:00Z</dcterms:modified>
</cp:coreProperties>
</file>