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A8F13" w14:textId="77777777" w:rsidR="004334CC" w:rsidRPr="000A1B6A" w:rsidRDefault="004334CC" w:rsidP="004334CC">
      <w:pPr>
        <w:pStyle w:val="Zkladntext"/>
        <w:spacing w:line="360" w:lineRule="auto"/>
        <w:jc w:val="center"/>
        <w:rPr>
          <w:b/>
          <w:caps/>
          <w:spacing w:val="260"/>
          <w:sz w:val="28"/>
        </w:rPr>
      </w:pPr>
      <w:r w:rsidRPr="000A1B6A">
        <w:rPr>
          <w:b/>
          <w:caps/>
          <w:spacing w:val="260"/>
          <w:sz w:val="28"/>
        </w:rPr>
        <w:t>Obec Damníkov</w:t>
      </w:r>
    </w:p>
    <w:p w14:paraId="0A2F8FF1" w14:textId="77777777" w:rsidR="004334CC" w:rsidRPr="000A1B6A" w:rsidRDefault="004334CC" w:rsidP="004334CC">
      <w:pPr>
        <w:pStyle w:val="Zkladntext"/>
        <w:spacing w:line="360" w:lineRule="auto"/>
        <w:jc w:val="center"/>
        <w:rPr>
          <w:b/>
          <w:i/>
          <w:spacing w:val="80"/>
          <w:sz w:val="28"/>
        </w:rPr>
      </w:pPr>
      <w:r w:rsidRPr="000A1B6A">
        <w:rPr>
          <w:b/>
          <w:i/>
          <w:spacing w:val="80"/>
          <w:sz w:val="28"/>
        </w:rPr>
        <w:t>Zastupitelstvo obce Damníkov</w:t>
      </w:r>
    </w:p>
    <w:p w14:paraId="5DB1C154" w14:textId="77777777" w:rsidR="004334CC" w:rsidRDefault="004334CC" w:rsidP="004334CC">
      <w:pPr>
        <w:pStyle w:val="Zkladntext"/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3A881B" wp14:editId="39844076">
                <wp:simplePos x="0" y="0"/>
                <wp:positionH relativeFrom="column">
                  <wp:posOffset>-80645</wp:posOffset>
                </wp:positionH>
                <wp:positionV relativeFrom="paragraph">
                  <wp:posOffset>147955</wp:posOffset>
                </wp:positionV>
                <wp:extent cx="5859780" cy="0"/>
                <wp:effectExtent l="5080" t="5080" r="12065" b="1397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66C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-6.35pt;margin-top:11.65pt;width:461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"/>
            </w:pict>
          </mc:Fallback>
        </mc:AlternateContent>
      </w:r>
    </w:p>
    <w:p w14:paraId="0752A260" w14:textId="77777777" w:rsidR="004334CC" w:rsidRDefault="004334CC" w:rsidP="004334CC">
      <w:pPr>
        <w:pStyle w:val="Zkladntext"/>
        <w:jc w:val="center"/>
        <w:rPr>
          <w:sz w:val="28"/>
        </w:rPr>
      </w:pPr>
    </w:p>
    <w:p w14:paraId="082BF96C" w14:textId="1C0F6C3D" w:rsidR="004334CC" w:rsidRPr="00D41321" w:rsidRDefault="004334CC" w:rsidP="004334CC">
      <w:pPr>
        <w:pStyle w:val="Zkladntext"/>
        <w:spacing w:line="360" w:lineRule="auto"/>
        <w:jc w:val="center"/>
        <w:rPr>
          <w:b/>
          <w:spacing w:val="20"/>
          <w:sz w:val="28"/>
        </w:rPr>
      </w:pPr>
      <w:r w:rsidRPr="00D41321">
        <w:rPr>
          <w:b/>
          <w:noProof/>
          <w:spacing w:val="20"/>
          <w:sz w:val="28"/>
        </w:rPr>
        <w:drawing>
          <wp:anchor distT="0" distB="0" distL="114300" distR="114300" simplePos="0" relativeHeight="251659264" behindDoc="0" locked="0" layoutInCell="1" allowOverlap="1" wp14:anchorId="21A9C1BD" wp14:editId="19B1EFE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50875" cy="650875"/>
            <wp:effectExtent l="0" t="0" r="0" b="0"/>
            <wp:wrapSquare wrapText="bothSides"/>
            <wp:docPr id="5" name="Obrázek 5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1321">
        <w:rPr>
          <w:b/>
          <w:spacing w:val="20"/>
          <w:sz w:val="28"/>
        </w:rPr>
        <w:t>Obecně závazná vyhláška obce Damníkov č. 1/20</w:t>
      </w:r>
      <w:r>
        <w:rPr>
          <w:b/>
          <w:spacing w:val="20"/>
          <w:sz w:val="28"/>
        </w:rPr>
        <w:t>23</w:t>
      </w:r>
      <w:r w:rsidRPr="00D41321">
        <w:rPr>
          <w:b/>
          <w:spacing w:val="20"/>
          <w:sz w:val="28"/>
        </w:rPr>
        <w:t>,</w:t>
      </w:r>
    </w:p>
    <w:p w14:paraId="1A0C4EB9" w14:textId="7A3B91E6" w:rsidR="004334CC" w:rsidRPr="00D41321" w:rsidRDefault="004334CC" w:rsidP="004334CC">
      <w:pPr>
        <w:jc w:val="center"/>
        <w:rPr>
          <w:b/>
          <w:i/>
        </w:rPr>
      </w:pPr>
      <w:r>
        <w:rPr>
          <w:b/>
          <w:i/>
        </w:rPr>
        <w:t>Kterou se ruší obecně závazné vyhlášky č. 1/2010 a č. 1/2012</w:t>
      </w:r>
    </w:p>
    <w:p w14:paraId="6534C24E" w14:textId="77777777" w:rsidR="004334CC" w:rsidRPr="00D41321" w:rsidRDefault="004334CC" w:rsidP="004334C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77F8843" w14:textId="0400470A" w:rsidR="004334CC" w:rsidRPr="004334CC" w:rsidRDefault="004334CC" w:rsidP="004334CC">
      <w:pPr>
        <w:tabs>
          <w:tab w:val="left" w:pos="2977"/>
        </w:tabs>
        <w:suppressAutoHyphens/>
        <w:jc w:val="both"/>
        <w:rPr>
          <w:kern w:val="1"/>
          <w:lang w:eastAsia="ar-SA"/>
        </w:rPr>
      </w:pPr>
      <w:r w:rsidRPr="004334CC">
        <w:rPr>
          <w:color w:val="000000"/>
        </w:rPr>
        <w:t xml:space="preserve">Zastupitelstvo obce Damníkov se na svém zasedání dne </w:t>
      </w:r>
      <w:r w:rsidR="0057010B">
        <w:rPr>
          <w:color w:val="000000"/>
        </w:rPr>
        <w:t xml:space="preserve">11. září </w:t>
      </w:r>
      <w:r w:rsidRPr="004334CC">
        <w:rPr>
          <w:color w:val="000000"/>
        </w:rPr>
        <w:t xml:space="preserve">2023 usnesením č. </w:t>
      </w:r>
      <w:r w:rsidR="0057010B">
        <w:t>8/9/2023</w:t>
      </w:r>
      <w:r w:rsidRPr="004334CC">
        <w:t xml:space="preserve"> </w:t>
      </w:r>
      <w:r w:rsidRPr="004334CC">
        <w:rPr>
          <w:color w:val="000000"/>
        </w:rPr>
        <w:t xml:space="preserve">usneslo vydat </w:t>
      </w:r>
      <w:r w:rsidRPr="004334CC">
        <w:rPr>
          <w:kern w:val="1"/>
          <w:lang w:eastAsia="ar-SA"/>
        </w:rPr>
        <w:t>na základě § 84 odst. 2 písm. h) zákona č. 128/2000 Sb., o obcích (obecní zřízení), ve znění pozdějších předpisů tuto obecně závaznou vyhlášku:</w:t>
      </w:r>
    </w:p>
    <w:p w14:paraId="442D89D3" w14:textId="77777777" w:rsidR="004334CC" w:rsidRPr="00530A79" w:rsidRDefault="004334CC" w:rsidP="004334CC">
      <w:pPr>
        <w:pStyle w:val="slalnk"/>
        <w:spacing w:before="480"/>
        <w:rPr>
          <w:szCs w:val="24"/>
        </w:rPr>
      </w:pPr>
      <w:r>
        <w:rPr>
          <w:szCs w:val="24"/>
        </w:rPr>
        <w:t>Článek</w:t>
      </w:r>
      <w:r w:rsidRPr="00530A79">
        <w:rPr>
          <w:szCs w:val="24"/>
        </w:rPr>
        <w:t xml:space="preserve"> 1</w:t>
      </w:r>
    </w:p>
    <w:p w14:paraId="220D3002" w14:textId="7F8C6D87" w:rsidR="004334CC" w:rsidRDefault="004334CC" w:rsidP="004334CC">
      <w:pPr>
        <w:pStyle w:val="Nzvylnk"/>
        <w:rPr>
          <w:i/>
          <w:szCs w:val="24"/>
        </w:rPr>
      </w:pPr>
      <w:r>
        <w:rPr>
          <w:i/>
          <w:szCs w:val="24"/>
        </w:rPr>
        <w:t>Zrušení obecně závazných vyhlášek</w:t>
      </w:r>
    </w:p>
    <w:p w14:paraId="08C7F0AC" w14:textId="34BE794F" w:rsidR="004334CC" w:rsidRDefault="004334CC" w:rsidP="004334CC">
      <w:pPr>
        <w:pStyle w:val="Nzvylnk"/>
        <w:jc w:val="left"/>
        <w:rPr>
          <w:i/>
          <w:szCs w:val="24"/>
        </w:rPr>
      </w:pPr>
      <w:r>
        <w:rPr>
          <w:i/>
          <w:szCs w:val="24"/>
        </w:rPr>
        <w:t xml:space="preserve">Ruší se tyto závazné vyhlášky: </w:t>
      </w:r>
    </w:p>
    <w:p w14:paraId="6966DB7B" w14:textId="77777777" w:rsidR="004334CC" w:rsidRPr="00530A79" w:rsidRDefault="004334CC" w:rsidP="004334CC">
      <w:pPr>
        <w:pStyle w:val="Nzvylnk"/>
        <w:jc w:val="left"/>
        <w:rPr>
          <w:i/>
          <w:szCs w:val="24"/>
        </w:rPr>
      </w:pPr>
    </w:p>
    <w:p w14:paraId="3322E462" w14:textId="77777777" w:rsidR="004334CC" w:rsidRPr="004334CC" w:rsidRDefault="004334CC" w:rsidP="004334CC">
      <w:pPr>
        <w:numPr>
          <w:ilvl w:val="0"/>
          <w:numId w:val="1"/>
        </w:numPr>
        <w:spacing w:line="288" w:lineRule="auto"/>
        <w:contextualSpacing/>
        <w:jc w:val="both"/>
        <w:rPr>
          <w:rFonts w:eastAsia="Calibri"/>
          <w:color w:val="00000A"/>
          <w:lang w:eastAsia="en-US"/>
        </w:rPr>
      </w:pPr>
      <w:r w:rsidRPr="004334CC">
        <w:rPr>
          <w:rFonts w:eastAsia="Calibri"/>
          <w:b/>
          <w:color w:val="00000A"/>
          <w:lang w:eastAsia="en-US"/>
        </w:rPr>
        <w:t>č. 1</w:t>
      </w:r>
      <w:r w:rsidRPr="004334CC">
        <w:rPr>
          <w:b/>
        </w:rPr>
        <w:t>/2010</w:t>
      </w:r>
      <w:r w:rsidRPr="004334CC">
        <w:t>, kterou se vydává Požární řád obce</w:t>
      </w:r>
      <w:r w:rsidRPr="004334CC">
        <w:rPr>
          <w:rFonts w:eastAsia="Calibri"/>
          <w:color w:val="00000A"/>
          <w:lang w:eastAsia="en-US"/>
        </w:rPr>
        <w:t xml:space="preserve">, ze dne 24. září 2010; </w:t>
      </w:r>
    </w:p>
    <w:p w14:paraId="243AF2B1" w14:textId="77777777" w:rsidR="004334CC" w:rsidRPr="004334CC" w:rsidRDefault="004334CC" w:rsidP="004334CC">
      <w:pPr>
        <w:pStyle w:val="Odstavecseseznamem"/>
        <w:numPr>
          <w:ilvl w:val="0"/>
          <w:numId w:val="1"/>
        </w:numPr>
        <w:jc w:val="both"/>
      </w:pPr>
      <w:r w:rsidRPr="004334CC">
        <w:rPr>
          <w:b/>
        </w:rPr>
        <w:t>č. 1/2012</w:t>
      </w:r>
      <w:r w:rsidRPr="004334CC">
        <w:t>, kterou se stanoví část společného školského obvodu základní školy, ze dne 27. srpna 2012.</w:t>
      </w:r>
    </w:p>
    <w:p w14:paraId="1DAB7AA4" w14:textId="77777777" w:rsidR="004334CC" w:rsidRPr="00530A79" w:rsidRDefault="004334CC" w:rsidP="004334CC">
      <w:pPr>
        <w:pStyle w:val="slalnk"/>
        <w:spacing w:before="480"/>
        <w:rPr>
          <w:szCs w:val="24"/>
        </w:rPr>
      </w:pPr>
      <w:r>
        <w:rPr>
          <w:szCs w:val="24"/>
        </w:rPr>
        <w:t>Článek</w:t>
      </w:r>
      <w:r w:rsidRPr="00530A79">
        <w:rPr>
          <w:szCs w:val="24"/>
        </w:rPr>
        <w:t xml:space="preserve"> 2</w:t>
      </w:r>
    </w:p>
    <w:p w14:paraId="568CA604" w14:textId="14839ECE" w:rsidR="004334CC" w:rsidRPr="00530A79" w:rsidRDefault="004334CC" w:rsidP="004334CC">
      <w:pPr>
        <w:pStyle w:val="Nzvylnk"/>
        <w:rPr>
          <w:i/>
          <w:szCs w:val="24"/>
        </w:rPr>
      </w:pPr>
      <w:r>
        <w:rPr>
          <w:i/>
          <w:szCs w:val="24"/>
        </w:rPr>
        <w:t>Účinnost</w:t>
      </w:r>
    </w:p>
    <w:p w14:paraId="1AE3833F" w14:textId="40651A25" w:rsidR="004334CC" w:rsidRPr="004334CC" w:rsidRDefault="004334CC" w:rsidP="004334CC">
      <w:pPr>
        <w:spacing w:after="200" w:line="276" w:lineRule="auto"/>
        <w:jc w:val="both"/>
      </w:pPr>
      <w:r w:rsidRPr="004334CC">
        <w:rPr>
          <w:rFonts w:eastAsiaTheme="minorHAnsi"/>
          <w:lang w:eastAsia="en-US"/>
        </w:rPr>
        <w:t xml:space="preserve">(1) Tato </w:t>
      </w:r>
      <w:r w:rsidRPr="004334CC">
        <w:t xml:space="preserve">obecně závazná </w:t>
      </w:r>
      <w:r w:rsidRPr="004334CC">
        <w:rPr>
          <w:rFonts w:eastAsiaTheme="minorHAnsi"/>
          <w:lang w:eastAsia="en-US"/>
        </w:rPr>
        <w:t xml:space="preserve">vyhláška </w:t>
      </w:r>
      <w:r w:rsidRPr="004334CC">
        <w:t>nabývá účinnosti počátkem patnáctého dne následujícího po dni jejího vyhlášení.</w:t>
      </w:r>
    </w:p>
    <w:p w14:paraId="52114AD6" w14:textId="77777777" w:rsidR="004334CC" w:rsidRDefault="004334CC" w:rsidP="004334C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C70CD6E" w14:textId="77777777" w:rsidR="004334CC" w:rsidRPr="002E0EAD" w:rsidRDefault="004334CC" w:rsidP="004334C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5D202DB" w14:textId="6FA1F48D" w:rsidR="004334CC" w:rsidRPr="008710EC" w:rsidRDefault="004334CC" w:rsidP="004334CC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8710EC">
        <w:rPr>
          <w:i/>
        </w:rPr>
        <w:t xml:space="preserve">           ...................................       </w:t>
      </w:r>
      <w:r w:rsidRPr="008710EC">
        <w:rPr>
          <w:i/>
        </w:rPr>
        <w:tab/>
        <w:t xml:space="preserve">       ...................................</w:t>
      </w:r>
    </w:p>
    <w:p w14:paraId="64C43D62" w14:textId="77777777" w:rsidR="004334CC" w:rsidRPr="008710EC" w:rsidRDefault="004334CC" w:rsidP="004334CC">
      <w:pPr>
        <w:pStyle w:val="Zkladntext"/>
        <w:tabs>
          <w:tab w:val="left" w:pos="709"/>
          <w:tab w:val="left" w:pos="6946"/>
        </w:tabs>
        <w:spacing w:after="0" w:line="288" w:lineRule="auto"/>
      </w:pPr>
      <w:r w:rsidRPr="008710EC">
        <w:tab/>
        <w:t xml:space="preserve">Pavla Procházková v. r.  </w:t>
      </w:r>
      <w:r w:rsidRPr="008710EC">
        <w:tab/>
        <w:t>Jiří Blažek v. r.</w:t>
      </w:r>
    </w:p>
    <w:p w14:paraId="5773D0C9" w14:textId="77777777" w:rsidR="004334CC" w:rsidRPr="008710EC" w:rsidRDefault="004334CC" w:rsidP="004334CC">
      <w:pPr>
        <w:pStyle w:val="Zkladntext"/>
        <w:tabs>
          <w:tab w:val="left" w:pos="851"/>
          <w:tab w:val="left" w:pos="7230"/>
        </w:tabs>
        <w:spacing w:after="0" w:line="288" w:lineRule="auto"/>
      </w:pPr>
      <w:r w:rsidRPr="008710EC">
        <w:tab/>
        <w:t xml:space="preserve">    místostarostka  </w:t>
      </w:r>
      <w:r w:rsidRPr="008710EC">
        <w:tab/>
        <w:t>starosta</w:t>
      </w:r>
    </w:p>
    <w:p w14:paraId="111D9659" w14:textId="77777777" w:rsidR="004334CC" w:rsidRPr="008710EC" w:rsidRDefault="004334CC" w:rsidP="004334CC"/>
    <w:p w14:paraId="0E1FAB7E" w14:textId="371D9A51" w:rsidR="004334CC" w:rsidRPr="008710EC" w:rsidRDefault="004334CC" w:rsidP="004334CC">
      <w:pPr>
        <w:pStyle w:val="Zkladntext"/>
        <w:tabs>
          <w:tab w:val="center" w:pos="2552"/>
          <w:tab w:val="center" w:pos="6521"/>
        </w:tabs>
        <w:spacing w:after="0" w:line="264" w:lineRule="auto"/>
      </w:pPr>
    </w:p>
    <w:p w14:paraId="46BF0612" w14:textId="77777777" w:rsidR="004334CC" w:rsidRDefault="004334CC" w:rsidP="004334CC">
      <w:pPr>
        <w:pStyle w:val="Zkladntext"/>
        <w:tabs>
          <w:tab w:val="center" w:pos="2552"/>
          <w:tab w:val="center" w:pos="6521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D827AEF" w14:textId="77777777" w:rsidR="004334CC" w:rsidRDefault="004334CC" w:rsidP="004334CC">
      <w:pPr>
        <w:pStyle w:val="Zkladntext"/>
        <w:tabs>
          <w:tab w:val="center" w:pos="2552"/>
          <w:tab w:val="center" w:pos="6521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BD410F3" w14:textId="77777777" w:rsidR="004334CC" w:rsidRPr="002E0EAD" w:rsidRDefault="004334CC" w:rsidP="004334CC">
      <w:pPr>
        <w:pStyle w:val="Zkladntext"/>
        <w:tabs>
          <w:tab w:val="center" w:pos="2552"/>
          <w:tab w:val="center" w:pos="6521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002C2C8" w14:textId="77777777" w:rsidR="004334CC" w:rsidRPr="00B91881" w:rsidRDefault="004334CC" w:rsidP="004334C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4FED95EB" w14:textId="77777777" w:rsidR="00597A7B" w:rsidRDefault="00597A7B"/>
    <w:sectPr w:rsidR="00597A7B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E4519" w14:textId="77777777" w:rsidR="00B8093F" w:rsidRDefault="00B8093F" w:rsidP="004334CC">
      <w:r>
        <w:separator/>
      </w:r>
    </w:p>
  </w:endnote>
  <w:endnote w:type="continuationSeparator" w:id="0">
    <w:p w14:paraId="5186CA43" w14:textId="77777777" w:rsidR="00B8093F" w:rsidRDefault="00B8093F" w:rsidP="0043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4D8D" w14:textId="77777777" w:rsidR="002D365B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6C01E79F" w14:textId="77777777" w:rsidR="002D365B" w:rsidRDefault="002D36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8666C" w14:textId="77777777" w:rsidR="00B8093F" w:rsidRDefault="00B8093F" w:rsidP="004334CC">
      <w:r>
        <w:separator/>
      </w:r>
    </w:p>
  </w:footnote>
  <w:footnote w:type="continuationSeparator" w:id="0">
    <w:p w14:paraId="79A1009B" w14:textId="77777777" w:rsidR="00B8093F" w:rsidRDefault="00B8093F" w:rsidP="00433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60664471">
    <w:abstractNumId w:val="8"/>
  </w:num>
  <w:num w:numId="2" w16cid:durableId="1423067900">
    <w:abstractNumId w:val="10"/>
  </w:num>
  <w:num w:numId="3" w16cid:durableId="1740128984">
    <w:abstractNumId w:val="11"/>
  </w:num>
  <w:num w:numId="4" w16cid:durableId="197623024">
    <w:abstractNumId w:val="6"/>
  </w:num>
  <w:num w:numId="5" w16cid:durableId="1752699698">
    <w:abstractNumId w:val="7"/>
  </w:num>
  <w:num w:numId="6" w16cid:durableId="267353886">
    <w:abstractNumId w:val="0"/>
  </w:num>
  <w:num w:numId="7" w16cid:durableId="1751006723">
    <w:abstractNumId w:val="5"/>
  </w:num>
  <w:num w:numId="8" w16cid:durableId="1113019490">
    <w:abstractNumId w:val="4"/>
  </w:num>
  <w:num w:numId="9" w16cid:durableId="120655934">
    <w:abstractNumId w:val="3"/>
  </w:num>
  <w:num w:numId="10" w16cid:durableId="1609388287">
    <w:abstractNumId w:val="9"/>
  </w:num>
  <w:num w:numId="11" w16cid:durableId="385224088">
    <w:abstractNumId w:val="1"/>
  </w:num>
  <w:num w:numId="12" w16cid:durableId="1330870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CC"/>
    <w:rsid w:val="002A41E7"/>
    <w:rsid w:val="002D365B"/>
    <w:rsid w:val="004334CC"/>
    <w:rsid w:val="00463D29"/>
    <w:rsid w:val="0057010B"/>
    <w:rsid w:val="00597A7B"/>
    <w:rsid w:val="008710EC"/>
    <w:rsid w:val="009A1696"/>
    <w:rsid w:val="00A11147"/>
    <w:rsid w:val="00B8093F"/>
    <w:rsid w:val="00C422CD"/>
    <w:rsid w:val="00E05CD6"/>
    <w:rsid w:val="00E13A9A"/>
    <w:rsid w:val="00EB3DC1"/>
    <w:rsid w:val="00EC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379C"/>
  <w15:chartTrackingRefBased/>
  <w15:docId w15:val="{268AAA45-1B75-4F1D-A8EB-42BF4022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4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9A1696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20"/>
    </w:rPr>
  </w:style>
  <w:style w:type="paragraph" w:styleId="Zkladntextodsazen">
    <w:name w:val="Body Text Indent"/>
    <w:basedOn w:val="Normln"/>
    <w:link w:val="ZkladntextodsazenChar"/>
    <w:rsid w:val="004334CC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4334C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4334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334C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4334C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334CC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4334CC"/>
    <w:rPr>
      <w:vertAlign w:val="superscript"/>
    </w:rPr>
  </w:style>
  <w:style w:type="paragraph" w:customStyle="1" w:styleId="nzevzkona">
    <w:name w:val="název zákona"/>
    <w:basedOn w:val="Nzev"/>
    <w:rsid w:val="004334CC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4334C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334CC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4334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34C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4334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4334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34CC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43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vdp.cuzk.cz/vdp/ruian/obce/580074/zna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Blažek</dc:creator>
  <cp:keywords/>
  <dc:description/>
  <cp:lastModifiedBy>Jiří Blažek</cp:lastModifiedBy>
  <cp:revision>5</cp:revision>
  <dcterms:created xsi:type="dcterms:W3CDTF">2023-09-06T07:50:00Z</dcterms:created>
  <dcterms:modified xsi:type="dcterms:W3CDTF">2023-09-13T12:07:00Z</dcterms:modified>
</cp:coreProperties>
</file>