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28FC" w:rsidRPr="006C37AA" w:rsidRDefault="00096F1F">
      <w:pPr>
        <w:pStyle w:val="Nzev"/>
        <w:spacing w:before="0" w:after="0"/>
        <w:rPr>
          <w:color w:val="auto"/>
          <w:sz w:val="28"/>
          <w:szCs w:val="28"/>
        </w:rPr>
      </w:pPr>
      <w:r w:rsidRPr="006C37AA">
        <w:rPr>
          <w:color w:val="auto"/>
          <w:sz w:val="28"/>
          <w:szCs w:val="28"/>
        </w:rPr>
        <w:t>OBEC HORNÍ KALNÁ</w:t>
      </w:r>
    </w:p>
    <w:p w:rsidR="007B28FC" w:rsidRPr="006C37AA" w:rsidRDefault="00096F1F">
      <w:pPr>
        <w:pStyle w:val="Nzev"/>
        <w:spacing w:before="0" w:after="0"/>
        <w:rPr>
          <w:color w:val="auto"/>
          <w:sz w:val="28"/>
          <w:szCs w:val="28"/>
        </w:rPr>
      </w:pPr>
      <w:r w:rsidRPr="006C37AA">
        <w:rPr>
          <w:color w:val="auto"/>
          <w:sz w:val="28"/>
          <w:szCs w:val="28"/>
        </w:rPr>
        <w:t>Zastupitelstvo obce</w:t>
      </w:r>
    </w:p>
    <w:p w:rsidR="007B28FC" w:rsidRPr="006C37AA" w:rsidRDefault="00096F1F">
      <w:pPr>
        <w:pStyle w:val="Nzev"/>
        <w:pBdr>
          <w:bottom w:val="single" w:sz="6" w:space="1" w:color="auto"/>
        </w:pBdr>
        <w:rPr>
          <w:b w:val="0"/>
          <w:color w:val="auto"/>
        </w:rPr>
      </w:pPr>
      <w:r w:rsidRPr="006C37AA">
        <w:rPr>
          <w:noProof/>
          <w:color w:val="auto"/>
        </w:rPr>
        <w:drawing>
          <wp:inline distT="0" distB="0" distL="0" distR="0">
            <wp:extent cx="857250" cy="990600"/>
            <wp:effectExtent l="0" t="0" r="0" b="0"/>
            <wp:docPr id="1" name="Obrázek 1" descr="znak obce Horní Kaln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znak obce Horní Kalná"/>
                    <pic:cNvPicPr>
                      <a:picLocks noChangeAspect="1" noChangeArrowheads="1"/>
                    </pic:cNvPicPr>
                  </pic:nvPicPr>
                  <pic:blipFill>
                    <a:blip r:embed="rId8"/>
                    <a:stretch>
                      <a:fillRect/>
                    </a:stretch>
                  </pic:blipFill>
                  <pic:spPr bwMode="auto">
                    <a:xfrm>
                      <a:off x="0" y="0"/>
                      <a:ext cx="857250" cy="990600"/>
                    </a:xfrm>
                    <a:prstGeom prst="rect">
                      <a:avLst/>
                    </a:prstGeom>
                  </pic:spPr>
                </pic:pic>
              </a:graphicData>
            </a:graphic>
          </wp:inline>
        </w:drawing>
      </w:r>
    </w:p>
    <w:p w:rsidR="00494041" w:rsidRPr="006C37AA" w:rsidRDefault="00494041">
      <w:pPr>
        <w:pStyle w:val="Nzev"/>
        <w:pBdr>
          <w:bottom w:val="single" w:sz="6" w:space="1" w:color="auto"/>
        </w:pBdr>
        <w:rPr>
          <w:b w:val="0"/>
          <w:color w:val="auto"/>
          <w:sz w:val="20"/>
          <w:szCs w:val="20"/>
        </w:rPr>
      </w:pPr>
    </w:p>
    <w:p w:rsidR="00A46439" w:rsidRPr="006C37AA" w:rsidRDefault="00096F1F" w:rsidP="00A46439">
      <w:pPr>
        <w:pStyle w:val="Nzev"/>
        <w:widowControl/>
        <w:spacing w:before="0" w:after="0"/>
        <w:rPr>
          <w:color w:val="auto"/>
          <w:sz w:val="22"/>
          <w:szCs w:val="22"/>
        </w:rPr>
      </w:pPr>
      <w:r w:rsidRPr="006C37AA">
        <w:rPr>
          <w:color w:val="auto"/>
          <w:sz w:val="22"/>
          <w:szCs w:val="22"/>
        </w:rPr>
        <w:t>Obecně závazná vyhláška</w:t>
      </w:r>
    </w:p>
    <w:p w:rsidR="007B28FC" w:rsidRPr="006C37AA" w:rsidRDefault="00494041" w:rsidP="00A46439">
      <w:pPr>
        <w:pStyle w:val="Nzev"/>
        <w:widowControl/>
        <w:spacing w:before="0" w:after="0"/>
        <w:rPr>
          <w:color w:val="auto"/>
          <w:sz w:val="22"/>
          <w:szCs w:val="22"/>
        </w:rPr>
      </w:pPr>
      <w:r w:rsidRPr="006C37AA">
        <w:rPr>
          <w:color w:val="auto"/>
          <w:sz w:val="22"/>
          <w:szCs w:val="22"/>
        </w:rPr>
        <w:t xml:space="preserve"> </w:t>
      </w:r>
      <w:r w:rsidR="00096F1F" w:rsidRPr="006C37AA">
        <w:rPr>
          <w:color w:val="auto"/>
          <w:sz w:val="22"/>
          <w:szCs w:val="22"/>
        </w:rPr>
        <w:t xml:space="preserve">č. </w:t>
      </w:r>
      <w:r w:rsidRPr="006C37AA">
        <w:rPr>
          <w:color w:val="auto"/>
          <w:sz w:val="22"/>
          <w:szCs w:val="22"/>
        </w:rPr>
        <w:t>2</w:t>
      </w:r>
      <w:r w:rsidR="00096F1F" w:rsidRPr="006C37AA">
        <w:rPr>
          <w:color w:val="auto"/>
          <w:sz w:val="22"/>
          <w:szCs w:val="22"/>
        </w:rPr>
        <w:t>/</w:t>
      </w:r>
      <w:r w:rsidR="000B7473" w:rsidRPr="006C37AA">
        <w:rPr>
          <w:color w:val="auto"/>
          <w:sz w:val="22"/>
          <w:szCs w:val="22"/>
        </w:rPr>
        <w:t>2019</w:t>
      </w:r>
      <w:r w:rsidR="00096F1F" w:rsidRPr="006C37AA">
        <w:rPr>
          <w:color w:val="auto"/>
          <w:sz w:val="22"/>
          <w:szCs w:val="22"/>
        </w:rPr>
        <w:t>,</w:t>
      </w:r>
    </w:p>
    <w:p w:rsidR="007B28FC" w:rsidRPr="006C37AA" w:rsidRDefault="00096F1F" w:rsidP="00A46439">
      <w:pPr>
        <w:pStyle w:val="Default"/>
        <w:jc w:val="center"/>
        <w:rPr>
          <w:b/>
          <w:color w:val="auto"/>
          <w:sz w:val="22"/>
          <w:szCs w:val="22"/>
        </w:rPr>
      </w:pPr>
      <w:r w:rsidRPr="006C37AA">
        <w:rPr>
          <w:b/>
          <w:bCs/>
          <w:color w:val="auto"/>
          <w:sz w:val="22"/>
          <w:szCs w:val="22"/>
        </w:rPr>
        <w:t xml:space="preserve">o stanovení systému shromažďování, sběru, přepravy, třídění, využívání a odstraňování komunálních odpadů a nakládání se stavebním odpadem </w:t>
      </w:r>
    </w:p>
    <w:p w:rsidR="007B28FC" w:rsidRPr="006C37AA" w:rsidRDefault="007B28FC" w:rsidP="004E536A">
      <w:pPr>
        <w:pStyle w:val="Zkladntext3"/>
        <w:widowControl/>
        <w:jc w:val="both"/>
        <w:rPr>
          <w:rFonts w:ascii="Arial" w:hAnsi="Arial" w:cs="Arial"/>
          <w:color w:val="auto"/>
          <w:sz w:val="22"/>
          <w:szCs w:val="22"/>
        </w:rPr>
      </w:pPr>
    </w:p>
    <w:p w:rsidR="007B28FC" w:rsidRPr="006C37AA" w:rsidRDefault="00096F1F" w:rsidP="004E536A">
      <w:pPr>
        <w:pStyle w:val="Zkladntext3"/>
        <w:widowControl/>
        <w:jc w:val="both"/>
        <w:rPr>
          <w:rFonts w:ascii="Arial" w:hAnsi="Arial" w:cs="Arial"/>
          <w:color w:val="auto"/>
          <w:sz w:val="22"/>
          <w:szCs w:val="22"/>
        </w:rPr>
      </w:pPr>
      <w:r w:rsidRPr="006C37AA">
        <w:rPr>
          <w:rFonts w:ascii="Arial" w:hAnsi="Arial" w:cs="Arial"/>
          <w:color w:val="auto"/>
          <w:sz w:val="22"/>
          <w:szCs w:val="22"/>
        </w:rPr>
        <w:t xml:space="preserve">Zastupitelstvo obce Horní Kalná se na svém zasedání </w:t>
      </w:r>
      <w:r w:rsidR="00A55BA9" w:rsidRPr="006C37AA">
        <w:rPr>
          <w:rFonts w:ascii="Arial" w:hAnsi="Arial" w:cs="Arial"/>
          <w:color w:val="auto"/>
          <w:sz w:val="22"/>
          <w:szCs w:val="22"/>
        </w:rPr>
        <w:t xml:space="preserve">č. </w:t>
      </w:r>
      <w:r w:rsidR="00494041" w:rsidRPr="006C37AA">
        <w:rPr>
          <w:rFonts w:ascii="Arial" w:hAnsi="Arial" w:cs="Arial"/>
          <w:color w:val="auto"/>
          <w:sz w:val="22"/>
          <w:szCs w:val="22"/>
        </w:rPr>
        <w:t>4</w:t>
      </w:r>
      <w:r w:rsidR="00A55BA9" w:rsidRPr="006C37AA">
        <w:rPr>
          <w:rFonts w:ascii="Arial" w:hAnsi="Arial" w:cs="Arial"/>
          <w:color w:val="auto"/>
          <w:sz w:val="22"/>
          <w:szCs w:val="22"/>
        </w:rPr>
        <w:t xml:space="preserve">/2019 </w:t>
      </w:r>
      <w:r w:rsidRPr="006C37AA">
        <w:rPr>
          <w:rFonts w:ascii="Arial" w:hAnsi="Arial" w:cs="Arial"/>
          <w:color w:val="auto"/>
          <w:sz w:val="22"/>
          <w:szCs w:val="22"/>
        </w:rPr>
        <w:t xml:space="preserve">konaném dne </w:t>
      </w:r>
      <w:r w:rsidR="00494041" w:rsidRPr="006C37AA">
        <w:rPr>
          <w:rFonts w:ascii="Arial" w:hAnsi="Arial" w:cs="Arial"/>
          <w:color w:val="auto"/>
          <w:sz w:val="22"/>
          <w:szCs w:val="22"/>
        </w:rPr>
        <w:t>18.</w:t>
      </w:r>
      <w:r w:rsidR="00A46439" w:rsidRPr="006C37AA">
        <w:rPr>
          <w:rFonts w:ascii="Arial" w:hAnsi="Arial" w:cs="Arial"/>
          <w:color w:val="auto"/>
          <w:sz w:val="22"/>
          <w:szCs w:val="22"/>
        </w:rPr>
        <w:t xml:space="preserve"> </w:t>
      </w:r>
      <w:r w:rsidR="00494041" w:rsidRPr="006C37AA">
        <w:rPr>
          <w:rFonts w:ascii="Arial" w:hAnsi="Arial" w:cs="Arial"/>
          <w:color w:val="auto"/>
          <w:sz w:val="22"/>
          <w:szCs w:val="22"/>
        </w:rPr>
        <w:t>12</w:t>
      </w:r>
      <w:r w:rsidR="000B7473" w:rsidRPr="006C37AA">
        <w:rPr>
          <w:rFonts w:ascii="Arial" w:hAnsi="Arial" w:cs="Arial"/>
          <w:color w:val="auto"/>
          <w:sz w:val="22"/>
          <w:szCs w:val="22"/>
        </w:rPr>
        <w:t>.</w:t>
      </w:r>
      <w:r w:rsidR="00A46439" w:rsidRPr="006C37AA">
        <w:rPr>
          <w:rFonts w:ascii="Arial" w:hAnsi="Arial" w:cs="Arial"/>
          <w:color w:val="auto"/>
          <w:sz w:val="22"/>
          <w:szCs w:val="22"/>
        </w:rPr>
        <w:t xml:space="preserve"> </w:t>
      </w:r>
      <w:r w:rsidR="000B7473" w:rsidRPr="006C37AA">
        <w:rPr>
          <w:rFonts w:ascii="Arial" w:hAnsi="Arial" w:cs="Arial"/>
          <w:color w:val="auto"/>
          <w:sz w:val="22"/>
          <w:szCs w:val="22"/>
        </w:rPr>
        <w:t>2019</w:t>
      </w:r>
      <w:r w:rsidRPr="006C37AA">
        <w:rPr>
          <w:rFonts w:ascii="Arial" w:hAnsi="Arial" w:cs="Arial"/>
          <w:color w:val="auto"/>
          <w:sz w:val="22"/>
          <w:szCs w:val="22"/>
        </w:rPr>
        <w:t xml:space="preserve"> usnesením č.</w:t>
      </w:r>
      <w:r w:rsidR="00494041" w:rsidRPr="006C37AA">
        <w:rPr>
          <w:rFonts w:ascii="Arial" w:hAnsi="Arial" w:cs="Arial"/>
          <w:color w:val="auto"/>
          <w:sz w:val="22"/>
          <w:szCs w:val="22"/>
        </w:rPr>
        <w:t xml:space="preserve"> </w:t>
      </w:r>
      <w:r w:rsidR="00057232" w:rsidRPr="006C37AA">
        <w:rPr>
          <w:rFonts w:ascii="Arial" w:hAnsi="Arial" w:cs="Arial"/>
          <w:color w:val="auto"/>
          <w:sz w:val="22"/>
          <w:szCs w:val="22"/>
        </w:rPr>
        <w:t>6/4/2019</w:t>
      </w:r>
      <w:r w:rsidRPr="006C37AA">
        <w:rPr>
          <w:rFonts w:ascii="Arial" w:hAnsi="Arial" w:cs="Arial"/>
          <w:color w:val="auto"/>
          <w:sz w:val="22"/>
          <w:szCs w:val="22"/>
        </w:rPr>
        <w:t xml:space="preserve"> usneslo vydat na základě § 17 </w:t>
      </w:r>
      <w:bookmarkStart w:id="0" w:name="_GoBack"/>
      <w:bookmarkEnd w:id="0"/>
      <w:r w:rsidRPr="006C37AA">
        <w:rPr>
          <w:rFonts w:ascii="Arial" w:hAnsi="Arial" w:cs="Arial"/>
          <w:color w:val="auto"/>
          <w:sz w:val="22"/>
          <w:szCs w:val="22"/>
        </w:rPr>
        <w:t>odst. 2 zákon</w:t>
      </w:r>
      <w:r w:rsidR="004E536A" w:rsidRPr="006C37AA">
        <w:rPr>
          <w:rFonts w:ascii="Arial" w:hAnsi="Arial" w:cs="Arial"/>
          <w:color w:val="auto"/>
          <w:sz w:val="22"/>
          <w:szCs w:val="22"/>
        </w:rPr>
        <w:t>a č. 185/2001 Sb., o odpadech a o </w:t>
      </w:r>
      <w:r w:rsidRPr="006C37AA">
        <w:rPr>
          <w:rFonts w:ascii="Arial" w:hAnsi="Arial" w:cs="Arial"/>
          <w:color w:val="auto"/>
          <w:sz w:val="22"/>
          <w:szCs w:val="22"/>
        </w:rPr>
        <w:t>změně některých dalších zákonů, ve znění pozdějších předpisů, a v souladu s § 10 písm. d) a § 84 odst. 2 písm. h) zákona č. 128/2000 Sb., o obcích, ve znění pozdějších předpisů, tuto obecně závaznou vyhlášku (dále jen „vyhláška“):</w:t>
      </w:r>
    </w:p>
    <w:p w:rsidR="004E536A" w:rsidRPr="006C37AA" w:rsidRDefault="004E536A" w:rsidP="004E536A">
      <w:pPr>
        <w:widowControl/>
        <w:shd w:val="clear" w:color="auto" w:fill="FFFFFF"/>
        <w:spacing w:after="120"/>
        <w:ind w:right="902"/>
        <w:jc w:val="center"/>
        <w:rPr>
          <w:rFonts w:ascii="Arial" w:hAnsi="Arial" w:cs="Arial"/>
          <w:b/>
          <w:bCs/>
          <w:color w:val="auto"/>
          <w:spacing w:val="-3"/>
          <w:sz w:val="22"/>
          <w:szCs w:val="22"/>
        </w:rPr>
      </w:pPr>
    </w:p>
    <w:p w:rsidR="007B28FC" w:rsidRPr="006C37AA" w:rsidRDefault="00096F1F" w:rsidP="004E536A">
      <w:pPr>
        <w:widowControl/>
        <w:shd w:val="clear" w:color="auto" w:fill="FFFFFF"/>
        <w:ind w:right="902"/>
        <w:jc w:val="center"/>
        <w:rPr>
          <w:rFonts w:ascii="Arial" w:hAnsi="Arial" w:cs="Arial"/>
          <w:bCs/>
          <w:color w:val="auto"/>
          <w:spacing w:val="-3"/>
          <w:sz w:val="22"/>
          <w:szCs w:val="22"/>
        </w:rPr>
      </w:pPr>
      <w:r w:rsidRPr="006C37AA">
        <w:rPr>
          <w:rFonts w:ascii="Arial" w:hAnsi="Arial" w:cs="Arial"/>
          <w:bCs/>
          <w:color w:val="auto"/>
          <w:spacing w:val="-3"/>
          <w:sz w:val="22"/>
          <w:szCs w:val="22"/>
        </w:rPr>
        <w:t>Článek 1</w:t>
      </w:r>
    </w:p>
    <w:p w:rsidR="007B28FC" w:rsidRPr="006C37AA" w:rsidRDefault="00096F1F" w:rsidP="004E536A">
      <w:pPr>
        <w:widowControl/>
        <w:shd w:val="clear" w:color="auto" w:fill="FFFFFF"/>
        <w:spacing w:after="120"/>
        <w:ind w:right="902"/>
        <w:jc w:val="center"/>
        <w:rPr>
          <w:rFonts w:ascii="Arial" w:hAnsi="Arial" w:cs="Arial"/>
          <w:b/>
          <w:color w:val="auto"/>
          <w:sz w:val="22"/>
          <w:szCs w:val="22"/>
        </w:rPr>
      </w:pPr>
      <w:r w:rsidRPr="006C37AA">
        <w:rPr>
          <w:rFonts w:ascii="Arial" w:hAnsi="Arial" w:cs="Arial"/>
          <w:b/>
          <w:bCs/>
          <w:color w:val="auto"/>
          <w:spacing w:val="-3"/>
          <w:sz w:val="22"/>
          <w:szCs w:val="22"/>
        </w:rPr>
        <w:t>Úvodní ustanovení</w:t>
      </w:r>
    </w:p>
    <w:p w:rsidR="007B28FC" w:rsidRPr="006C37AA" w:rsidRDefault="00096F1F" w:rsidP="004E536A">
      <w:pPr>
        <w:widowControl/>
        <w:shd w:val="clear" w:color="auto" w:fill="FFFFFF"/>
        <w:tabs>
          <w:tab w:val="left" w:pos="410"/>
        </w:tabs>
        <w:spacing w:after="120"/>
        <w:jc w:val="both"/>
        <w:rPr>
          <w:rFonts w:ascii="Arial" w:hAnsi="Arial" w:cs="Arial"/>
          <w:color w:val="auto"/>
          <w:sz w:val="22"/>
          <w:szCs w:val="22"/>
        </w:rPr>
      </w:pPr>
      <w:r w:rsidRPr="006C37AA">
        <w:rPr>
          <w:rFonts w:ascii="Arial" w:hAnsi="Arial" w:cs="Arial"/>
          <w:color w:val="auto"/>
          <w:spacing w:val="-1"/>
          <w:sz w:val="22"/>
          <w:szCs w:val="22"/>
        </w:rPr>
        <w:t xml:space="preserve">Tato vyhláška stanovuje systém shromažďování, sběru, přepravy, třídění, využívání a odstraňování komunálních odpadů </w:t>
      </w:r>
      <w:r w:rsidRPr="006C37AA">
        <w:rPr>
          <w:rFonts w:ascii="Arial" w:hAnsi="Arial" w:cs="Arial"/>
          <w:color w:val="auto"/>
          <w:sz w:val="22"/>
          <w:szCs w:val="22"/>
        </w:rPr>
        <w:t>vznikajících na území obce Horní Kalná, včetně systému nakládání se stavebním odpadem</w:t>
      </w:r>
      <w:r w:rsidRPr="006C37AA">
        <w:rPr>
          <w:rStyle w:val="Ukotvenpoznmkypodarou"/>
          <w:rFonts w:ascii="Arial" w:hAnsi="Arial" w:cs="Arial"/>
          <w:color w:val="auto"/>
          <w:sz w:val="22"/>
          <w:szCs w:val="22"/>
        </w:rPr>
        <w:footnoteReference w:id="1"/>
      </w:r>
      <w:r w:rsidRPr="006C37AA">
        <w:rPr>
          <w:rFonts w:ascii="Arial" w:hAnsi="Arial" w:cs="Arial"/>
          <w:color w:val="auto"/>
          <w:sz w:val="22"/>
          <w:szCs w:val="22"/>
        </w:rPr>
        <w:t>.</w:t>
      </w:r>
    </w:p>
    <w:p w:rsidR="007B28FC" w:rsidRPr="006C37AA" w:rsidRDefault="007B28FC" w:rsidP="004E536A">
      <w:pPr>
        <w:widowControl/>
        <w:shd w:val="clear" w:color="auto" w:fill="FFFFFF"/>
        <w:spacing w:after="120"/>
        <w:ind w:left="1308" w:right="902" w:firstLine="367"/>
        <w:rPr>
          <w:rFonts w:ascii="Arial" w:hAnsi="Arial" w:cs="Arial"/>
          <w:color w:val="auto"/>
          <w:spacing w:val="-7"/>
          <w:sz w:val="22"/>
          <w:szCs w:val="22"/>
        </w:rPr>
      </w:pPr>
    </w:p>
    <w:p w:rsidR="007B28FC" w:rsidRPr="006C37AA" w:rsidRDefault="00096F1F" w:rsidP="004E536A">
      <w:pPr>
        <w:widowControl/>
        <w:shd w:val="clear" w:color="auto" w:fill="FFFFFF"/>
        <w:ind w:right="902"/>
        <w:jc w:val="center"/>
        <w:rPr>
          <w:rFonts w:ascii="Arial" w:hAnsi="Arial" w:cs="Arial"/>
          <w:bCs/>
          <w:color w:val="auto"/>
          <w:spacing w:val="-3"/>
          <w:sz w:val="22"/>
          <w:szCs w:val="22"/>
        </w:rPr>
      </w:pPr>
      <w:r w:rsidRPr="006C37AA">
        <w:rPr>
          <w:rFonts w:ascii="Arial" w:hAnsi="Arial" w:cs="Arial"/>
          <w:bCs/>
          <w:color w:val="auto"/>
          <w:spacing w:val="-3"/>
          <w:sz w:val="22"/>
          <w:szCs w:val="22"/>
        </w:rPr>
        <w:t>Článek 2</w:t>
      </w:r>
    </w:p>
    <w:p w:rsidR="007B28FC" w:rsidRPr="006C37AA" w:rsidRDefault="00096F1F" w:rsidP="004E536A">
      <w:pPr>
        <w:widowControl/>
        <w:shd w:val="clear" w:color="auto" w:fill="FFFFFF"/>
        <w:spacing w:after="120"/>
        <w:ind w:right="902"/>
        <w:jc w:val="center"/>
        <w:rPr>
          <w:rFonts w:ascii="Arial" w:hAnsi="Arial" w:cs="Arial"/>
          <w:b/>
          <w:color w:val="auto"/>
          <w:sz w:val="22"/>
          <w:szCs w:val="22"/>
        </w:rPr>
      </w:pPr>
      <w:r w:rsidRPr="006C37AA">
        <w:rPr>
          <w:rFonts w:ascii="Arial" w:hAnsi="Arial" w:cs="Arial"/>
          <w:b/>
          <w:bCs/>
          <w:color w:val="auto"/>
          <w:spacing w:val="-3"/>
          <w:sz w:val="22"/>
          <w:szCs w:val="22"/>
        </w:rPr>
        <w:t>Třídění komunálního odpadu</w:t>
      </w:r>
    </w:p>
    <w:p w:rsidR="007B28FC" w:rsidRPr="006C37AA" w:rsidRDefault="00096F1F" w:rsidP="004E536A">
      <w:pPr>
        <w:pStyle w:val="Odstavecseseznamem"/>
        <w:widowControl/>
        <w:numPr>
          <w:ilvl w:val="0"/>
          <w:numId w:val="4"/>
        </w:numPr>
        <w:shd w:val="clear" w:color="auto" w:fill="FFFFFF"/>
        <w:ind w:left="426" w:hanging="426"/>
        <w:rPr>
          <w:rFonts w:ascii="Arial" w:hAnsi="Arial" w:cs="Arial"/>
          <w:bCs/>
          <w:color w:val="auto"/>
          <w:spacing w:val="-2"/>
          <w:sz w:val="22"/>
          <w:szCs w:val="22"/>
        </w:rPr>
      </w:pPr>
      <w:r w:rsidRPr="006C37AA">
        <w:rPr>
          <w:rFonts w:ascii="Arial" w:hAnsi="Arial" w:cs="Arial"/>
          <w:bCs/>
          <w:color w:val="auto"/>
          <w:spacing w:val="-2"/>
          <w:sz w:val="22"/>
          <w:szCs w:val="22"/>
        </w:rPr>
        <w:t>Komunální odpad se třídí na složky:</w:t>
      </w:r>
    </w:p>
    <w:p w:rsidR="007B28FC" w:rsidRPr="006C37AA" w:rsidRDefault="00096F1F" w:rsidP="00FC0D81">
      <w:pPr>
        <w:pStyle w:val="Odstavecseseznamem"/>
        <w:widowControl/>
        <w:numPr>
          <w:ilvl w:val="1"/>
          <w:numId w:val="8"/>
        </w:numPr>
        <w:shd w:val="clear" w:color="auto" w:fill="FFFFFF"/>
        <w:ind w:left="851" w:hanging="425"/>
        <w:rPr>
          <w:rFonts w:ascii="Arial" w:hAnsi="Arial" w:cs="Arial"/>
          <w:bCs/>
          <w:color w:val="auto"/>
          <w:spacing w:val="-2"/>
          <w:sz w:val="22"/>
          <w:szCs w:val="22"/>
        </w:rPr>
      </w:pPr>
      <w:r w:rsidRPr="006C37AA">
        <w:rPr>
          <w:rFonts w:ascii="Arial" w:hAnsi="Arial" w:cs="Arial"/>
          <w:bCs/>
          <w:color w:val="auto"/>
          <w:spacing w:val="-2"/>
          <w:sz w:val="22"/>
          <w:szCs w:val="22"/>
        </w:rPr>
        <w:t>biologické odpady rostlinného původu,</w:t>
      </w:r>
    </w:p>
    <w:p w:rsidR="007B28FC" w:rsidRPr="006C37AA" w:rsidRDefault="00096F1F" w:rsidP="00FC0D81">
      <w:pPr>
        <w:pStyle w:val="Odstavecseseznamem"/>
        <w:widowControl/>
        <w:numPr>
          <w:ilvl w:val="1"/>
          <w:numId w:val="8"/>
        </w:numPr>
        <w:shd w:val="clear" w:color="auto" w:fill="FFFFFF"/>
        <w:ind w:left="851" w:hanging="425"/>
        <w:rPr>
          <w:rFonts w:ascii="Arial" w:hAnsi="Arial" w:cs="Arial"/>
          <w:bCs/>
          <w:color w:val="auto"/>
          <w:spacing w:val="-2"/>
          <w:sz w:val="22"/>
          <w:szCs w:val="22"/>
        </w:rPr>
      </w:pPr>
      <w:r w:rsidRPr="006C37AA">
        <w:rPr>
          <w:rFonts w:ascii="Arial" w:hAnsi="Arial" w:cs="Arial"/>
          <w:bCs/>
          <w:color w:val="auto"/>
          <w:spacing w:val="-2"/>
          <w:sz w:val="22"/>
          <w:szCs w:val="22"/>
        </w:rPr>
        <w:t>papír,</w:t>
      </w:r>
    </w:p>
    <w:p w:rsidR="00FC0D81" w:rsidRPr="006C37AA" w:rsidRDefault="00096F1F" w:rsidP="00FC0D81">
      <w:pPr>
        <w:pStyle w:val="Odstavecseseznamem"/>
        <w:widowControl/>
        <w:numPr>
          <w:ilvl w:val="1"/>
          <w:numId w:val="8"/>
        </w:numPr>
        <w:shd w:val="clear" w:color="auto" w:fill="FFFFFF"/>
        <w:ind w:left="851" w:hanging="425"/>
        <w:rPr>
          <w:rFonts w:ascii="Arial" w:hAnsi="Arial" w:cs="Arial"/>
          <w:bCs/>
          <w:color w:val="auto"/>
          <w:spacing w:val="-2"/>
          <w:sz w:val="22"/>
          <w:szCs w:val="22"/>
        </w:rPr>
      </w:pPr>
      <w:r w:rsidRPr="006C37AA">
        <w:rPr>
          <w:rFonts w:ascii="Arial" w:hAnsi="Arial" w:cs="Arial"/>
          <w:bCs/>
          <w:color w:val="auto"/>
          <w:spacing w:val="-2"/>
          <w:sz w:val="22"/>
          <w:szCs w:val="22"/>
        </w:rPr>
        <w:t>plasty včetně PET lahví (dále jen „plasty“)</w:t>
      </w:r>
      <w:r w:rsidR="00FC0D81" w:rsidRPr="006C37AA">
        <w:rPr>
          <w:rFonts w:ascii="Arial" w:hAnsi="Arial" w:cs="Arial"/>
          <w:bCs/>
          <w:color w:val="auto"/>
          <w:spacing w:val="-2"/>
          <w:sz w:val="22"/>
          <w:szCs w:val="22"/>
        </w:rPr>
        <w:t>,</w:t>
      </w:r>
    </w:p>
    <w:p w:rsidR="007B28FC" w:rsidRPr="006C37AA" w:rsidRDefault="004D1F39" w:rsidP="00FC0D81">
      <w:pPr>
        <w:pStyle w:val="Odstavecseseznamem"/>
        <w:widowControl/>
        <w:numPr>
          <w:ilvl w:val="1"/>
          <w:numId w:val="8"/>
        </w:numPr>
        <w:shd w:val="clear" w:color="auto" w:fill="FFFFFF"/>
        <w:ind w:left="851" w:hanging="425"/>
        <w:rPr>
          <w:rFonts w:ascii="Arial" w:hAnsi="Arial" w:cs="Arial"/>
          <w:bCs/>
          <w:color w:val="auto"/>
          <w:spacing w:val="-2"/>
          <w:sz w:val="22"/>
          <w:szCs w:val="22"/>
        </w:rPr>
      </w:pPr>
      <w:r w:rsidRPr="006C37AA">
        <w:rPr>
          <w:rFonts w:ascii="Arial" w:hAnsi="Arial" w:cs="Arial"/>
          <w:bCs/>
          <w:color w:val="auto"/>
          <w:spacing w:val="-2"/>
          <w:sz w:val="22"/>
          <w:szCs w:val="22"/>
        </w:rPr>
        <w:t>nápojové kartony</w:t>
      </w:r>
      <w:r w:rsidR="00096F1F" w:rsidRPr="006C37AA">
        <w:rPr>
          <w:rFonts w:ascii="Arial" w:hAnsi="Arial" w:cs="Arial"/>
          <w:bCs/>
          <w:color w:val="auto"/>
          <w:spacing w:val="-2"/>
          <w:sz w:val="22"/>
          <w:szCs w:val="22"/>
        </w:rPr>
        <w:t>,</w:t>
      </w:r>
    </w:p>
    <w:p w:rsidR="007B28FC" w:rsidRPr="006C37AA" w:rsidRDefault="00096F1F" w:rsidP="00FC0D81">
      <w:pPr>
        <w:pStyle w:val="Odstavecseseznamem"/>
        <w:widowControl/>
        <w:numPr>
          <w:ilvl w:val="1"/>
          <w:numId w:val="8"/>
        </w:numPr>
        <w:shd w:val="clear" w:color="auto" w:fill="FFFFFF"/>
        <w:ind w:left="851" w:hanging="425"/>
        <w:rPr>
          <w:rFonts w:ascii="Arial" w:hAnsi="Arial" w:cs="Arial"/>
          <w:bCs/>
          <w:color w:val="auto"/>
          <w:spacing w:val="-2"/>
          <w:sz w:val="22"/>
          <w:szCs w:val="22"/>
        </w:rPr>
      </w:pPr>
      <w:r w:rsidRPr="006C37AA">
        <w:rPr>
          <w:rFonts w:ascii="Arial" w:hAnsi="Arial" w:cs="Arial"/>
          <w:bCs/>
          <w:color w:val="auto"/>
          <w:spacing w:val="-2"/>
          <w:sz w:val="22"/>
          <w:szCs w:val="22"/>
        </w:rPr>
        <w:t>sklo barevné,</w:t>
      </w:r>
    </w:p>
    <w:p w:rsidR="007B28FC" w:rsidRPr="006C37AA" w:rsidRDefault="00096F1F" w:rsidP="00FC0D81">
      <w:pPr>
        <w:pStyle w:val="Odstavecseseznamem"/>
        <w:widowControl/>
        <w:numPr>
          <w:ilvl w:val="1"/>
          <w:numId w:val="8"/>
        </w:numPr>
        <w:shd w:val="clear" w:color="auto" w:fill="FFFFFF"/>
        <w:ind w:left="851" w:hanging="425"/>
        <w:rPr>
          <w:rFonts w:ascii="Arial" w:hAnsi="Arial" w:cs="Arial"/>
          <w:bCs/>
          <w:color w:val="auto"/>
          <w:spacing w:val="-2"/>
          <w:sz w:val="22"/>
          <w:szCs w:val="22"/>
        </w:rPr>
      </w:pPr>
      <w:r w:rsidRPr="006C37AA">
        <w:rPr>
          <w:rFonts w:ascii="Arial" w:hAnsi="Arial" w:cs="Arial"/>
          <w:bCs/>
          <w:color w:val="auto"/>
          <w:spacing w:val="-2"/>
          <w:sz w:val="22"/>
          <w:szCs w:val="22"/>
        </w:rPr>
        <w:t>sklo čiré,</w:t>
      </w:r>
    </w:p>
    <w:p w:rsidR="007B28FC" w:rsidRPr="006C37AA" w:rsidRDefault="00096F1F" w:rsidP="00FC0D81">
      <w:pPr>
        <w:pStyle w:val="Odstavecseseznamem"/>
        <w:widowControl/>
        <w:numPr>
          <w:ilvl w:val="1"/>
          <w:numId w:val="8"/>
        </w:numPr>
        <w:shd w:val="clear" w:color="auto" w:fill="FFFFFF"/>
        <w:ind w:left="851" w:hanging="425"/>
        <w:rPr>
          <w:rFonts w:ascii="Arial" w:hAnsi="Arial" w:cs="Arial"/>
          <w:bCs/>
          <w:color w:val="auto"/>
          <w:spacing w:val="-2"/>
          <w:sz w:val="22"/>
          <w:szCs w:val="22"/>
        </w:rPr>
      </w:pPr>
      <w:r w:rsidRPr="006C37AA">
        <w:rPr>
          <w:rFonts w:ascii="Arial" w:hAnsi="Arial" w:cs="Arial"/>
          <w:bCs/>
          <w:color w:val="auto"/>
          <w:spacing w:val="-2"/>
          <w:sz w:val="22"/>
          <w:szCs w:val="22"/>
        </w:rPr>
        <w:t>kovy,</w:t>
      </w:r>
    </w:p>
    <w:p w:rsidR="007B28FC" w:rsidRPr="006C37AA" w:rsidRDefault="00096F1F" w:rsidP="00FC0D81">
      <w:pPr>
        <w:pStyle w:val="Odstavecseseznamem"/>
        <w:widowControl/>
        <w:numPr>
          <w:ilvl w:val="1"/>
          <w:numId w:val="8"/>
        </w:numPr>
        <w:shd w:val="clear" w:color="auto" w:fill="FFFFFF"/>
        <w:ind w:left="851" w:hanging="425"/>
        <w:rPr>
          <w:rFonts w:ascii="Arial" w:hAnsi="Arial" w:cs="Arial"/>
          <w:bCs/>
          <w:color w:val="auto"/>
          <w:spacing w:val="-2"/>
          <w:sz w:val="22"/>
          <w:szCs w:val="22"/>
        </w:rPr>
      </w:pPr>
      <w:r w:rsidRPr="006C37AA">
        <w:rPr>
          <w:rFonts w:ascii="Arial" w:hAnsi="Arial" w:cs="Arial"/>
          <w:bCs/>
          <w:color w:val="auto"/>
          <w:spacing w:val="-2"/>
          <w:sz w:val="22"/>
          <w:szCs w:val="22"/>
        </w:rPr>
        <w:t>nebezpečné odpady,</w:t>
      </w:r>
    </w:p>
    <w:p w:rsidR="007B28FC" w:rsidRPr="006C37AA" w:rsidRDefault="00096F1F" w:rsidP="00FC0D81">
      <w:pPr>
        <w:pStyle w:val="Odstavecseseznamem"/>
        <w:widowControl/>
        <w:numPr>
          <w:ilvl w:val="1"/>
          <w:numId w:val="8"/>
        </w:numPr>
        <w:shd w:val="clear" w:color="auto" w:fill="FFFFFF"/>
        <w:ind w:left="851" w:hanging="425"/>
        <w:rPr>
          <w:rFonts w:ascii="Arial" w:hAnsi="Arial" w:cs="Arial"/>
          <w:bCs/>
          <w:color w:val="auto"/>
          <w:spacing w:val="-2"/>
          <w:sz w:val="22"/>
          <w:szCs w:val="22"/>
        </w:rPr>
      </w:pPr>
      <w:r w:rsidRPr="006C37AA">
        <w:rPr>
          <w:rFonts w:ascii="Arial" w:hAnsi="Arial" w:cs="Arial"/>
          <w:bCs/>
          <w:color w:val="auto"/>
          <w:spacing w:val="-2"/>
          <w:sz w:val="22"/>
          <w:szCs w:val="22"/>
        </w:rPr>
        <w:t>objemný odpad,</w:t>
      </w:r>
    </w:p>
    <w:p w:rsidR="000B7473" w:rsidRPr="006C37AA" w:rsidRDefault="00FC0D81" w:rsidP="00FC0D81">
      <w:pPr>
        <w:pStyle w:val="Odstavecseseznamem"/>
        <w:widowControl/>
        <w:numPr>
          <w:ilvl w:val="1"/>
          <w:numId w:val="8"/>
        </w:numPr>
        <w:shd w:val="clear" w:color="auto" w:fill="FFFFFF"/>
        <w:ind w:left="851" w:hanging="425"/>
        <w:rPr>
          <w:rFonts w:ascii="Arial" w:hAnsi="Arial" w:cs="Arial"/>
          <w:bCs/>
          <w:color w:val="auto"/>
          <w:spacing w:val="-2"/>
          <w:sz w:val="22"/>
          <w:szCs w:val="22"/>
        </w:rPr>
      </w:pPr>
      <w:r w:rsidRPr="006C37AA">
        <w:rPr>
          <w:rFonts w:ascii="Arial" w:hAnsi="Arial" w:cs="Arial"/>
          <w:bCs/>
          <w:color w:val="auto"/>
          <w:spacing w:val="-2"/>
          <w:sz w:val="22"/>
          <w:szCs w:val="22"/>
        </w:rPr>
        <w:t xml:space="preserve">jedlé </w:t>
      </w:r>
      <w:r w:rsidR="000B7473" w:rsidRPr="006C37AA">
        <w:rPr>
          <w:rFonts w:ascii="Arial" w:hAnsi="Arial" w:cs="Arial"/>
          <w:bCs/>
          <w:color w:val="auto"/>
          <w:spacing w:val="-2"/>
          <w:sz w:val="22"/>
          <w:szCs w:val="22"/>
        </w:rPr>
        <w:t>oleje</w:t>
      </w:r>
      <w:r w:rsidRPr="006C37AA">
        <w:rPr>
          <w:rFonts w:ascii="Arial" w:hAnsi="Arial" w:cs="Arial"/>
          <w:bCs/>
          <w:color w:val="auto"/>
          <w:spacing w:val="-2"/>
          <w:sz w:val="22"/>
          <w:szCs w:val="22"/>
        </w:rPr>
        <w:t xml:space="preserve"> a tuky, </w:t>
      </w:r>
    </w:p>
    <w:p w:rsidR="006A5CF1" w:rsidRPr="006C37AA" w:rsidRDefault="006A5CF1" w:rsidP="00FC0D81">
      <w:pPr>
        <w:pStyle w:val="Odstavecseseznamem"/>
        <w:widowControl/>
        <w:numPr>
          <w:ilvl w:val="1"/>
          <w:numId w:val="8"/>
        </w:numPr>
        <w:shd w:val="clear" w:color="auto" w:fill="FFFFFF"/>
        <w:spacing w:after="120"/>
        <w:ind w:left="851" w:hanging="425"/>
        <w:rPr>
          <w:rFonts w:ascii="Arial" w:hAnsi="Arial" w:cs="Arial"/>
          <w:bCs/>
          <w:color w:val="auto"/>
          <w:spacing w:val="-2"/>
          <w:sz w:val="22"/>
          <w:szCs w:val="22"/>
        </w:rPr>
      </w:pPr>
      <w:r w:rsidRPr="006C37AA">
        <w:rPr>
          <w:rFonts w:ascii="Arial" w:hAnsi="Arial" w:cs="Arial"/>
          <w:bCs/>
          <w:color w:val="auto"/>
          <w:spacing w:val="-2"/>
          <w:sz w:val="22"/>
          <w:szCs w:val="22"/>
        </w:rPr>
        <w:t>směsný komunální odpad</w:t>
      </w:r>
      <w:r w:rsidR="00FC0D81" w:rsidRPr="006C37AA">
        <w:rPr>
          <w:rFonts w:ascii="Arial" w:hAnsi="Arial" w:cs="Arial"/>
          <w:bCs/>
          <w:color w:val="auto"/>
          <w:spacing w:val="-2"/>
          <w:sz w:val="22"/>
          <w:szCs w:val="22"/>
        </w:rPr>
        <w:t xml:space="preserve">. </w:t>
      </w:r>
    </w:p>
    <w:p w:rsidR="007B28FC" w:rsidRPr="006C37AA" w:rsidRDefault="00096F1F" w:rsidP="00FC0D81">
      <w:pPr>
        <w:widowControl/>
        <w:shd w:val="clear" w:color="auto" w:fill="FFFFFF"/>
        <w:tabs>
          <w:tab w:val="left" w:pos="426"/>
        </w:tabs>
        <w:spacing w:after="120"/>
        <w:ind w:left="426" w:hanging="426"/>
        <w:jc w:val="both"/>
        <w:rPr>
          <w:rFonts w:ascii="Arial" w:hAnsi="Arial" w:cs="Arial"/>
          <w:bCs/>
          <w:color w:val="auto"/>
          <w:spacing w:val="-2"/>
          <w:sz w:val="22"/>
          <w:szCs w:val="22"/>
        </w:rPr>
      </w:pPr>
      <w:r w:rsidRPr="006C37AA">
        <w:rPr>
          <w:rFonts w:ascii="Arial" w:hAnsi="Arial" w:cs="Arial"/>
          <w:bCs/>
          <w:color w:val="auto"/>
          <w:spacing w:val="-2"/>
          <w:sz w:val="22"/>
          <w:szCs w:val="22"/>
        </w:rPr>
        <w:t xml:space="preserve">2) </w:t>
      </w:r>
      <w:r w:rsidRPr="006C37AA">
        <w:rPr>
          <w:rFonts w:ascii="Arial" w:hAnsi="Arial" w:cs="Arial"/>
          <w:bCs/>
          <w:color w:val="auto"/>
          <w:spacing w:val="-2"/>
          <w:sz w:val="22"/>
          <w:szCs w:val="22"/>
        </w:rPr>
        <w:tab/>
        <w:t xml:space="preserve">Směsným komunálním odpadem se rozumí zbylý komunální odpad po stanoveném vytřídění podle odstavce 1 písm. a) až </w:t>
      </w:r>
      <w:r w:rsidR="00FC0D81" w:rsidRPr="006C37AA">
        <w:rPr>
          <w:rFonts w:ascii="Arial" w:hAnsi="Arial" w:cs="Arial"/>
          <w:bCs/>
          <w:color w:val="auto"/>
          <w:spacing w:val="-2"/>
          <w:sz w:val="22"/>
          <w:szCs w:val="22"/>
        </w:rPr>
        <w:t>j</w:t>
      </w:r>
      <w:r w:rsidRPr="006C37AA">
        <w:rPr>
          <w:rFonts w:ascii="Arial" w:hAnsi="Arial" w:cs="Arial"/>
          <w:bCs/>
          <w:color w:val="auto"/>
          <w:spacing w:val="-2"/>
          <w:sz w:val="22"/>
          <w:szCs w:val="22"/>
        </w:rPr>
        <w:t>).</w:t>
      </w:r>
    </w:p>
    <w:p w:rsidR="007B28FC" w:rsidRPr="006C37AA" w:rsidRDefault="007B28FC" w:rsidP="004E536A">
      <w:pPr>
        <w:widowControl/>
        <w:shd w:val="clear" w:color="auto" w:fill="FFFFFF"/>
        <w:spacing w:after="120"/>
        <w:jc w:val="center"/>
        <w:rPr>
          <w:rFonts w:ascii="Arial" w:hAnsi="Arial" w:cs="Arial"/>
          <w:b/>
          <w:bCs/>
          <w:color w:val="auto"/>
          <w:spacing w:val="-2"/>
          <w:sz w:val="22"/>
          <w:szCs w:val="22"/>
        </w:rPr>
      </w:pPr>
    </w:p>
    <w:p w:rsidR="00FC0D81" w:rsidRPr="006C37AA" w:rsidRDefault="00FC0D81" w:rsidP="004E536A">
      <w:pPr>
        <w:widowControl/>
        <w:shd w:val="clear" w:color="auto" w:fill="FFFFFF"/>
        <w:spacing w:after="120"/>
        <w:jc w:val="center"/>
        <w:rPr>
          <w:rFonts w:ascii="Arial" w:hAnsi="Arial" w:cs="Arial"/>
          <w:b/>
          <w:bCs/>
          <w:color w:val="auto"/>
          <w:spacing w:val="-2"/>
          <w:sz w:val="22"/>
          <w:szCs w:val="22"/>
        </w:rPr>
      </w:pPr>
    </w:p>
    <w:p w:rsidR="00FC0D81" w:rsidRPr="006C37AA" w:rsidRDefault="00FC0D81" w:rsidP="00FC0D81">
      <w:pPr>
        <w:widowControl/>
        <w:shd w:val="clear" w:color="auto" w:fill="FFFFFF"/>
        <w:jc w:val="center"/>
        <w:rPr>
          <w:rFonts w:ascii="Arial" w:hAnsi="Arial" w:cs="Arial"/>
          <w:bCs/>
          <w:color w:val="auto"/>
          <w:spacing w:val="-2"/>
          <w:sz w:val="22"/>
          <w:szCs w:val="22"/>
        </w:rPr>
      </w:pPr>
    </w:p>
    <w:p w:rsidR="002D2A37" w:rsidRPr="006C37AA" w:rsidRDefault="002D2A37" w:rsidP="00FC0D81">
      <w:pPr>
        <w:widowControl/>
        <w:shd w:val="clear" w:color="auto" w:fill="FFFFFF"/>
        <w:jc w:val="center"/>
        <w:rPr>
          <w:rFonts w:ascii="Arial" w:hAnsi="Arial" w:cs="Arial"/>
          <w:bCs/>
          <w:color w:val="auto"/>
          <w:spacing w:val="-2"/>
          <w:sz w:val="22"/>
          <w:szCs w:val="22"/>
        </w:rPr>
      </w:pPr>
    </w:p>
    <w:p w:rsidR="007B28FC" w:rsidRPr="006C37AA" w:rsidRDefault="00096F1F" w:rsidP="00FC0D81">
      <w:pPr>
        <w:widowControl/>
        <w:shd w:val="clear" w:color="auto" w:fill="FFFFFF"/>
        <w:jc w:val="center"/>
        <w:rPr>
          <w:rFonts w:ascii="Arial" w:hAnsi="Arial" w:cs="Arial"/>
          <w:color w:val="auto"/>
          <w:sz w:val="22"/>
          <w:szCs w:val="22"/>
        </w:rPr>
      </w:pPr>
      <w:r w:rsidRPr="006C37AA">
        <w:rPr>
          <w:rFonts w:ascii="Arial" w:hAnsi="Arial" w:cs="Arial"/>
          <w:bCs/>
          <w:color w:val="auto"/>
          <w:spacing w:val="-2"/>
          <w:sz w:val="22"/>
          <w:szCs w:val="22"/>
        </w:rPr>
        <w:t>Článek 3</w:t>
      </w:r>
    </w:p>
    <w:p w:rsidR="007B28FC" w:rsidRPr="006C37AA" w:rsidRDefault="00096F1F" w:rsidP="004E536A">
      <w:pPr>
        <w:widowControl/>
        <w:shd w:val="clear" w:color="auto" w:fill="FFFFFF"/>
        <w:spacing w:after="120"/>
        <w:ind w:right="461"/>
        <w:jc w:val="center"/>
        <w:rPr>
          <w:rFonts w:ascii="Arial" w:hAnsi="Arial" w:cs="Arial"/>
          <w:b/>
          <w:bCs/>
          <w:color w:val="auto"/>
          <w:spacing w:val="-2"/>
          <w:sz w:val="22"/>
          <w:szCs w:val="22"/>
        </w:rPr>
      </w:pPr>
      <w:r w:rsidRPr="006C37AA">
        <w:rPr>
          <w:rFonts w:ascii="Arial" w:hAnsi="Arial" w:cs="Arial"/>
          <w:b/>
          <w:bCs/>
          <w:color w:val="auto"/>
          <w:spacing w:val="-2"/>
          <w:sz w:val="22"/>
          <w:szCs w:val="22"/>
        </w:rPr>
        <w:t>Shromažďování tříděného odpadu</w:t>
      </w:r>
    </w:p>
    <w:p w:rsidR="007B28FC" w:rsidRPr="006C37AA" w:rsidRDefault="00096F1F" w:rsidP="00FC0D81">
      <w:pPr>
        <w:widowControl/>
        <w:numPr>
          <w:ilvl w:val="0"/>
          <w:numId w:val="9"/>
        </w:numPr>
        <w:shd w:val="clear" w:color="auto" w:fill="FFFFFF"/>
        <w:tabs>
          <w:tab w:val="left" w:pos="426"/>
        </w:tabs>
        <w:spacing w:after="120"/>
        <w:jc w:val="both"/>
        <w:rPr>
          <w:rFonts w:ascii="Arial" w:hAnsi="Arial" w:cs="Arial"/>
          <w:color w:val="auto"/>
          <w:spacing w:val="-1"/>
          <w:sz w:val="22"/>
          <w:szCs w:val="22"/>
        </w:rPr>
      </w:pPr>
      <w:r w:rsidRPr="006C37AA">
        <w:rPr>
          <w:rFonts w:ascii="Arial" w:hAnsi="Arial" w:cs="Arial"/>
          <w:color w:val="auto"/>
          <w:spacing w:val="-1"/>
          <w:sz w:val="22"/>
          <w:szCs w:val="22"/>
        </w:rPr>
        <w:t>Tříděný komunální odpad je shromažďován do zvláštních sběrných nádob a velkoobjemových kontejnerů.</w:t>
      </w:r>
    </w:p>
    <w:p w:rsidR="007B28FC" w:rsidRPr="006C37AA" w:rsidRDefault="00096F1F" w:rsidP="00FC0D81">
      <w:pPr>
        <w:widowControl/>
        <w:numPr>
          <w:ilvl w:val="0"/>
          <w:numId w:val="9"/>
        </w:numPr>
        <w:shd w:val="clear" w:color="auto" w:fill="FFFFFF"/>
        <w:tabs>
          <w:tab w:val="left" w:pos="426"/>
        </w:tabs>
        <w:spacing w:after="120"/>
        <w:jc w:val="both"/>
        <w:rPr>
          <w:rFonts w:ascii="Arial" w:hAnsi="Arial" w:cs="Arial"/>
          <w:color w:val="auto"/>
          <w:spacing w:val="-1"/>
          <w:sz w:val="22"/>
          <w:szCs w:val="22"/>
        </w:rPr>
      </w:pPr>
      <w:r w:rsidRPr="006C37AA">
        <w:rPr>
          <w:rFonts w:ascii="Arial" w:hAnsi="Arial" w:cs="Arial"/>
          <w:color w:val="auto"/>
          <w:spacing w:val="-1"/>
          <w:sz w:val="22"/>
          <w:szCs w:val="22"/>
        </w:rPr>
        <w:t>Zvláštní sběrné nádoby na plast</w:t>
      </w:r>
      <w:r w:rsidR="00CD70B8" w:rsidRPr="006C37AA">
        <w:rPr>
          <w:rFonts w:ascii="Arial" w:hAnsi="Arial" w:cs="Arial"/>
          <w:color w:val="auto"/>
          <w:spacing w:val="-1"/>
          <w:sz w:val="22"/>
          <w:szCs w:val="22"/>
        </w:rPr>
        <w:t xml:space="preserve"> a nápojové kartony</w:t>
      </w:r>
      <w:r w:rsidRPr="006C37AA">
        <w:rPr>
          <w:rFonts w:ascii="Arial" w:hAnsi="Arial" w:cs="Arial"/>
          <w:color w:val="auto"/>
          <w:spacing w:val="-1"/>
          <w:sz w:val="22"/>
          <w:szCs w:val="22"/>
        </w:rPr>
        <w:t>, papír, sklo čiré a sklo barevné jsou umístěny u </w:t>
      </w:r>
      <w:proofErr w:type="spellStart"/>
      <w:r w:rsidRPr="006C37AA">
        <w:rPr>
          <w:rFonts w:ascii="Arial" w:hAnsi="Arial" w:cs="Arial"/>
          <w:color w:val="auto"/>
          <w:spacing w:val="-1"/>
          <w:sz w:val="22"/>
          <w:szCs w:val="22"/>
        </w:rPr>
        <w:t>Drholcových</w:t>
      </w:r>
      <w:proofErr w:type="spellEnd"/>
      <w:r w:rsidRPr="006C37AA">
        <w:rPr>
          <w:rFonts w:ascii="Arial" w:hAnsi="Arial" w:cs="Arial"/>
          <w:color w:val="auto"/>
          <w:spacing w:val="-1"/>
          <w:sz w:val="22"/>
          <w:szCs w:val="22"/>
        </w:rPr>
        <w:t xml:space="preserve"> </w:t>
      </w:r>
      <w:r w:rsidR="00FC0D81" w:rsidRPr="006C37AA">
        <w:rPr>
          <w:rFonts w:ascii="Arial" w:hAnsi="Arial" w:cs="Arial"/>
          <w:color w:val="auto"/>
          <w:spacing w:val="-1"/>
          <w:sz w:val="22"/>
          <w:szCs w:val="22"/>
        </w:rPr>
        <w:t>–</w:t>
      </w:r>
      <w:r w:rsidRPr="006C37AA">
        <w:rPr>
          <w:rFonts w:ascii="Arial" w:hAnsi="Arial" w:cs="Arial"/>
          <w:color w:val="auto"/>
          <w:spacing w:val="-1"/>
          <w:sz w:val="22"/>
          <w:szCs w:val="22"/>
        </w:rPr>
        <w:t xml:space="preserve"> čp. 13, u bývalé ZŠ </w:t>
      </w:r>
      <w:r w:rsidR="00FC0D81" w:rsidRPr="006C37AA">
        <w:rPr>
          <w:rFonts w:ascii="Arial" w:hAnsi="Arial" w:cs="Arial"/>
          <w:color w:val="auto"/>
          <w:spacing w:val="-1"/>
          <w:sz w:val="22"/>
          <w:szCs w:val="22"/>
        </w:rPr>
        <w:t>–</w:t>
      </w:r>
      <w:r w:rsidRPr="006C37AA">
        <w:rPr>
          <w:rFonts w:ascii="Arial" w:hAnsi="Arial" w:cs="Arial"/>
          <w:color w:val="auto"/>
          <w:spacing w:val="-1"/>
          <w:sz w:val="22"/>
          <w:szCs w:val="22"/>
        </w:rPr>
        <w:t xml:space="preserve"> čp. 45 a u hořejšího kravína </w:t>
      </w:r>
      <w:r w:rsidR="00FC0D81" w:rsidRPr="006C37AA">
        <w:rPr>
          <w:rFonts w:ascii="Arial" w:hAnsi="Arial" w:cs="Arial"/>
          <w:color w:val="auto"/>
          <w:spacing w:val="-1"/>
          <w:sz w:val="22"/>
          <w:szCs w:val="22"/>
        </w:rPr>
        <w:t>– u</w:t>
      </w:r>
      <w:r w:rsidRPr="006C37AA">
        <w:rPr>
          <w:rFonts w:ascii="Arial" w:hAnsi="Arial" w:cs="Arial"/>
          <w:color w:val="auto"/>
          <w:spacing w:val="-1"/>
          <w:sz w:val="22"/>
          <w:szCs w:val="22"/>
        </w:rPr>
        <w:t xml:space="preserve"> čp. 70.</w:t>
      </w:r>
    </w:p>
    <w:p w:rsidR="007B28FC" w:rsidRPr="006C37AA" w:rsidRDefault="00317D60" w:rsidP="00FC0D81">
      <w:pPr>
        <w:widowControl/>
        <w:numPr>
          <w:ilvl w:val="0"/>
          <w:numId w:val="9"/>
        </w:numPr>
        <w:shd w:val="clear" w:color="auto" w:fill="FFFFFF"/>
        <w:tabs>
          <w:tab w:val="left" w:pos="426"/>
        </w:tabs>
        <w:spacing w:after="120"/>
        <w:jc w:val="both"/>
        <w:rPr>
          <w:rFonts w:ascii="Arial" w:hAnsi="Arial" w:cs="Arial"/>
          <w:color w:val="auto"/>
          <w:spacing w:val="-1"/>
          <w:sz w:val="22"/>
          <w:szCs w:val="22"/>
        </w:rPr>
      </w:pPr>
      <w:r w:rsidRPr="006C37AA">
        <w:rPr>
          <w:rFonts w:ascii="Arial" w:hAnsi="Arial" w:cs="Arial"/>
          <w:color w:val="auto"/>
          <w:spacing w:val="-1"/>
          <w:sz w:val="22"/>
          <w:szCs w:val="22"/>
        </w:rPr>
        <w:t>V</w:t>
      </w:r>
      <w:r w:rsidR="00096F1F" w:rsidRPr="006C37AA">
        <w:rPr>
          <w:rFonts w:ascii="Arial" w:hAnsi="Arial" w:cs="Arial"/>
          <w:color w:val="auto"/>
          <w:spacing w:val="-1"/>
          <w:sz w:val="22"/>
          <w:szCs w:val="22"/>
        </w:rPr>
        <w:t>elkoobjemový kontejner na kov j</w:t>
      </w:r>
      <w:r w:rsidRPr="006C37AA">
        <w:rPr>
          <w:rFonts w:ascii="Arial" w:hAnsi="Arial" w:cs="Arial"/>
          <w:color w:val="auto"/>
          <w:spacing w:val="-1"/>
          <w:sz w:val="22"/>
          <w:szCs w:val="22"/>
        </w:rPr>
        <w:t>e</w:t>
      </w:r>
      <w:r w:rsidR="00096F1F" w:rsidRPr="006C37AA">
        <w:rPr>
          <w:rFonts w:ascii="Arial" w:hAnsi="Arial" w:cs="Arial"/>
          <w:color w:val="auto"/>
          <w:spacing w:val="-1"/>
          <w:sz w:val="22"/>
          <w:szCs w:val="22"/>
        </w:rPr>
        <w:t xml:space="preserve"> umístěn</w:t>
      </w:r>
      <w:r w:rsidRPr="006C37AA">
        <w:rPr>
          <w:rFonts w:ascii="Arial" w:hAnsi="Arial" w:cs="Arial"/>
          <w:color w:val="auto"/>
          <w:spacing w:val="-1"/>
          <w:sz w:val="22"/>
          <w:szCs w:val="22"/>
        </w:rPr>
        <w:t xml:space="preserve"> </w:t>
      </w:r>
      <w:r w:rsidR="00096F1F" w:rsidRPr="006C37AA">
        <w:rPr>
          <w:rFonts w:ascii="Arial" w:hAnsi="Arial" w:cs="Arial"/>
          <w:color w:val="auto"/>
          <w:spacing w:val="-1"/>
          <w:sz w:val="22"/>
          <w:szCs w:val="22"/>
        </w:rPr>
        <w:t xml:space="preserve">u bývalé ZŠ </w:t>
      </w:r>
      <w:r w:rsidR="00FC0D81" w:rsidRPr="006C37AA">
        <w:rPr>
          <w:rFonts w:ascii="Arial" w:hAnsi="Arial" w:cs="Arial"/>
          <w:color w:val="auto"/>
          <w:spacing w:val="-1"/>
          <w:sz w:val="22"/>
          <w:szCs w:val="22"/>
        </w:rPr>
        <w:t xml:space="preserve">– </w:t>
      </w:r>
      <w:r w:rsidR="00096F1F" w:rsidRPr="006C37AA">
        <w:rPr>
          <w:rFonts w:ascii="Arial" w:hAnsi="Arial" w:cs="Arial"/>
          <w:color w:val="auto"/>
          <w:spacing w:val="-1"/>
          <w:sz w:val="22"/>
          <w:szCs w:val="22"/>
        </w:rPr>
        <w:t>čp. 45.</w:t>
      </w:r>
    </w:p>
    <w:p w:rsidR="007B28FC" w:rsidRPr="006C37AA" w:rsidRDefault="00096F1F" w:rsidP="00FC0D81">
      <w:pPr>
        <w:widowControl/>
        <w:numPr>
          <w:ilvl w:val="0"/>
          <w:numId w:val="9"/>
        </w:numPr>
        <w:shd w:val="clear" w:color="auto" w:fill="FFFFFF"/>
        <w:tabs>
          <w:tab w:val="left" w:pos="426"/>
        </w:tabs>
        <w:spacing w:after="120"/>
        <w:jc w:val="both"/>
        <w:rPr>
          <w:rFonts w:ascii="Arial" w:hAnsi="Arial" w:cs="Arial"/>
          <w:color w:val="auto"/>
          <w:spacing w:val="-1"/>
          <w:sz w:val="22"/>
          <w:szCs w:val="22"/>
        </w:rPr>
      </w:pPr>
      <w:r w:rsidRPr="006C37AA">
        <w:rPr>
          <w:rFonts w:ascii="Arial" w:hAnsi="Arial" w:cs="Arial"/>
          <w:color w:val="auto"/>
          <w:spacing w:val="-1"/>
          <w:sz w:val="22"/>
          <w:szCs w:val="22"/>
        </w:rPr>
        <w:t xml:space="preserve">Kovy (zejména větších rozměrů) lze odevzdávat také při mobilním svozu, který je organizován zpravidla 1x ročně. Informace o sběru jsou zveřejňovány na úřední desce </w:t>
      </w:r>
      <w:r w:rsidR="00FC0D81" w:rsidRPr="006C37AA">
        <w:rPr>
          <w:rFonts w:ascii="Arial" w:hAnsi="Arial" w:cs="Arial"/>
          <w:color w:val="auto"/>
          <w:spacing w:val="-1"/>
          <w:sz w:val="22"/>
          <w:szCs w:val="22"/>
        </w:rPr>
        <w:t>O</w:t>
      </w:r>
      <w:r w:rsidRPr="006C37AA">
        <w:rPr>
          <w:rFonts w:ascii="Arial" w:hAnsi="Arial" w:cs="Arial"/>
          <w:color w:val="auto"/>
          <w:spacing w:val="-1"/>
          <w:sz w:val="22"/>
          <w:szCs w:val="22"/>
        </w:rPr>
        <w:t>becního úřadu</w:t>
      </w:r>
      <w:r w:rsidR="00FC0D81" w:rsidRPr="006C37AA">
        <w:rPr>
          <w:rFonts w:ascii="Arial" w:hAnsi="Arial" w:cs="Arial"/>
          <w:color w:val="auto"/>
          <w:spacing w:val="-1"/>
          <w:sz w:val="22"/>
          <w:szCs w:val="22"/>
        </w:rPr>
        <w:t xml:space="preserve"> Horní Kalná</w:t>
      </w:r>
      <w:r w:rsidRPr="006C37AA">
        <w:rPr>
          <w:rFonts w:ascii="Arial" w:hAnsi="Arial" w:cs="Arial"/>
          <w:color w:val="auto"/>
          <w:spacing w:val="-1"/>
          <w:sz w:val="22"/>
          <w:szCs w:val="22"/>
        </w:rPr>
        <w:t>, vývěsních tabulích a</w:t>
      </w:r>
      <w:r w:rsidR="00FC0D81" w:rsidRPr="006C37AA">
        <w:rPr>
          <w:rFonts w:ascii="Arial" w:hAnsi="Arial" w:cs="Arial"/>
          <w:color w:val="auto"/>
          <w:spacing w:val="-1"/>
          <w:sz w:val="22"/>
          <w:szCs w:val="22"/>
        </w:rPr>
        <w:t xml:space="preserve"> na internetové stránce obce</w:t>
      </w:r>
      <w:r w:rsidR="00FC0D81" w:rsidRPr="006C37AA">
        <w:rPr>
          <w:rStyle w:val="Znakapoznpodarou"/>
          <w:rFonts w:ascii="Arial" w:hAnsi="Arial"/>
          <w:color w:val="auto"/>
          <w:spacing w:val="-1"/>
          <w:sz w:val="22"/>
          <w:szCs w:val="22"/>
        </w:rPr>
        <w:footnoteReference w:id="2"/>
      </w:r>
      <w:r w:rsidRPr="006C37AA">
        <w:rPr>
          <w:rFonts w:ascii="Arial" w:hAnsi="Arial" w:cs="Arial"/>
          <w:color w:val="auto"/>
          <w:spacing w:val="-1"/>
          <w:sz w:val="22"/>
          <w:szCs w:val="22"/>
        </w:rPr>
        <w:t>.</w:t>
      </w:r>
    </w:p>
    <w:p w:rsidR="007B28FC" w:rsidRPr="006C37AA" w:rsidRDefault="00096F1F" w:rsidP="00FC0D81">
      <w:pPr>
        <w:widowControl/>
        <w:numPr>
          <w:ilvl w:val="0"/>
          <w:numId w:val="9"/>
        </w:numPr>
        <w:shd w:val="clear" w:color="auto" w:fill="FFFFFF"/>
        <w:tabs>
          <w:tab w:val="left" w:pos="426"/>
        </w:tabs>
        <w:spacing w:after="120"/>
        <w:jc w:val="both"/>
        <w:rPr>
          <w:rFonts w:ascii="Arial" w:hAnsi="Arial" w:cs="Arial"/>
          <w:color w:val="auto"/>
          <w:spacing w:val="-1"/>
          <w:sz w:val="22"/>
          <w:szCs w:val="22"/>
        </w:rPr>
      </w:pPr>
      <w:r w:rsidRPr="006C37AA">
        <w:rPr>
          <w:rFonts w:ascii="Arial" w:hAnsi="Arial" w:cs="Arial"/>
          <w:color w:val="auto"/>
          <w:spacing w:val="-1"/>
          <w:sz w:val="22"/>
          <w:szCs w:val="22"/>
        </w:rPr>
        <w:t xml:space="preserve">Velkoobjemový kontejner na biologické odpady rostlinného původu je umístěn celoročně na </w:t>
      </w:r>
      <w:proofErr w:type="spellStart"/>
      <w:r w:rsidR="008B0F4B" w:rsidRPr="006C37AA">
        <w:rPr>
          <w:rFonts w:ascii="Arial" w:hAnsi="Arial" w:cs="Arial"/>
          <w:color w:val="auto"/>
          <w:spacing w:val="-1"/>
          <w:sz w:val="22"/>
          <w:szCs w:val="22"/>
        </w:rPr>
        <w:t>p.p.č</w:t>
      </w:r>
      <w:proofErr w:type="spellEnd"/>
      <w:r w:rsidR="008B0F4B" w:rsidRPr="006C37AA">
        <w:rPr>
          <w:rFonts w:ascii="Arial" w:hAnsi="Arial" w:cs="Arial"/>
          <w:color w:val="auto"/>
          <w:spacing w:val="-1"/>
          <w:sz w:val="22"/>
          <w:szCs w:val="22"/>
        </w:rPr>
        <w:t>. 1146/1 v </w:t>
      </w:r>
      <w:proofErr w:type="spellStart"/>
      <w:r w:rsidR="008B0F4B" w:rsidRPr="006C37AA">
        <w:rPr>
          <w:rFonts w:ascii="Arial" w:hAnsi="Arial" w:cs="Arial"/>
          <w:color w:val="auto"/>
          <w:spacing w:val="-1"/>
          <w:sz w:val="22"/>
          <w:szCs w:val="22"/>
        </w:rPr>
        <w:t>k.ú</w:t>
      </w:r>
      <w:proofErr w:type="spellEnd"/>
      <w:r w:rsidR="008B0F4B" w:rsidRPr="006C37AA">
        <w:rPr>
          <w:rFonts w:ascii="Arial" w:hAnsi="Arial" w:cs="Arial"/>
          <w:color w:val="auto"/>
          <w:spacing w:val="-1"/>
          <w:sz w:val="22"/>
          <w:szCs w:val="22"/>
        </w:rPr>
        <w:t xml:space="preserve">. Horní Kalná u bývalé silážní jámy u </w:t>
      </w:r>
      <w:r w:rsidR="00445CB1" w:rsidRPr="006C37AA">
        <w:rPr>
          <w:rFonts w:ascii="Arial" w:hAnsi="Arial" w:cs="Arial"/>
          <w:color w:val="auto"/>
          <w:spacing w:val="-1"/>
          <w:sz w:val="22"/>
          <w:szCs w:val="22"/>
        </w:rPr>
        <w:t xml:space="preserve">hořejšího </w:t>
      </w:r>
      <w:r w:rsidR="008B0F4B" w:rsidRPr="006C37AA">
        <w:rPr>
          <w:rFonts w:ascii="Arial" w:hAnsi="Arial" w:cs="Arial"/>
          <w:color w:val="auto"/>
          <w:spacing w:val="-1"/>
          <w:sz w:val="22"/>
          <w:szCs w:val="22"/>
        </w:rPr>
        <w:t>kravína nedaleko čp. 70</w:t>
      </w:r>
      <w:r w:rsidRPr="006C37AA">
        <w:rPr>
          <w:rFonts w:ascii="Arial" w:hAnsi="Arial" w:cs="Arial"/>
          <w:color w:val="auto"/>
          <w:spacing w:val="-1"/>
          <w:sz w:val="22"/>
          <w:szCs w:val="22"/>
        </w:rPr>
        <w:t>.</w:t>
      </w:r>
    </w:p>
    <w:p w:rsidR="00445CB1" w:rsidRPr="006C37AA" w:rsidRDefault="00445CB1" w:rsidP="00FC0D81">
      <w:pPr>
        <w:widowControl/>
        <w:numPr>
          <w:ilvl w:val="0"/>
          <w:numId w:val="9"/>
        </w:numPr>
        <w:shd w:val="clear" w:color="auto" w:fill="FFFFFF"/>
        <w:tabs>
          <w:tab w:val="left" w:pos="426"/>
        </w:tabs>
        <w:spacing w:after="120"/>
        <w:jc w:val="both"/>
        <w:rPr>
          <w:rFonts w:ascii="Arial" w:hAnsi="Arial" w:cs="Arial"/>
          <w:color w:val="auto"/>
          <w:spacing w:val="-1"/>
          <w:sz w:val="22"/>
          <w:szCs w:val="22"/>
        </w:rPr>
      </w:pPr>
      <w:r w:rsidRPr="006C37AA">
        <w:rPr>
          <w:rFonts w:ascii="Arial" w:hAnsi="Arial" w:cs="Arial"/>
          <w:color w:val="auto"/>
          <w:spacing w:val="-1"/>
          <w:sz w:val="22"/>
          <w:szCs w:val="22"/>
        </w:rPr>
        <w:t xml:space="preserve">Biologické odpady rostlinného původu je dále možné odkládat </w:t>
      </w:r>
      <w:r w:rsidR="009B6943" w:rsidRPr="006C37AA">
        <w:rPr>
          <w:rFonts w:ascii="Arial" w:hAnsi="Arial" w:cs="Arial"/>
          <w:color w:val="auto"/>
          <w:spacing w:val="-1"/>
          <w:sz w:val="22"/>
          <w:szCs w:val="22"/>
        </w:rPr>
        <w:t xml:space="preserve">do bývalé silážní jámy u hořejšího </w:t>
      </w:r>
      <w:r w:rsidRPr="006C37AA">
        <w:rPr>
          <w:rFonts w:ascii="Arial" w:hAnsi="Arial" w:cs="Arial"/>
          <w:color w:val="auto"/>
          <w:spacing w:val="-1"/>
          <w:sz w:val="22"/>
          <w:szCs w:val="22"/>
        </w:rPr>
        <w:t xml:space="preserve">kravína </w:t>
      </w:r>
      <w:proofErr w:type="spellStart"/>
      <w:r w:rsidRPr="006C37AA">
        <w:rPr>
          <w:rFonts w:ascii="Arial" w:hAnsi="Arial" w:cs="Arial"/>
          <w:color w:val="auto"/>
          <w:spacing w:val="-1"/>
          <w:sz w:val="22"/>
          <w:szCs w:val="22"/>
        </w:rPr>
        <w:t>st.p.č</w:t>
      </w:r>
      <w:proofErr w:type="spellEnd"/>
      <w:r w:rsidRPr="006C37AA">
        <w:rPr>
          <w:rFonts w:ascii="Arial" w:hAnsi="Arial" w:cs="Arial"/>
          <w:color w:val="auto"/>
          <w:spacing w:val="-1"/>
          <w:sz w:val="22"/>
          <w:szCs w:val="22"/>
        </w:rPr>
        <w:t>. 230 v </w:t>
      </w:r>
      <w:proofErr w:type="spellStart"/>
      <w:r w:rsidRPr="006C37AA">
        <w:rPr>
          <w:rFonts w:ascii="Arial" w:hAnsi="Arial" w:cs="Arial"/>
          <w:color w:val="auto"/>
          <w:spacing w:val="-1"/>
          <w:sz w:val="22"/>
          <w:szCs w:val="22"/>
        </w:rPr>
        <w:t>k.ú</w:t>
      </w:r>
      <w:proofErr w:type="spellEnd"/>
      <w:r w:rsidRPr="006C37AA">
        <w:rPr>
          <w:rFonts w:ascii="Arial" w:hAnsi="Arial" w:cs="Arial"/>
          <w:color w:val="auto"/>
          <w:spacing w:val="-1"/>
          <w:sz w:val="22"/>
          <w:szCs w:val="22"/>
        </w:rPr>
        <w:t>. Horní Kalná.</w:t>
      </w:r>
    </w:p>
    <w:p w:rsidR="006A5CF1" w:rsidRPr="006C37AA" w:rsidRDefault="006A5CF1" w:rsidP="00FC0D81">
      <w:pPr>
        <w:widowControl/>
        <w:numPr>
          <w:ilvl w:val="0"/>
          <w:numId w:val="9"/>
        </w:numPr>
        <w:shd w:val="clear" w:color="auto" w:fill="FFFFFF"/>
        <w:tabs>
          <w:tab w:val="left" w:pos="426"/>
        </w:tabs>
        <w:spacing w:after="120"/>
        <w:jc w:val="both"/>
        <w:rPr>
          <w:rFonts w:ascii="Arial" w:hAnsi="Arial" w:cs="Arial"/>
          <w:color w:val="auto"/>
          <w:spacing w:val="-1"/>
          <w:sz w:val="22"/>
          <w:szCs w:val="22"/>
        </w:rPr>
      </w:pPr>
      <w:r w:rsidRPr="006C37AA">
        <w:rPr>
          <w:rFonts w:ascii="Arial" w:hAnsi="Arial" w:cs="Arial"/>
          <w:color w:val="auto"/>
          <w:spacing w:val="-1"/>
          <w:sz w:val="22"/>
          <w:szCs w:val="22"/>
        </w:rPr>
        <w:t xml:space="preserve">Zvláštní sběrná nádoba na </w:t>
      </w:r>
      <w:r w:rsidR="00DE67EC" w:rsidRPr="006C37AA">
        <w:rPr>
          <w:rFonts w:ascii="Arial" w:hAnsi="Arial" w:cs="Arial"/>
          <w:color w:val="auto"/>
          <w:spacing w:val="-1"/>
          <w:sz w:val="22"/>
          <w:szCs w:val="22"/>
        </w:rPr>
        <w:t xml:space="preserve">jedlé </w:t>
      </w:r>
      <w:r w:rsidRPr="006C37AA">
        <w:rPr>
          <w:rFonts w:ascii="Arial" w:hAnsi="Arial" w:cs="Arial"/>
          <w:color w:val="auto"/>
          <w:spacing w:val="-1"/>
          <w:sz w:val="22"/>
          <w:szCs w:val="22"/>
        </w:rPr>
        <w:t xml:space="preserve">oleje </w:t>
      </w:r>
      <w:r w:rsidR="00DE67EC" w:rsidRPr="006C37AA">
        <w:rPr>
          <w:rFonts w:ascii="Arial" w:hAnsi="Arial" w:cs="Arial"/>
          <w:color w:val="auto"/>
          <w:spacing w:val="-1"/>
          <w:sz w:val="22"/>
          <w:szCs w:val="22"/>
        </w:rPr>
        <w:t xml:space="preserve">a tuky </w:t>
      </w:r>
      <w:r w:rsidRPr="006C37AA">
        <w:rPr>
          <w:rFonts w:ascii="Arial" w:hAnsi="Arial" w:cs="Arial"/>
          <w:color w:val="auto"/>
          <w:spacing w:val="-1"/>
          <w:sz w:val="22"/>
          <w:szCs w:val="22"/>
        </w:rPr>
        <w:t>je umístěna u bývalé Z</w:t>
      </w:r>
      <w:r w:rsidR="003C75A5" w:rsidRPr="006C37AA">
        <w:rPr>
          <w:rFonts w:ascii="Arial" w:hAnsi="Arial" w:cs="Arial"/>
          <w:color w:val="auto"/>
          <w:spacing w:val="-1"/>
          <w:sz w:val="22"/>
          <w:szCs w:val="22"/>
        </w:rPr>
        <w:t>Š</w:t>
      </w:r>
      <w:r w:rsidRPr="006C37AA">
        <w:rPr>
          <w:rFonts w:ascii="Arial" w:hAnsi="Arial" w:cs="Arial"/>
          <w:color w:val="auto"/>
          <w:spacing w:val="-1"/>
          <w:sz w:val="22"/>
          <w:szCs w:val="22"/>
        </w:rPr>
        <w:t xml:space="preserve"> </w:t>
      </w:r>
      <w:r w:rsidR="00DE67EC" w:rsidRPr="006C37AA">
        <w:rPr>
          <w:rFonts w:ascii="Arial" w:hAnsi="Arial" w:cs="Arial"/>
          <w:color w:val="auto"/>
          <w:spacing w:val="-1"/>
          <w:sz w:val="22"/>
          <w:szCs w:val="22"/>
        </w:rPr>
        <w:t xml:space="preserve">– </w:t>
      </w:r>
      <w:r w:rsidRPr="006C37AA">
        <w:rPr>
          <w:rFonts w:ascii="Arial" w:hAnsi="Arial" w:cs="Arial"/>
          <w:color w:val="auto"/>
          <w:spacing w:val="-1"/>
          <w:sz w:val="22"/>
          <w:szCs w:val="22"/>
        </w:rPr>
        <w:t>čp. 45</w:t>
      </w:r>
      <w:r w:rsidR="00DE67EC" w:rsidRPr="006C37AA">
        <w:rPr>
          <w:rStyle w:val="Znakapoznpodarou"/>
          <w:rFonts w:ascii="Arial" w:hAnsi="Arial"/>
          <w:color w:val="auto"/>
          <w:spacing w:val="-1"/>
          <w:sz w:val="22"/>
          <w:szCs w:val="22"/>
        </w:rPr>
        <w:footnoteReference w:id="3"/>
      </w:r>
      <w:r w:rsidRPr="006C37AA">
        <w:rPr>
          <w:rFonts w:ascii="Arial" w:hAnsi="Arial" w:cs="Arial"/>
          <w:color w:val="auto"/>
          <w:spacing w:val="-1"/>
          <w:sz w:val="22"/>
          <w:szCs w:val="22"/>
        </w:rPr>
        <w:t>.</w:t>
      </w:r>
    </w:p>
    <w:p w:rsidR="007B28FC" w:rsidRPr="006C37AA" w:rsidRDefault="00096F1F" w:rsidP="00FC0D81">
      <w:pPr>
        <w:widowControl/>
        <w:numPr>
          <w:ilvl w:val="0"/>
          <w:numId w:val="9"/>
        </w:numPr>
        <w:shd w:val="clear" w:color="auto" w:fill="FFFFFF"/>
        <w:tabs>
          <w:tab w:val="left" w:pos="426"/>
        </w:tabs>
        <w:jc w:val="both"/>
        <w:rPr>
          <w:rFonts w:ascii="Arial" w:hAnsi="Arial" w:cs="Arial"/>
          <w:color w:val="auto"/>
          <w:spacing w:val="-1"/>
          <w:sz w:val="22"/>
          <w:szCs w:val="22"/>
        </w:rPr>
      </w:pPr>
      <w:r w:rsidRPr="006C37AA">
        <w:rPr>
          <w:rFonts w:ascii="Arial" w:hAnsi="Arial" w:cs="Arial"/>
          <w:color w:val="auto"/>
          <w:spacing w:val="-1"/>
          <w:sz w:val="22"/>
          <w:szCs w:val="22"/>
        </w:rPr>
        <w:t>Zvláštní sběrné nádoby jsou barevně odlišeny a označeny příslušnými nápisy:</w:t>
      </w:r>
    </w:p>
    <w:p w:rsidR="007B28FC" w:rsidRPr="006C37AA" w:rsidRDefault="00096F1F" w:rsidP="00FC0D81">
      <w:pPr>
        <w:widowControl/>
        <w:numPr>
          <w:ilvl w:val="0"/>
          <w:numId w:val="2"/>
        </w:numPr>
        <w:shd w:val="clear" w:color="auto" w:fill="FFFFFF"/>
        <w:tabs>
          <w:tab w:val="clear" w:pos="377"/>
        </w:tabs>
        <w:ind w:left="851" w:hanging="425"/>
        <w:jc w:val="both"/>
        <w:rPr>
          <w:rFonts w:ascii="Arial" w:hAnsi="Arial" w:cs="Arial"/>
          <w:color w:val="auto"/>
          <w:spacing w:val="-1"/>
          <w:sz w:val="22"/>
          <w:szCs w:val="22"/>
        </w:rPr>
      </w:pPr>
      <w:r w:rsidRPr="006C37AA">
        <w:rPr>
          <w:rFonts w:ascii="Arial" w:hAnsi="Arial" w:cs="Arial"/>
          <w:color w:val="auto"/>
          <w:spacing w:val="-1"/>
          <w:sz w:val="22"/>
          <w:szCs w:val="22"/>
        </w:rPr>
        <w:t xml:space="preserve">papír </w:t>
      </w:r>
      <w:r w:rsidR="00DE67EC" w:rsidRPr="006C37AA">
        <w:rPr>
          <w:rFonts w:ascii="Arial" w:hAnsi="Arial" w:cs="Arial"/>
          <w:color w:val="auto"/>
          <w:spacing w:val="-1"/>
          <w:sz w:val="22"/>
          <w:szCs w:val="22"/>
        </w:rPr>
        <w:t>–</w:t>
      </w:r>
      <w:r w:rsidRPr="006C37AA">
        <w:rPr>
          <w:rFonts w:ascii="Arial" w:hAnsi="Arial" w:cs="Arial"/>
          <w:color w:val="auto"/>
          <w:spacing w:val="-1"/>
          <w:sz w:val="22"/>
          <w:szCs w:val="22"/>
        </w:rPr>
        <w:t xml:space="preserve"> barva modrá,</w:t>
      </w:r>
    </w:p>
    <w:p w:rsidR="007B28FC" w:rsidRPr="006C37AA" w:rsidRDefault="00096F1F" w:rsidP="00FC0D81">
      <w:pPr>
        <w:widowControl/>
        <w:numPr>
          <w:ilvl w:val="0"/>
          <w:numId w:val="2"/>
        </w:numPr>
        <w:shd w:val="clear" w:color="auto" w:fill="FFFFFF"/>
        <w:tabs>
          <w:tab w:val="clear" w:pos="377"/>
        </w:tabs>
        <w:ind w:left="851" w:hanging="425"/>
        <w:jc w:val="both"/>
        <w:rPr>
          <w:rFonts w:ascii="Arial" w:hAnsi="Arial" w:cs="Arial"/>
          <w:color w:val="auto"/>
          <w:spacing w:val="-1"/>
          <w:sz w:val="22"/>
          <w:szCs w:val="22"/>
        </w:rPr>
      </w:pPr>
      <w:r w:rsidRPr="006C37AA">
        <w:rPr>
          <w:rFonts w:ascii="Arial" w:hAnsi="Arial" w:cs="Arial"/>
          <w:color w:val="auto"/>
          <w:spacing w:val="-1"/>
          <w:sz w:val="22"/>
          <w:szCs w:val="22"/>
        </w:rPr>
        <w:t xml:space="preserve">plasty </w:t>
      </w:r>
      <w:r w:rsidR="00CD70B8" w:rsidRPr="006C37AA">
        <w:rPr>
          <w:rFonts w:ascii="Arial" w:hAnsi="Arial" w:cs="Arial"/>
          <w:color w:val="auto"/>
          <w:spacing w:val="-1"/>
          <w:sz w:val="22"/>
          <w:szCs w:val="22"/>
        </w:rPr>
        <w:t>a nápojové kartony</w:t>
      </w:r>
      <w:r w:rsidR="00DE67EC" w:rsidRPr="006C37AA">
        <w:rPr>
          <w:rFonts w:ascii="Arial" w:hAnsi="Arial" w:cs="Arial"/>
          <w:color w:val="auto"/>
          <w:spacing w:val="-1"/>
          <w:sz w:val="22"/>
          <w:szCs w:val="22"/>
        </w:rPr>
        <w:t xml:space="preserve"> –</w:t>
      </w:r>
      <w:r w:rsidRPr="006C37AA">
        <w:rPr>
          <w:rFonts w:ascii="Arial" w:hAnsi="Arial" w:cs="Arial"/>
          <w:color w:val="auto"/>
          <w:spacing w:val="-1"/>
          <w:sz w:val="22"/>
          <w:szCs w:val="22"/>
        </w:rPr>
        <w:t xml:space="preserve"> barva žlutá,</w:t>
      </w:r>
    </w:p>
    <w:p w:rsidR="007B28FC" w:rsidRPr="006C37AA" w:rsidRDefault="00096F1F" w:rsidP="00FC0D81">
      <w:pPr>
        <w:widowControl/>
        <w:numPr>
          <w:ilvl w:val="0"/>
          <w:numId w:val="2"/>
        </w:numPr>
        <w:shd w:val="clear" w:color="auto" w:fill="FFFFFF"/>
        <w:tabs>
          <w:tab w:val="clear" w:pos="377"/>
        </w:tabs>
        <w:ind w:left="851" w:hanging="425"/>
        <w:jc w:val="both"/>
        <w:rPr>
          <w:rFonts w:ascii="Arial" w:hAnsi="Arial" w:cs="Arial"/>
          <w:color w:val="auto"/>
          <w:spacing w:val="-1"/>
          <w:sz w:val="22"/>
          <w:szCs w:val="22"/>
        </w:rPr>
      </w:pPr>
      <w:r w:rsidRPr="006C37AA">
        <w:rPr>
          <w:rFonts w:ascii="Arial" w:hAnsi="Arial" w:cs="Arial"/>
          <w:color w:val="auto"/>
          <w:spacing w:val="-1"/>
          <w:sz w:val="22"/>
          <w:szCs w:val="22"/>
        </w:rPr>
        <w:t xml:space="preserve">sklo čiré </w:t>
      </w:r>
      <w:r w:rsidR="00DE67EC" w:rsidRPr="006C37AA">
        <w:rPr>
          <w:rFonts w:ascii="Arial" w:hAnsi="Arial" w:cs="Arial"/>
          <w:color w:val="auto"/>
          <w:spacing w:val="-1"/>
          <w:sz w:val="22"/>
          <w:szCs w:val="22"/>
        </w:rPr>
        <w:t>–</w:t>
      </w:r>
      <w:r w:rsidRPr="006C37AA">
        <w:rPr>
          <w:rFonts w:ascii="Arial" w:hAnsi="Arial" w:cs="Arial"/>
          <w:color w:val="auto"/>
          <w:spacing w:val="-1"/>
          <w:sz w:val="22"/>
          <w:szCs w:val="22"/>
        </w:rPr>
        <w:t xml:space="preserve"> barva bílá</w:t>
      </w:r>
      <w:r w:rsidR="00DE67EC" w:rsidRPr="006C37AA">
        <w:rPr>
          <w:rFonts w:ascii="Arial" w:hAnsi="Arial" w:cs="Arial"/>
          <w:color w:val="auto"/>
          <w:spacing w:val="-1"/>
          <w:sz w:val="22"/>
          <w:szCs w:val="22"/>
        </w:rPr>
        <w:t>,</w:t>
      </w:r>
    </w:p>
    <w:p w:rsidR="007B28FC" w:rsidRPr="006C37AA" w:rsidRDefault="00096F1F" w:rsidP="00FC0D81">
      <w:pPr>
        <w:widowControl/>
        <w:numPr>
          <w:ilvl w:val="0"/>
          <w:numId w:val="2"/>
        </w:numPr>
        <w:shd w:val="clear" w:color="auto" w:fill="FFFFFF"/>
        <w:tabs>
          <w:tab w:val="clear" w:pos="377"/>
        </w:tabs>
        <w:ind w:left="851" w:hanging="425"/>
        <w:jc w:val="both"/>
        <w:rPr>
          <w:rFonts w:ascii="Arial" w:hAnsi="Arial" w:cs="Arial"/>
          <w:color w:val="auto"/>
          <w:spacing w:val="-1"/>
          <w:sz w:val="22"/>
          <w:szCs w:val="22"/>
        </w:rPr>
      </w:pPr>
      <w:r w:rsidRPr="006C37AA">
        <w:rPr>
          <w:rFonts w:ascii="Arial" w:hAnsi="Arial" w:cs="Arial"/>
          <w:color w:val="auto"/>
          <w:spacing w:val="-1"/>
          <w:sz w:val="22"/>
          <w:szCs w:val="22"/>
        </w:rPr>
        <w:t xml:space="preserve">sklo barevné </w:t>
      </w:r>
      <w:r w:rsidR="00DE67EC" w:rsidRPr="006C37AA">
        <w:rPr>
          <w:rFonts w:ascii="Arial" w:hAnsi="Arial" w:cs="Arial"/>
          <w:color w:val="auto"/>
          <w:spacing w:val="-1"/>
          <w:sz w:val="22"/>
          <w:szCs w:val="22"/>
        </w:rPr>
        <w:t>–</w:t>
      </w:r>
      <w:r w:rsidRPr="006C37AA">
        <w:rPr>
          <w:rFonts w:ascii="Arial" w:hAnsi="Arial" w:cs="Arial"/>
          <w:color w:val="auto"/>
          <w:spacing w:val="-1"/>
          <w:sz w:val="22"/>
          <w:szCs w:val="22"/>
        </w:rPr>
        <w:t xml:space="preserve"> barva zelená,</w:t>
      </w:r>
    </w:p>
    <w:p w:rsidR="007B28FC" w:rsidRPr="006C37AA" w:rsidRDefault="00096F1F" w:rsidP="00FC0D81">
      <w:pPr>
        <w:widowControl/>
        <w:numPr>
          <w:ilvl w:val="0"/>
          <w:numId w:val="2"/>
        </w:numPr>
        <w:shd w:val="clear" w:color="auto" w:fill="FFFFFF"/>
        <w:tabs>
          <w:tab w:val="clear" w:pos="377"/>
        </w:tabs>
        <w:ind w:left="851" w:hanging="425"/>
        <w:jc w:val="both"/>
        <w:rPr>
          <w:rFonts w:ascii="Arial" w:hAnsi="Arial" w:cs="Arial"/>
          <w:color w:val="auto"/>
          <w:spacing w:val="-1"/>
          <w:sz w:val="22"/>
          <w:szCs w:val="22"/>
        </w:rPr>
      </w:pPr>
      <w:r w:rsidRPr="006C37AA">
        <w:rPr>
          <w:rFonts w:ascii="Arial" w:hAnsi="Arial" w:cs="Arial"/>
          <w:color w:val="auto"/>
          <w:spacing w:val="-1"/>
          <w:sz w:val="22"/>
          <w:szCs w:val="22"/>
        </w:rPr>
        <w:t xml:space="preserve">biologické odpady rostlinného </w:t>
      </w:r>
      <w:proofErr w:type="gramStart"/>
      <w:r w:rsidRPr="006C37AA">
        <w:rPr>
          <w:rFonts w:ascii="Arial" w:hAnsi="Arial" w:cs="Arial"/>
          <w:color w:val="auto"/>
          <w:spacing w:val="-1"/>
          <w:sz w:val="22"/>
          <w:szCs w:val="22"/>
        </w:rPr>
        <w:t>původu</w:t>
      </w:r>
      <w:r w:rsidR="005A6B60" w:rsidRPr="006C37AA">
        <w:rPr>
          <w:rFonts w:ascii="Arial" w:hAnsi="Arial" w:cs="Arial"/>
          <w:color w:val="auto"/>
          <w:spacing w:val="-1"/>
          <w:sz w:val="22"/>
          <w:szCs w:val="22"/>
        </w:rPr>
        <w:t xml:space="preserve"> - </w:t>
      </w:r>
      <w:r w:rsidRPr="006C37AA">
        <w:rPr>
          <w:rFonts w:ascii="Arial" w:hAnsi="Arial" w:cs="Arial"/>
          <w:color w:val="auto"/>
          <w:spacing w:val="-1"/>
          <w:sz w:val="22"/>
          <w:szCs w:val="22"/>
        </w:rPr>
        <w:t>velkoobjemový</w:t>
      </w:r>
      <w:proofErr w:type="gramEnd"/>
      <w:r w:rsidRPr="006C37AA">
        <w:rPr>
          <w:rFonts w:ascii="Arial" w:hAnsi="Arial" w:cs="Arial"/>
          <w:color w:val="auto"/>
          <w:spacing w:val="-1"/>
          <w:sz w:val="22"/>
          <w:szCs w:val="22"/>
        </w:rPr>
        <w:t xml:space="preserve"> kontejner </w:t>
      </w:r>
      <w:r w:rsidR="00DE67EC" w:rsidRPr="006C37AA">
        <w:rPr>
          <w:rFonts w:ascii="Arial" w:hAnsi="Arial" w:cs="Arial"/>
          <w:color w:val="auto"/>
          <w:spacing w:val="-1"/>
          <w:sz w:val="22"/>
          <w:szCs w:val="22"/>
        </w:rPr>
        <w:t>–</w:t>
      </w:r>
      <w:r w:rsidRPr="006C37AA">
        <w:rPr>
          <w:rFonts w:ascii="Arial" w:hAnsi="Arial" w:cs="Arial"/>
          <w:color w:val="auto"/>
          <w:spacing w:val="-1"/>
          <w:sz w:val="22"/>
          <w:szCs w:val="22"/>
        </w:rPr>
        <w:t xml:space="preserve"> barva modrá</w:t>
      </w:r>
      <w:r w:rsidR="00F079B6" w:rsidRPr="006C37AA">
        <w:rPr>
          <w:rFonts w:ascii="Arial" w:hAnsi="Arial" w:cs="Arial"/>
          <w:color w:val="auto"/>
          <w:spacing w:val="-1"/>
          <w:sz w:val="22"/>
          <w:szCs w:val="22"/>
        </w:rPr>
        <w:t>,</w:t>
      </w:r>
    </w:p>
    <w:p w:rsidR="007B28FC" w:rsidRPr="006C37AA" w:rsidRDefault="00445CB1" w:rsidP="00FC0D81">
      <w:pPr>
        <w:widowControl/>
        <w:numPr>
          <w:ilvl w:val="0"/>
          <w:numId w:val="2"/>
        </w:numPr>
        <w:shd w:val="clear" w:color="auto" w:fill="FFFFFF"/>
        <w:tabs>
          <w:tab w:val="clear" w:pos="377"/>
        </w:tabs>
        <w:ind w:left="851" w:hanging="425"/>
        <w:jc w:val="both"/>
        <w:rPr>
          <w:rFonts w:ascii="Arial" w:hAnsi="Arial" w:cs="Arial"/>
          <w:color w:val="auto"/>
          <w:spacing w:val="-1"/>
          <w:sz w:val="22"/>
          <w:szCs w:val="22"/>
        </w:rPr>
      </w:pPr>
      <w:r w:rsidRPr="006C37AA">
        <w:rPr>
          <w:rFonts w:ascii="Arial" w:hAnsi="Arial" w:cs="Arial"/>
          <w:color w:val="auto"/>
          <w:spacing w:val="-1"/>
          <w:sz w:val="22"/>
          <w:szCs w:val="22"/>
        </w:rPr>
        <w:t>kovy – velkoobjemový</w:t>
      </w:r>
      <w:r w:rsidR="00096F1F" w:rsidRPr="006C37AA">
        <w:rPr>
          <w:rFonts w:ascii="Arial" w:hAnsi="Arial" w:cs="Arial"/>
          <w:color w:val="auto"/>
          <w:spacing w:val="-1"/>
          <w:sz w:val="22"/>
          <w:szCs w:val="22"/>
        </w:rPr>
        <w:t xml:space="preserve"> kontejner </w:t>
      </w:r>
      <w:r w:rsidR="00DE67EC" w:rsidRPr="006C37AA">
        <w:rPr>
          <w:rFonts w:ascii="Arial" w:hAnsi="Arial" w:cs="Arial"/>
          <w:color w:val="auto"/>
          <w:spacing w:val="-1"/>
          <w:sz w:val="22"/>
          <w:szCs w:val="22"/>
        </w:rPr>
        <w:t>–</w:t>
      </w:r>
      <w:r w:rsidR="00096F1F" w:rsidRPr="006C37AA">
        <w:rPr>
          <w:rFonts w:ascii="Arial" w:hAnsi="Arial" w:cs="Arial"/>
          <w:color w:val="auto"/>
          <w:spacing w:val="-1"/>
          <w:sz w:val="22"/>
          <w:szCs w:val="22"/>
        </w:rPr>
        <w:t xml:space="preserve"> barva modrá</w:t>
      </w:r>
      <w:r w:rsidR="005A6B60" w:rsidRPr="006C37AA">
        <w:rPr>
          <w:rFonts w:ascii="Arial" w:hAnsi="Arial" w:cs="Arial"/>
          <w:color w:val="auto"/>
          <w:spacing w:val="-1"/>
          <w:sz w:val="22"/>
          <w:szCs w:val="22"/>
        </w:rPr>
        <w:t>,</w:t>
      </w:r>
    </w:p>
    <w:p w:rsidR="00CD70B8" w:rsidRPr="006C37AA" w:rsidRDefault="00A46439" w:rsidP="00FC0D81">
      <w:pPr>
        <w:widowControl/>
        <w:numPr>
          <w:ilvl w:val="0"/>
          <w:numId w:val="2"/>
        </w:numPr>
        <w:shd w:val="clear" w:color="auto" w:fill="FFFFFF"/>
        <w:tabs>
          <w:tab w:val="clear" w:pos="377"/>
        </w:tabs>
        <w:spacing w:after="120"/>
        <w:ind w:left="851" w:hanging="425"/>
        <w:jc w:val="both"/>
        <w:rPr>
          <w:rFonts w:ascii="Arial" w:hAnsi="Arial" w:cs="Arial"/>
          <w:color w:val="auto"/>
          <w:spacing w:val="-1"/>
          <w:sz w:val="22"/>
          <w:szCs w:val="22"/>
        </w:rPr>
      </w:pPr>
      <w:r w:rsidRPr="006C37AA">
        <w:rPr>
          <w:rFonts w:ascii="Arial" w:hAnsi="Arial" w:cs="Arial"/>
          <w:color w:val="auto"/>
          <w:sz w:val="22"/>
          <w:szCs w:val="22"/>
        </w:rPr>
        <w:t xml:space="preserve">jedlé </w:t>
      </w:r>
      <w:r w:rsidR="00CD70B8" w:rsidRPr="006C37AA">
        <w:rPr>
          <w:rFonts w:ascii="Arial" w:hAnsi="Arial" w:cs="Arial"/>
          <w:color w:val="auto"/>
          <w:sz w:val="22"/>
          <w:szCs w:val="22"/>
        </w:rPr>
        <w:t>tuky a oleje</w:t>
      </w:r>
      <w:r w:rsidRPr="006C37AA">
        <w:rPr>
          <w:rStyle w:val="Znakapoznpodarou"/>
          <w:rFonts w:ascii="Arial" w:hAnsi="Arial"/>
          <w:color w:val="auto"/>
          <w:sz w:val="22"/>
          <w:szCs w:val="22"/>
        </w:rPr>
        <w:footnoteReference w:id="4"/>
      </w:r>
      <w:r w:rsidR="00CD70B8" w:rsidRPr="006C37AA">
        <w:rPr>
          <w:rFonts w:ascii="Arial" w:hAnsi="Arial" w:cs="Arial"/>
          <w:color w:val="auto"/>
          <w:sz w:val="22"/>
          <w:szCs w:val="22"/>
        </w:rPr>
        <w:t xml:space="preserve"> – zvláštní sběrná nádoba – barva černá</w:t>
      </w:r>
      <w:r w:rsidR="00DE67EC" w:rsidRPr="006C37AA">
        <w:rPr>
          <w:rFonts w:ascii="Arial" w:hAnsi="Arial" w:cs="Arial"/>
          <w:color w:val="auto"/>
          <w:sz w:val="22"/>
          <w:szCs w:val="22"/>
        </w:rPr>
        <w:t>.</w:t>
      </w:r>
    </w:p>
    <w:p w:rsidR="007B28FC" w:rsidRPr="006C37AA" w:rsidRDefault="00096F1F" w:rsidP="00FC0D81">
      <w:pPr>
        <w:widowControl/>
        <w:numPr>
          <w:ilvl w:val="0"/>
          <w:numId w:val="9"/>
        </w:numPr>
        <w:shd w:val="clear" w:color="auto" w:fill="FFFFFF"/>
        <w:tabs>
          <w:tab w:val="left" w:pos="426"/>
        </w:tabs>
        <w:spacing w:after="120"/>
        <w:jc w:val="both"/>
        <w:rPr>
          <w:rFonts w:ascii="Arial" w:hAnsi="Arial" w:cs="Arial"/>
          <w:color w:val="auto"/>
          <w:spacing w:val="-1"/>
          <w:sz w:val="22"/>
          <w:szCs w:val="22"/>
        </w:rPr>
      </w:pPr>
      <w:r w:rsidRPr="006C37AA">
        <w:rPr>
          <w:rFonts w:ascii="Arial" w:hAnsi="Arial" w:cs="Arial"/>
          <w:color w:val="auto"/>
          <w:spacing w:val="-1"/>
          <w:sz w:val="22"/>
          <w:szCs w:val="22"/>
        </w:rPr>
        <w:t>Do zvláštních sběrných nádob a velkoobjemových kontejnerů je zakázáno ukládat jiné složky komunálních odpadů, než pro které jsou určeny.</w:t>
      </w:r>
    </w:p>
    <w:p w:rsidR="007B28FC" w:rsidRPr="006C37AA" w:rsidRDefault="007B28FC" w:rsidP="004E536A">
      <w:pPr>
        <w:widowControl/>
        <w:shd w:val="clear" w:color="auto" w:fill="FFFFFF"/>
        <w:spacing w:after="120"/>
        <w:jc w:val="both"/>
        <w:rPr>
          <w:rFonts w:ascii="Arial" w:hAnsi="Arial" w:cs="Arial"/>
          <w:bCs/>
          <w:i/>
          <w:iCs/>
          <w:color w:val="auto"/>
          <w:spacing w:val="-1"/>
          <w:sz w:val="22"/>
          <w:szCs w:val="22"/>
        </w:rPr>
      </w:pPr>
    </w:p>
    <w:p w:rsidR="007B28FC" w:rsidRPr="006C37AA" w:rsidRDefault="00096F1F" w:rsidP="00DE67EC">
      <w:pPr>
        <w:widowControl/>
        <w:shd w:val="clear" w:color="auto" w:fill="FFFFFF"/>
        <w:jc w:val="center"/>
        <w:rPr>
          <w:rFonts w:ascii="Arial" w:hAnsi="Arial" w:cs="Arial"/>
          <w:color w:val="auto"/>
          <w:sz w:val="22"/>
          <w:szCs w:val="22"/>
        </w:rPr>
      </w:pPr>
      <w:r w:rsidRPr="006C37AA">
        <w:rPr>
          <w:rFonts w:ascii="Arial" w:hAnsi="Arial" w:cs="Arial"/>
          <w:color w:val="auto"/>
          <w:sz w:val="22"/>
          <w:szCs w:val="22"/>
        </w:rPr>
        <w:t>Článek 4</w:t>
      </w:r>
    </w:p>
    <w:p w:rsidR="007B28FC" w:rsidRPr="006C37AA" w:rsidRDefault="00096F1F" w:rsidP="004E536A">
      <w:pPr>
        <w:widowControl/>
        <w:shd w:val="clear" w:color="auto" w:fill="FFFFFF"/>
        <w:spacing w:after="120"/>
        <w:jc w:val="center"/>
        <w:rPr>
          <w:rFonts w:ascii="Arial" w:hAnsi="Arial" w:cs="Arial"/>
          <w:b/>
          <w:color w:val="auto"/>
          <w:sz w:val="22"/>
          <w:szCs w:val="22"/>
        </w:rPr>
      </w:pPr>
      <w:r w:rsidRPr="006C37AA">
        <w:rPr>
          <w:rFonts w:ascii="Arial" w:hAnsi="Arial" w:cs="Arial"/>
          <w:b/>
          <w:color w:val="auto"/>
          <w:sz w:val="22"/>
          <w:szCs w:val="22"/>
        </w:rPr>
        <w:t>Sběr a svoz nebezpečných složek komunálního odpadu</w:t>
      </w:r>
    </w:p>
    <w:p w:rsidR="007B28FC" w:rsidRPr="006C37AA" w:rsidRDefault="00096F1F" w:rsidP="00DE67EC">
      <w:pPr>
        <w:widowControl/>
        <w:numPr>
          <w:ilvl w:val="0"/>
          <w:numId w:val="10"/>
        </w:numPr>
        <w:shd w:val="clear" w:color="auto" w:fill="FFFFFF"/>
        <w:tabs>
          <w:tab w:val="left" w:pos="426"/>
        </w:tabs>
        <w:spacing w:after="120"/>
        <w:jc w:val="both"/>
        <w:rPr>
          <w:rFonts w:ascii="Arial" w:hAnsi="Arial" w:cs="Arial"/>
          <w:color w:val="auto"/>
          <w:spacing w:val="-1"/>
          <w:sz w:val="22"/>
          <w:szCs w:val="22"/>
        </w:rPr>
      </w:pPr>
      <w:r w:rsidRPr="006C37AA">
        <w:rPr>
          <w:rFonts w:ascii="Arial" w:hAnsi="Arial" w:cs="Arial"/>
          <w:color w:val="auto"/>
          <w:spacing w:val="-1"/>
          <w:sz w:val="22"/>
          <w:szCs w:val="22"/>
        </w:rPr>
        <w:t>Sběr a svoz nebezpečných složek komunálního odpadu</w:t>
      </w:r>
      <w:r w:rsidR="00DE67EC" w:rsidRPr="006C37AA">
        <w:rPr>
          <w:rFonts w:ascii="Arial" w:hAnsi="Arial" w:cs="Arial"/>
          <w:color w:val="auto"/>
          <w:spacing w:val="-1"/>
          <w:sz w:val="22"/>
          <w:szCs w:val="22"/>
          <w:vertAlign w:val="superscript"/>
        </w:rPr>
        <w:t>1</w:t>
      </w:r>
      <w:r w:rsidRPr="006C37AA">
        <w:rPr>
          <w:rFonts w:ascii="Arial" w:hAnsi="Arial" w:cs="Arial"/>
          <w:color w:val="auto"/>
          <w:spacing w:val="-1"/>
          <w:sz w:val="22"/>
          <w:szCs w:val="22"/>
        </w:rPr>
        <w:t xml:space="preserve"> je zajišťován minimálně dvakrát ročně (na jaře a na podzim) jejich odebíráním na předem vyhlášených přechodných stanovištích přímo do zvláštních sběrných nádob k t</w:t>
      </w:r>
      <w:r w:rsidR="00D605D9" w:rsidRPr="006C37AA">
        <w:rPr>
          <w:rFonts w:ascii="Arial" w:hAnsi="Arial" w:cs="Arial"/>
          <w:color w:val="auto"/>
          <w:spacing w:val="-1"/>
          <w:sz w:val="22"/>
          <w:szCs w:val="22"/>
        </w:rPr>
        <w:t>omu sběru určených. Informace o </w:t>
      </w:r>
      <w:r w:rsidRPr="006C37AA">
        <w:rPr>
          <w:rFonts w:ascii="Arial" w:hAnsi="Arial" w:cs="Arial"/>
          <w:color w:val="auto"/>
          <w:spacing w:val="-1"/>
          <w:sz w:val="22"/>
          <w:szCs w:val="22"/>
        </w:rPr>
        <w:t xml:space="preserve">sběru jsou zveřejňovány na úřední desce </w:t>
      </w:r>
      <w:r w:rsidR="00D605D9" w:rsidRPr="006C37AA">
        <w:rPr>
          <w:rFonts w:ascii="Arial" w:hAnsi="Arial" w:cs="Arial"/>
          <w:color w:val="auto"/>
          <w:spacing w:val="-1"/>
          <w:sz w:val="22"/>
          <w:szCs w:val="22"/>
        </w:rPr>
        <w:t>O</w:t>
      </w:r>
      <w:r w:rsidRPr="006C37AA">
        <w:rPr>
          <w:rFonts w:ascii="Arial" w:hAnsi="Arial" w:cs="Arial"/>
          <w:color w:val="auto"/>
          <w:spacing w:val="-1"/>
          <w:sz w:val="22"/>
          <w:szCs w:val="22"/>
        </w:rPr>
        <w:t>becního úřadu</w:t>
      </w:r>
      <w:r w:rsidR="00D605D9" w:rsidRPr="006C37AA">
        <w:rPr>
          <w:rFonts w:ascii="Arial" w:hAnsi="Arial" w:cs="Arial"/>
          <w:color w:val="auto"/>
          <w:spacing w:val="-1"/>
          <w:sz w:val="22"/>
          <w:szCs w:val="22"/>
        </w:rPr>
        <w:t xml:space="preserve"> Horní Kalná</w:t>
      </w:r>
      <w:r w:rsidRPr="006C37AA">
        <w:rPr>
          <w:rFonts w:ascii="Arial" w:hAnsi="Arial" w:cs="Arial"/>
          <w:color w:val="auto"/>
          <w:spacing w:val="-1"/>
          <w:sz w:val="22"/>
          <w:szCs w:val="22"/>
        </w:rPr>
        <w:t>, v</w:t>
      </w:r>
      <w:r w:rsidR="00D605D9" w:rsidRPr="006C37AA">
        <w:rPr>
          <w:rFonts w:ascii="Arial" w:hAnsi="Arial" w:cs="Arial"/>
          <w:color w:val="auto"/>
          <w:spacing w:val="-1"/>
          <w:sz w:val="22"/>
          <w:szCs w:val="22"/>
        </w:rPr>
        <w:t>ývěsních tabulích a na internetové stránce obce</w:t>
      </w:r>
      <w:r w:rsidR="00D605D9" w:rsidRPr="006C37AA">
        <w:rPr>
          <w:rFonts w:ascii="Arial" w:hAnsi="Arial" w:cs="Arial"/>
          <w:color w:val="auto"/>
          <w:spacing w:val="-1"/>
          <w:sz w:val="22"/>
          <w:szCs w:val="22"/>
          <w:vertAlign w:val="superscript"/>
        </w:rPr>
        <w:t>2</w:t>
      </w:r>
      <w:r w:rsidRPr="006C37AA">
        <w:rPr>
          <w:rFonts w:ascii="Arial" w:hAnsi="Arial" w:cs="Arial"/>
          <w:color w:val="auto"/>
          <w:spacing w:val="-1"/>
          <w:sz w:val="22"/>
          <w:szCs w:val="22"/>
        </w:rPr>
        <w:t>.</w:t>
      </w:r>
    </w:p>
    <w:p w:rsidR="007B28FC" w:rsidRPr="006C37AA" w:rsidRDefault="00096F1F" w:rsidP="00DE67EC">
      <w:pPr>
        <w:widowControl/>
        <w:numPr>
          <w:ilvl w:val="0"/>
          <w:numId w:val="10"/>
        </w:numPr>
        <w:shd w:val="clear" w:color="auto" w:fill="FFFFFF"/>
        <w:tabs>
          <w:tab w:val="left" w:pos="426"/>
        </w:tabs>
        <w:spacing w:after="120"/>
        <w:jc w:val="both"/>
        <w:rPr>
          <w:rFonts w:ascii="Arial" w:hAnsi="Arial" w:cs="Arial"/>
          <w:color w:val="auto"/>
          <w:spacing w:val="-1"/>
          <w:sz w:val="22"/>
          <w:szCs w:val="22"/>
        </w:rPr>
      </w:pPr>
      <w:r w:rsidRPr="006C37AA">
        <w:rPr>
          <w:rFonts w:ascii="Arial" w:hAnsi="Arial" w:cs="Arial"/>
          <w:color w:val="auto"/>
          <w:spacing w:val="-1"/>
          <w:sz w:val="22"/>
          <w:szCs w:val="22"/>
        </w:rPr>
        <w:t xml:space="preserve">Shromažďování nebezpečných složek komunálního odpadu podléhá požadavkům stanoveným v čl. 3 odst. </w:t>
      </w:r>
      <w:r w:rsidR="00A46439" w:rsidRPr="006C37AA">
        <w:rPr>
          <w:rFonts w:ascii="Arial" w:hAnsi="Arial" w:cs="Arial"/>
          <w:color w:val="auto"/>
          <w:spacing w:val="-1"/>
          <w:sz w:val="22"/>
          <w:szCs w:val="22"/>
        </w:rPr>
        <w:t>9</w:t>
      </w:r>
      <w:r w:rsidRPr="006C37AA">
        <w:rPr>
          <w:rFonts w:ascii="Arial" w:hAnsi="Arial" w:cs="Arial"/>
          <w:color w:val="auto"/>
          <w:spacing w:val="-1"/>
          <w:sz w:val="22"/>
          <w:szCs w:val="22"/>
        </w:rPr>
        <w:t xml:space="preserve"> této vyhlášky.</w:t>
      </w:r>
    </w:p>
    <w:p w:rsidR="007B28FC" w:rsidRPr="006C37AA" w:rsidRDefault="007B28FC" w:rsidP="004E536A">
      <w:pPr>
        <w:widowControl/>
        <w:shd w:val="clear" w:color="auto" w:fill="FFFFFF"/>
        <w:spacing w:after="120"/>
        <w:ind w:left="360"/>
        <w:jc w:val="both"/>
        <w:rPr>
          <w:rFonts w:ascii="Arial" w:hAnsi="Arial" w:cs="Arial"/>
          <w:color w:val="auto"/>
          <w:sz w:val="22"/>
          <w:szCs w:val="22"/>
        </w:rPr>
      </w:pPr>
    </w:p>
    <w:p w:rsidR="007B28FC" w:rsidRPr="006C37AA" w:rsidRDefault="00096F1F" w:rsidP="00D605D9">
      <w:pPr>
        <w:widowControl/>
        <w:shd w:val="clear" w:color="auto" w:fill="FFFFFF"/>
        <w:jc w:val="center"/>
        <w:rPr>
          <w:rFonts w:ascii="Arial" w:hAnsi="Arial" w:cs="Arial"/>
          <w:color w:val="auto"/>
          <w:sz w:val="22"/>
          <w:szCs w:val="22"/>
        </w:rPr>
      </w:pPr>
      <w:r w:rsidRPr="006C37AA">
        <w:rPr>
          <w:rFonts w:ascii="Arial" w:hAnsi="Arial" w:cs="Arial"/>
          <w:color w:val="auto"/>
          <w:sz w:val="22"/>
          <w:szCs w:val="22"/>
        </w:rPr>
        <w:t>Článek 5</w:t>
      </w:r>
    </w:p>
    <w:p w:rsidR="007B28FC" w:rsidRPr="006C37AA" w:rsidRDefault="00096F1F" w:rsidP="004E536A">
      <w:pPr>
        <w:widowControl/>
        <w:shd w:val="clear" w:color="auto" w:fill="FFFFFF"/>
        <w:spacing w:after="120"/>
        <w:jc w:val="center"/>
        <w:rPr>
          <w:rFonts w:ascii="Arial" w:hAnsi="Arial" w:cs="Arial"/>
          <w:b/>
          <w:color w:val="auto"/>
          <w:sz w:val="22"/>
          <w:szCs w:val="22"/>
        </w:rPr>
      </w:pPr>
      <w:r w:rsidRPr="006C37AA">
        <w:rPr>
          <w:rFonts w:ascii="Arial" w:hAnsi="Arial" w:cs="Arial"/>
          <w:b/>
          <w:color w:val="auto"/>
          <w:sz w:val="22"/>
          <w:szCs w:val="22"/>
        </w:rPr>
        <w:t>Sběr a svoz objemného odpadu</w:t>
      </w:r>
    </w:p>
    <w:p w:rsidR="007B28FC" w:rsidRPr="006C37AA" w:rsidRDefault="00096F1F" w:rsidP="00D605D9">
      <w:pPr>
        <w:widowControl/>
        <w:numPr>
          <w:ilvl w:val="0"/>
          <w:numId w:val="11"/>
        </w:numPr>
        <w:shd w:val="clear" w:color="auto" w:fill="FFFFFF"/>
        <w:tabs>
          <w:tab w:val="left" w:pos="426"/>
        </w:tabs>
        <w:spacing w:after="120"/>
        <w:jc w:val="both"/>
        <w:rPr>
          <w:rFonts w:ascii="Arial" w:hAnsi="Arial" w:cs="Arial"/>
          <w:color w:val="auto"/>
          <w:spacing w:val="-1"/>
          <w:sz w:val="22"/>
          <w:szCs w:val="22"/>
        </w:rPr>
      </w:pPr>
      <w:r w:rsidRPr="006C37AA">
        <w:rPr>
          <w:rFonts w:ascii="Arial" w:hAnsi="Arial" w:cs="Arial"/>
          <w:color w:val="auto"/>
          <w:spacing w:val="-1"/>
          <w:sz w:val="22"/>
          <w:szCs w:val="22"/>
        </w:rPr>
        <w:t>Objemný odpad je takový odpad, který vzhledem ke svým rozměrům nemůže být umístěn do sběrných nádob.</w:t>
      </w:r>
    </w:p>
    <w:p w:rsidR="007B28FC" w:rsidRPr="006C37AA" w:rsidRDefault="00096F1F" w:rsidP="00D605D9">
      <w:pPr>
        <w:widowControl/>
        <w:numPr>
          <w:ilvl w:val="0"/>
          <w:numId w:val="11"/>
        </w:numPr>
        <w:shd w:val="clear" w:color="auto" w:fill="FFFFFF"/>
        <w:tabs>
          <w:tab w:val="left" w:pos="426"/>
        </w:tabs>
        <w:spacing w:after="120"/>
        <w:jc w:val="both"/>
        <w:rPr>
          <w:rFonts w:ascii="Arial" w:hAnsi="Arial" w:cs="Arial"/>
          <w:color w:val="auto"/>
          <w:spacing w:val="-1"/>
          <w:sz w:val="22"/>
          <w:szCs w:val="22"/>
        </w:rPr>
      </w:pPr>
      <w:r w:rsidRPr="006C37AA">
        <w:rPr>
          <w:rFonts w:ascii="Arial" w:hAnsi="Arial" w:cs="Arial"/>
          <w:color w:val="auto"/>
          <w:spacing w:val="-1"/>
          <w:sz w:val="22"/>
          <w:szCs w:val="22"/>
        </w:rPr>
        <w:lastRenderedPageBreak/>
        <w:t>Sběr a svoz objemného odpadu je zajišťován dvakrát ročně (na jaře a na podzim) jeho odebíráním na předem vyhlášených přechodných stanovištích přímo do zvláštních sběrných nádob k tomu sběru určených. Informace o sběru jso</w:t>
      </w:r>
      <w:r w:rsidR="00D605D9" w:rsidRPr="006C37AA">
        <w:rPr>
          <w:rFonts w:ascii="Arial" w:hAnsi="Arial" w:cs="Arial"/>
          <w:color w:val="auto"/>
          <w:spacing w:val="-1"/>
          <w:sz w:val="22"/>
          <w:szCs w:val="22"/>
        </w:rPr>
        <w:t>u zveřejňovány na úřední desce O</w:t>
      </w:r>
      <w:r w:rsidRPr="006C37AA">
        <w:rPr>
          <w:rFonts w:ascii="Arial" w:hAnsi="Arial" w:cs="Arial"/>
          <w:color w:val="auto"/>
          <w:spacing w:val="-1"/>
          <w:sz w:val="22"/>
          <w:szCs w:val="22"/>
        </w:rPr>
        <w:t>becního úřadu</w:t>
      </w:r>
      <w:r w:rsidR="00D605D9" w:rsidRPr="006C37AA">
        <w:rPr>
          <w:rFonts w:ascii="Arial" w:hAnsi="Arial" w:cs="Arial"/>
          <w:color w:val="auto"/>
          <w:spacing w:val="-1"/>
          <w:sz w:val="22"/>
          <w:szCs w:val="22"/>
        </w:rPr>
        <w:t xml:space="preserve"> Horní Kalná</w:t>
      </w:r>
      <w:r w:rsidRPr="006C37AA">
        <w:rPr>
          <w:rFonts w:ascii="Arial" w:hAnsi="Arial" w:cs="Arial"/>
          <w:color w:val="auto"/>
          <w:spacing w:val="-1"/>
          <w:sz w:val="22"/>
          <w:szCs w:val="22"/>
        </w:rPr>
        <w:t>, vývěsních tabulích a na internet</w:t>
      </w:r>
      <w:r w:rsidR="00D605D9" w:rsidRPr="006C37AA">
        <w:rPr>
          <w:rFonts w:ascii="Arial" w:hAnsi="Arial" w:cs="Arial"/>
          <w:color w:val="auto"/>
          <w:spacing w:val="-1"/>
          <w:sz w:val="22"/>
          <w:szCs w:val="22"/>
        </w:rPr>
        <w:t>ové stránce obce</w:t>
      </w:r>
      <w:r w:rsidR="00D605D9" w:rsidRPr="006C37AA">
        <w:rPr>
          <w:rFonts w:ascii="Arial" w:hAnsi="Arial" w:cs="Arial"/>
          <w:color w:val="auto"/>
          <w:spacing w:val="-1"/>
          <w:sz w:val="22"/>
          <w:szCs w:val="22"/>
          <w:vertAlign w:val="superscript"/>
        </w:rPr>
        <w:t>2</w:t>
      </w:r>
      <w:r w:rsidRPr="006C37AA">
        <w:rPr>
          <w:rFonts w:ascii="Arial" w:hAnsi="Arial" w:cs="Arial"/>
          <w:color w:val="auto"/>
          <w:spacing w:val="-1"/>
          <w:sz w:val="22"/>
          <w:szCs w:val="22"/>
        </w:rPr>
        <w:t>.</w:t>
      </w:r>
    </w:p>
    <w:p w:rsidR="007B28FC" w:rsidRPr="006C37AA" w:rsidRDefault="00096F1F" w:rsidP="00D605D9">
      <w:pPr>
        <w:widowControl/>
        <w:numPr>
          <w:ilvl w:val="0"/>
          <w:numId w:val="11"/>
        </w:numPr>
        <w:shd w:val="clear" w:color="auto" w:fill="FFFFFF"/>
        <w:tabs>
          <w:tab w:val="left" w:pos="426"/>
        </w:tabs>
        <w:spacing w:after="120"/>
        <w:jc w:val="both"/>
        <w:rPr>
          <w:rFonts w:ascii="Arial" w:hAnsi="Arial" w:cs="Arial"/>
          <w:color w:val="auto"/>
          <w:spacing w:val="-1"/>
          <w:sz w:val="22"/>
          <w:szCs w:val="22"/>
        </w:rPr>
      </w:pPr>
      <w:r w:rsidRPr="006C37AA">
        <w:rPr>
          <w:rFonts w:ascii="Arial" w:hAnsi="Arial" w:cs="Arial"/>
          <w:color w:val="auto"/>
          <w:spacing w:val="-1"/>
          <w:sz w:val="22"/>
          <w:szCs w:val="22"/>
        </w:rPr>
        <w:t xml:space="preserve">Shromažďování objemného odpadu podléhá požadavkům stanoveným v čl. 3 odst. </w:t>
      </w:r>
      <w:r w:rsidR="00A46439" w:rsidRPr="006C37AA">
        <w:rPr>
          <w:rFonts w:ascii="Arial" w:hAnsi="Arial" w:cs="Arial"/>
          <w:color w:val="auto"/>
          <w:spacing w:val="-1"/>
          <w:sz w:val="22"/>
          <w:szCs w:val="22"/>
        </w:rPr>
        <w:t>9</w:t>
      </w:r>
      <w:r w:rsidRPr="006C37AA">
        <w:rPr>
          <w:rFonts w:ascii="Arial" w:hAnsi="Arial" w:cs="Arial"/>
          <w:color w:val="auto"/>
          <w:spacing w:val="-1"/>
          <w:sz w:val="22"/>
          <w:szCs w:val="22"/>
        </w:rPr>
        <w:t xml:space="preserve"> této vyhlášky.</w:t>
      </w:r>
    </w:p>
    <w:p w:rsidR="007B28FC" w:rsidRPr="006C37AA" w:rsidRDefault="007B28FC" w:rsidP="004E536A">
      <w:pPr>
        <w:widowControl/>
        <w:shd w:val="clear" w:color="auto" w:fill="FFFFFF"/>
        <w:spacing w:after="120"/>
        <w:rPr>
          <w:rFonts w:ascii="Arial" w:hAnsi="Arial" w:cs="Arial"/>
          <w:color w:val="auto"/>
          <w:sz w:val="22"/>
          <w:szCs w:val="22"/>
        </w:rPr>
      </w:pPr>
    </w:p>
    <w:p w:rsidR="007B28FC" w:rsidRPr="006C37AA" w:rsidRDefault="00096F1F" w:rsidP="00D605D9">
      <w:pPr>
        <w:widowControl/>
        <w:shd w:val="clear" w:color="auto" w:fill="FFFFFF"/>
        <w:jc w:val="center"/>
        <w:rPr>
          <w:rFonts w:ascii="Arial" w:hAnsi="Arial" w:cs="Arial"/>
          <w:color w:val="auto"/>
          <w:sz w:val="22"/>
          <w:szCs w:val="22"/>
        </w:rPr>
      </w:pPr>
      <w:r w:rsidRPr="006C37AA">
        <w:rPr>
          <w:rFonts w:ascii="Arial" w:hAnsi="Arial" w:cs="Arial"/>
          <w:color w:val="auto"/>
          <w:sz w:val="22"/>
          <w:szCs w:val="22"/>
        </w:rPr>
        <w:t>Článek 6</w:t>
      </w:r>
    </w:p>
    <w:p w:rsidR="007B28FC" w:rsidRPr="006C37AA" w:rsidRDefault="00096F1F" w:rsidP="004E536A">
      <w:pPr>
        <w:widowControl/>
        <w:shd w:val="clear" w:color="auto" w:fill="FFFFFF"/>
        <w:spacing w:after="120"/>
        <w:jc w:val="center"/>
        <w:rPr>
          <w:rFonts w:ascii="Arial" w:hAnsi="Arial" w:cs="Arial"/>
          <w:b/>
          <w:color w:val="auto"/>
          <w:sz w:val="22"/>
          <w:szCs w:val="22"/>
        </w:rPr>
      </w:pPr>
      <w:r w:rsidRPr="006C37AA">
        <w:rPr>
          <w:rFonts w:ascii="Arial" w:hAnsi="Arial" w:cs="Arial"/>
          <w:b/>
          <w:color w:val="auto"/>
          <w:sz w:val="22"/>
          <w:szCs w:val="22"/>
        </w:rPr>
        <w:t>Shromažďování směsného komunálního odpadu</w:t>
      </w:r>
    </w:p>
    <w:p w:rsidR="007B28FC" w:rsidRPr="006C37AA" w:rsidRDefault="00096F1F" w:rsidP="00D605D9">
      <w:pPr>
        <w:widowControl/>
        <w:numPr>
          <w:ilvl w:val="0"/>
          <w:numId w:val="12"/>
        </w:numPr>
        <w:shd w:val="clear" w:color="auto" w:fill="FFFFFF"/>
        <w:tabs>
          <w:tab w:val="left" w:pos="426"/>
        </w:tabs>
        <w:spacing w:after="120"/>
        <w:jc w:val="both"/>
        <w:rPr>
          <w:rFonts w:ascii="Arial" w:hAnsi="Arial" w:cs="Arial"/>
          <w:color w:val="auto"/>
          <w:spacing w:val="-1"/>
          <w:sz w:val="22"/>
          <w:szCs w:val="22"/>
        </w:rPr>
      </w:pPr>
      <w:r w:rsidRPr="006C37AA">
        <w:rPr>
          <w:rFonts w:ascii="Arial" w:hAnsi="Arial" w:cs="Arial"/>
          <w:color w:val="auto"/>
          <w:spacing w:val="-1"/>
          <w:sz w:val="22"/>
          <w:szCs w:val="22"/>
        </w:rPr>
        <w:t>Směsný komunální odpad se shromažďuje do sběrných nádob a velkoobjemových kontejnerů. Pro účely této vyhlášky se sběrnými nádobami rozumějí:</w:t>
      </w:r>
    </w:p>
    <w:p w:rsidR="007B28FC" w:rsidRPr="006C37AA" w:rsidRDefault="00096F1F" w:rsidP="00D605D9">
      <w:pPr>
        <w:widowControl/>
        <w:numPr>
          <w:ilvl w:val="0"/>
          <w:numId w:val="13"/>
        </w:numPr>
        <w:shd w:val="clear" w:color="auto" w:fill="FFFFFF"/>
        <w:tabs>
          <w:tab w:val="clear" w:pos="377"/>
        </w:tabs>
        <w:spacing w:after="120"/>
        <w:ind w:left="851" w:hanging="425"/>
        <w:jc w:val="both"/>
        <w:rPr>
          <w:rFonts w:ascii="Arial" w:hAnsi="Arial" w:cs="Arial"/>
          <w:color w:val="auto"/>
          <w:spacing w:val="-1"/>
          <w:sz w:val="22"/>
          <w:szCs w:val="22"/>
        </w:rPr>
      </w:pPr>
      <w:r w:rsidRPr="006C37AA">
        <w:rPr>
          <w:rFonts w:ascii="Arial" w:hAnsi="Arial" w:cs="Arial"/>
          <w:color w:val="auto"/>
          <w:spacing w:val="-1"/>
          <w:sz w:val="22"/>
          <w:szCs w:val="22"/>
        </w:rPr>
        <w:t>typizované sběrné nádoby – popelnice</w:t>
      </w:r>
      <w:r w:rsidR="00D605D9" w:rsidRPr="006C37AA">
        <w:rPr>
          <w:rFonts w:ascii="Arial" w:hAnsi="Arial" w:cs="Arial"/>
          <w:color w:val="auto"/>
          <w:spacing w:val="-1"/>
          <w:sz w:val="22"/>
          <w:szCs w:val="22"/>
        </w:rPr>
        <w:t xml:space="preserve"> do objemu</w:t>
      </w:r>
      <w:r w:rsidR="004453B3" w:rsidRPr="006C37AA">
        <w:rPr>
          <w:rFonts w:ascii="Arial" w:hAnsi="Arial" w:cs="Arial"/>
          <w:color w:val="auto"/>
          <w:spacing w:val="-1"/>
          <w:sz w:val="22"/>
          <w:szCs w:val="22"/>
        </w:rPr>
        <w:t xml:space="preserve"> 240</w:t>
      </w:r>
      <w:r w:rsidR="00D605D9" w:rsidRPr="006C37AA">
        <w:rPr>
          <w:rFonts w:ascii="Arial" w:hAnsi="Arial" w:cs="Arial"/>
          <w:color w:val="auto"/>
          <w:spacing w:val="-1"/>
          <w:sz w:val="22"/>
          <w:szCs w:val="22"/>
        </w:rPr>
        <w:t xml:space="preserve"> litrů</w:t>
      </w:r>
      <w:r w:rsidRPr="006C37AA">
        <w:rPr>
          <w:rFonts w:ascii="Arial" w:hAnsi="Arial" w:cs="Arial"/>
          <w:color w:val="auto"/>
          <w:spacing w:val="-1"/>
          <w:sz w:val="22"/>
          <w:szCs w:val="22"/>
        </w:rPr>
        <w:t>, určené ke shromažďování směsného komunálního odpadu,</w:t>
      </w:r>
    </w:p>
    <w:p w:rsidR="00A46439" w:rsidRPr="006C37AA" w:rsidRDefault="00096F1F" w:rsidP="00192566">
      <w:pPr>
        <w:widowControl/>
        <w:numPr>
          <w:ilvl w:val="0"/>
          <w:numId w:val="13"/>
        </w:numPr>
        <w:shd w:val="clear" w:color="auto" w:fill="FFFFFF"/>
        <w:tabs>
          <w:tab w:val="clear" w:pos="377"/>
        </w:tabs>
        <w:spacing w:after="120"/>
        <w:ind w:left="850" w:hanging="425"/>
        <w:jc w:val="both"/>
        <w:rPr>
          <w:rFonts w:ascii="Arial" w:hAnsi="Arial" w:cs="Arial"/>
          <w:color w:val="auto"/>
          <w:spacing w:val="-1"/>
          <w:sz w:val="22"/>
          <w:szCs w:val="22"/>
        </w:rPr>
      </w:pPr>
      <w:r w:rsidRPr="006C37AA">
        <w:rPr>
          <w:rFonts w:ascii="Arial" w:hAnsi="Arial" w:cs="Arial"/>
          <w:color w:val="auto"/>
          <w:spacing w:val="-1"/>
          <w:sz w:val="22"/>
          <w:szCs w:val="22"/>
        </w:rPr>
        <w:t>odpadkové koše, které jsou umístěny na veřejných pr</w:t>
      </w:r>
      <w:r w:rsidR="00D605D9" w:rsidRPr="006C37AA">
        <w:rPr>
          <w:rFonts w:ascii="Arial" w:hAnsi="Arial" w:cs="Arial"/>
          <w:color w:val="auto"/>
          <w:spacing w:val="-1"/>
          <w:sz w:val="22"/>
          <w:szCs w:val="22"/>
        </w:rPr>
        <w:t>ostranstvích v obci, slouží pro </w:t>
      </w:r>
      <w:r w:rsidRPr="006C37AA">
        <w:rPr>
          <w:rFonts w:ascii="Arial" w:hAnsi="Arial" w:cs="Arial"/>
          <w:color w:val="auto"/>
          <w:spacing w:val="-1"/>
          <w:sz w:val="22"/>
          <w:szCs w:val="22"/>
        </w:rPr>
        <w:t>odkládání drobného směsného komunálního odpadu.</w:t>
      </w:r>
    </w:p>
    <w:p w:rsidR="007B28FC" w:rsidRPr="006C37AA" w:rsidRDefault="00096F1F" w:rsidP="00D605D9">
      <w:pPr>
        <w:widowControl/>
        <w:numPr>
          <w:ilvl w:val="0"/>
          <w:numId w:val="12"/>
        </w:numPr>
        <w:shd w:val="clear" w:color="auto" w:fill="FFFFFF"/>
        <w:tabs>
          <w:tab w:val="left" w:pos="426"/>
        </w:tabs>
        <w:spacing w:after="120"/>
        <w:jc w:val="both"/>
        <w:rPr>
          <w:rFonts w:ascii="Arial" w:hAnsi="Arial" w:cs="Arial"/>
          <w:color w:val="auto"/>
          <w:spacing w:val="-1"/>
          <w:sz w:val="22"/>
          <w:szCs w:val="22"/>
        </w:rPr>
      </w:pPr>
      <w:r w:rsidRPr="006C37AA">
        <w:rPr>
          <w:rFonts w:ascii="Arial" w:hAnsi="Arial" w:cs="Arial"/>
          <w:color w:val="auto"/>
          <w:spacing w:val="-1"/>
          <w:sz w:val="22"/>
          <w:szCs w:val="22"/>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rsidR="007B28FC" w:rsidRPr="006C37AA" w:rsidRDefault="007B28FC" w:rsidP="004E536A">
      <w:pPr>
        <w:widowControl/>
        <w:shd w:val="clear" w:color="auto" w:fill="FFFFFF"/>
        <w:spacing w:after="120"/>
        <w:rPr>
          <w:rFonts w:ascii="Arial" w:hAnsi="Arial" w:cs="Arial"/>
          <w:color w:val="auto"/>
          <w:sz w:val="22"/>
          <w:szCs w:val="22"/>
        </w:rPr>
      </w:pPr>
    </w:p>
    <w:p w:rsidR="007B28FC" w:rsidRPr="006C37AA" w:rsidRDefault="00096F1F" w:rsidP="00D605D9">
      <w:pPr>
        <w:widowControl/>
        <w:shd w:val="clear" w:color="auto" w:fill="FFFFFF"/>
        <w:jc w:val="center"/>
        <w:rPr>
          <w:rFonts w:ascii="Arial" w:hAnsi="Arial" w:cs="Arial"/>
          <w:color w:val="auto"/>
          <w:sz w:val="22"/>
          <w:szCs w:val="22"/>
        </w:rPr>
      </w:pPr>
      <w:r w:rsidRPr="006C37AA">
        <w:rPr>
          <w:rFonts w:ascii="Arial" w:hAnsi="Arial" w:cs="Arial"/>
          <w:color w:val="auto"/>
          <w:sz w:val="22"/>
          <w:szCs w:val="22"/>
        </w:rPr>
        <w:t>Článek 7</w:t>
      </w:r>
    </w:p>
    <w:p w:rsidR="007B28FC" w:rsidRPr="006C37AA" w:rsidRDefault="00096F1F" w:rsidP="004E536A">
      <w:pPr>
        <w:widowControl/>
        <w:shd w:val="clear" w:color="auto" w:fill="FFFFFF"/>
        <w:spacing w:after="120"/>
        <w:jc w:val="center"/>
        <w:rPr>
          <w:rFonts w:ascii="Arial" w:hAnsi="Arial" w:cs="Arial"/>
          <w:b/>
          <w:color w:val="auto"/>
          <w:sz w:val="22"/>
          <w:szCs w:val="22"/>
        </w:rPr>
      </w:pPr>
      <w:r w:rsidRPr="006C37AA">
        <w:rPr>
          <w:rFonts w:ascii="Arial" w:hAnsi="Arial" w:cs="Arial"/>
          <w:b/>
          <w:color w:val="auto"/>
          <w:sz w:val="22"/>
          <w:szCs w:val="22"/>
        </w:rPr>
        <w:t>Nakládání se stavebním odpadem</w:t>
      </w:r>
    </w:p>
    <w:p w:rsidR="007B28FC" w:rsidRPr="006C37AA" w:rsidRDefault="00096F1F" w:rsidP="00D605D9">
      <w:pPr>
        <w:widowControl/>
        <w:numPr>
          <w:ilvl w:val="0"/>
          <w:numId w:val="14"/>
        </w:numPr>
        <w:shd w:val="clear" w:color="auto" w:fill="FFFFFF"/>
        <w:tabs>
          <w:tab w:val="left" w:pos="426"/>
        </w:tabs>
        <w:spacing w:after="120"/>
        <w:jc w:val="both"/>
        <w:rPr>
          <w:rFonts w:ascii="Arial" w:hAnsi="Arial" w:cs="Arial"/>
          <w:color w:val="auto"/>
          <w:spacing w:val="-1"/>
          <w:sz w:val="22"/>
          <w:szCs w:val="22"/>
        </w:rPr>
      </w:pPr>
      <w:r w:rsidRPr="006C37AA">
        <w:rPr>
          <w:rFonts w:ascii="Arial" w:hAnsi="Arial" w:cs="Arial"/>
          <w:color w:val="auto"/>
          <w:spacing w:val="-1"/>
          <w:sz w:val="22"/>
          <w:szCs w:val="22"/>
        </w:rPr>
        <w:t>Stavebním odpadem se rozumí stavební a demoliční odpad. Stavební odpad není odpadem komunálním.</w:t>
      </w:r>
    </w:p>
    <w:p w:rsidR="007B28FC" w:rsidRPr="006C37AA" w:rsidRDefault="00096F1F" w:rsidP="00D605D9">
      <w:pPr>
        <w:widowControl/>
        <w:numPr>
          <w:ilvl w:val="0"/>
          <w:numId w:val="14"/>
        </w:numPr>
        <w:shd w:val="clear" w:color="auto" w:fill="FFFFFF"/>
        <w:tabs>
          <w:tab w:val="left" w:pos="426"/>
        </w:tabs>
        <w:spacing w:after="120"/>
        <w:jc w:val="both"/>
        <w:rPr>
          <w:rFonts w:ascii="Arial" w:hAnsi="Arial" w:cs="Arial"/>
          <w:color w:val="auto"/>
          <w:spacing w:val="-1"/>
          <w:sz w:val="22"/>
          <w:szCs w:val="22"/>
        </w:rPr>
      </w:pPr>
      <w:r w:rsidRPr="006C37AA">
        <w:rPr>
          <w:rFonts w:ascii="Arial" w:hAnsi="Arial" w:cs="Arial"/>
          <w:color w:val="auto"/>
          <w:spacing w:val="-1"/>
          <w:sz w:val="22"/>
          <w:szCs w:val="22"/>
        </w:rPr>
        <w:t>Stavebním odpad lze použít, předat či odstranit pouze zákonem stanoveným způsobem.</w:t>
      </w:r>
    </w:p>
    <w:p w:rsidR="007B28FC" w:rsidRPr="006C37AA" w:rsidRDefault="007B28FC" w:rsidP="004E536A">
      <w:pPr>
        <w:widowControl/>
        <w:shd w:val="clear" w:color="auto" w:fill="FFFFFF"/>
        <w:spacing w:after="120"/>
        <w:rPr>
          <w:rFonts w:ascii="Arial" w:hAnsi="Arial" w:cs="Arial"/>
          <w:color w:val="auto"/>
          <w:sz w:val="22"/>
          <w:szCs w:val="22"/>
        </w:rPr>
      </w:pPr>
    </w:p>
    <w:p w:rsidR="007B28FC" w:rsidRPr="006C37AA" w:rsidRDefault="00096F1F" w:rsidP="00D605D9">
      <w:pPr>
        <w:widowControl/>
        <w:shd w:val="clear" w:color="auto" w:fill="FFFFFF"/>
        <w:jc w:val="center"/>
        <w:rPr>
          <w:rFonts w:ascii="Arial" w:hAnsi="Arial" w:cs="Arial"/>
          <w:color w:val="auto"/>
          <w:sz w:val="22"/>
          <w:szCs w:val="22"/>
        </w:rPr>
      </w:pPr>
      <w:r w:rsidRPr="006C37AA">
        <w:rPr>
          <w:rFonts w:ascii="Arial" w:hAnsi="Arial" w:cs="Arial"/>
          <w:color w:val="auto"/>
          <w:sz w:val="22"/>
          <w:szCs w:val="22"/>
        </w:rPr>
        <w:t>Článek 8</w:t>
      </w:r>
    </w:p>
    <w:p w:rsidR="007B28FC" w:rsidRPr="006C37AA" w:rsidRDefault="00096F1F" w:rsidP="004E536A">
      <w:pPr>
        <w:widowControl/>
        <w:shd w:val="clear" w:color="auto" w:fill="FFFFFF"/>
        <w:spacing w:after="120"/>
        <w:jc w:val="center"/>
        <w:rPr>
          <w:rFonts w:ascii="Arial" w:hAnsi="Arial" w:cs="Arial"/>
          <w:b/>
          <w:color w:val="auto"/>
          <w:sz w:val="22"/>
          <w:szCs w:val="22"/>
        </w:rPr>
      </w:pPr>
      <w:r w:rsidRPr="006C37AA">
        <w:rPr>
          <w:rFonts w:ascii="Arial" w:hAnsi="Arial" w:cs="Arial"/>
          <w:b/>
          <w:color w:val="auto"/>
          <w:sz w:val="22"/>
          <w:szCs w:val="22"/>
        </w:rPr>
        <w:t>Závěrečná ustanovení</w:t>
      </w:r>
    </w:p>
    <w:p w:rsidR="007B28FC" w:rsidRPr="006C37AA" w:rsidRDefault="00D126AC" w:rsidP="00D605D9">
      <w:pPr>
        <w:widowControl/>
        <w:numPr>
          <w:ilvl w:val="0"/>
          <w:numId w:val="15"/>
        </w:numPr>
        <w:shd w:val="clear" w:color="auto" w:fill="FFFFFF"/>
        <w:tabs>
          <w:tab w:val="left" w:pos="426"/>
        </w:tabs>
        <w:spacing w:after="120"/>
        <w:jc w:val="both"/>
        <w:rPr>
          <w:rFonts w:ascii="Arial" w:hAnsi="Arial" w:cs="Arial"/>
          <w:color w:val="auto"/>
          <w:spacing w:val="-1"/>
          <w:sz w:val="22"/>
          <w:szCs w:val="22"/>
        </w:rPr>
      </w:pPr>
      <w:r w:rsidRPr="006C37AA">
        <w:rPr>
          <w:rFonts w:ascii="Arial" w:hAnsi="Arial" w:cs="Arial"/>
          <w:color w:val="auto"/>
          <w:spacing w:val="-1"/>
          <w:sz w:val="22"/>
          <w:szCs w:val="22"/>
        </w:rPr>
        <w:t xml:space="preserve">Ruší se </w:t>
      </w:r>
      <w:r w:rsidR="00096F1F" w:rsidRPr="006C37AA">
        <w:rPr>
          <w:rFonts w:ascii="Arial" w:hAnsi="Arial" w:cs="Arial"/>
          <w:color w:val="auto"/>
          <w:spacing w:val="-1"/>
          <w:sz w:val="22"/>
          <w:szCs w:val="22"/>
        </w:rPr>
        <w:t xml:space="preserve">obecně závazná vyhláška obce Horní Kalná č. </w:t>
      </w:r>
      <w:r w:rsidR="00481853" w:rsidRPr="006C37AA">
        <w:rPr>
          <w:rFonts w:ascii="Arial" w:hAnsi="Arial" w:cs="Arial"/>
          <w:color w:val="auto"/>
          <w:spacing w:val="-1"/>
          <w:sz w:val="22"/>
          <w:szCs w:val="22"/>
        </w:rPr>
        <w:t>1</w:t>
      </w:r>
      <w:r w:rsidR="000B7473" w:rsidRPr="006C37AA">
        <w:rPr>
          <w:rFonts w:ascii="Arial" w:hAnsi="Arial" w:cs="Arial"/>
          <w:color w:val="auto"/>
          <w:spacing w:val="-1"/>
          <w:sz w:val="22"/>
          <w:szCs w:val="22"/>
        </w:rPr>
        <w:t>/201</w:t>
      </w:r>
      <w:r w:rsidR="00481853" w:rsidRPr="006C37AA">
        <w:rPr>
          <w:rFonts w:ascii="Arial" w:hAnsi="Arial" w:cs="Arial"/>
          <w:color w:val="auto"/>
          <w:spacing w:val="-1"/>
          <w:sz w:val="22"/>
          <w:szCs w:val="22"/>
        </w:rPr>
        <w:t>9</w:t>
      </w:r>
      <w:r w:rsidR="00096F1F" w:rsidRPr="006C37AA">
        <w:rPr>
          <w:rFonts w:ascii="Arial" w:hAnsi="Arial" w:cs="Arial"/>
          <w:color w:val="auto"/>
          <w:spacing w:val="-1"/>
          <w:sz w:val="22"/>
          <w:szCs w:val="22"/>
        </w:rPr>
        <w:t>, o stanovení systému shromažďování, sběru, přepravy, třídění, využívání a odstraňování komunálních odpadů a nakládání se stavebním odpadem na území obce</w:t>
      </w:r>
      <w:r w:rsidR="00A46439" w:rsidRPr="006C37AA">
        <w:rPr>
          <w:rFonts w:ascii="Arial" w:hAnsi="Arial" w:cs="Arial"/>
          <w:color w:val="auto"/>
          <w:spacing w:val="-1"/>
          <w:sz w:val="22"/>
          <w:szCs w:val="22"/>
        </w:rPr>
        <w:t>,</w:t>
      </w:r>
      <w:r w:rsidRPr="006C37AA">
        <w:rPr>
          <w:rFonts w:ascii="Arial" w:hAnsi="Arial" w:cs="Arial"/>
          <w:color w:val="auto"/>
          <w:spacing w:val="-1"/>
          <w:sz w:val="22"/>
          <w:szCs w:val="22"/>
        </w:rPr>
        <w:t xml:space="preserve"> ze dne 2</w:t>
      </w:r>
      <w:r w:rsidR="00481853" w:rsidRPr="006C37AA">
        <w:rPr>
          <w:rFonts w:ascii="Arial" w:hAnsi="Arial" w:cs="Arial"/>
          <w:color w:val="auto"/>
          <w:spacing w:val="-1"/>
          <w:sz w:val="22"/>
          <w:szCs w:val="22"/>
        </w:rPr>
        <w:t>8</w:t>
      </w:r>
      <w:r w:rsidR="00A46439" w:rsidRPr="006C37AA">
        <w:rPr>
          <w:rFonts w:ascii="Arial" w:hAnsi="Arial" w:cs="Arial"/>
          <w:color w:val="auto"/>
          <w:spacing w:val="-1"/>
          <w:sz w:val="22"/>
          <w:szCs w:val="22"/>
        </w:rPr>
        <w:t>.</w:t>
      </w:r>
      <w:r w:rsidR="006C37AA" w:rsidRPr="006C37AA">
        <w:rPr>
          <w:rFonts w:ascii="Arial" w:hAnsi="Arial" w:cs="Arial"/>
          <w:color w:val="auto"/>
          <w:spacing w:val="-1"/>
          <w:sz w:val="22"/>
          <w:szCs w:val="22"/>
        </w:rPr>
        <w:t xml:space="preserve"> </w:t>
      </w:r>
      <w:r w:rsidRPr="006C37AA">
        <w:rPr>
          <w:rFonts w:ascii="Arial" w:hAnsi="Arial" w:cs="Arial"/>
          <w:color w:val="auto"/>
          <w:spacing w:val="-1"/>
          <w:sz w:val="22"/>
          <w:szCs w:val="22"/>
        </w:rPr>
        <w:t>3.</w:t>
      </w:r>
      <w:r w:rsidR="00A46439" w:rsidRPr="006C37AA">
        <w:rPr>
          <w:rFonts w:ascii="Arial" w:hAnsi="Arial" w:cs="Arial"/>
          <w:color w:val="auto"/>
          <w:spacing w:val="-1"/>
          <w:sz w:val="22"/>
          <w:szCs w:val="22"/>
        </w:rPr>
        <w:t xml:space="preserve"> </w:t>
      </w:r>
      <w:r w:rsidRPr="006C37AA">
        <w:rPr>
          <w:rFonts w:ascii="Arial" w:hAnsi="Arial" w:cs="Arial"/>
          <w:color w:val="auto"/>
          <w:spacing w:val="-1"/>
          <w:sz w:val="22"/>
          <w:szCs w:val="22"/>
        </w:rPr>
        <w:t>201</w:t>
      </w:r>
      <w:r w:rsidR="00481853" w:rsidRPr="006C37AA">
        <w:rPr>
          <w:rFonts w:ascii="Arial" w:hAnsi="Arial" w:cs="Arial"/>
          <w:color w:val="auto"/>
          <w:spacing w:val="-1"/>
          <w:sz w:val="22"/>
          <w:szCs w:val="22"/>
        </w:rPr>
        <w:t>9</w:t>
      </w:r>
      <w:r w:rsidR="00096F1F" w:rsidRPr="006C37AA">
        <w:rPr>
          <w:rFonts w:ascii="Arial" w:hAnsi="Arial" w:cs="Arial"/>
          <w:color w:val="auto"/>
          <w:spacing w:val="-1"/>
          <w:sz w:val="22"/>
          <w:szCs w:val="22"/>
        </w:rPr>
        <w:t>.</w:t>
      </w:r>
    </w:p>
    <w:p w:rsidR="007B28FC" w:rsidRPr="006C37AA" w:rsidRDefault="00096F1F" w:rsidP="00D605D9">
      <w:pPr>
        <w:widowControl/>
        <w:numPr>
          <w:ilvl w:val="0"/>
          <w:numId w:val="15"/>
        </w:numPr>
        <w:shd w:val="clear" w:color="auto" w:fill="FFFFFF"/>
        <w:tabs>
          <w:tab w:val="left" w:pos="426"/>
        </w:tabs>
        <w:spacing w:after="120"/>
        <w:jc w:val="both"/>
        <w:rPr>
          <w:rFonts w:ascii="Arial" w:hAnsi="Arial" w:cs="Arial"/>
          <w:color w:val="auto"/>
          <w:spacing w:val="-1"/>
          <w:sz w:val="22"/>
          <w:szCs w:val="22"/>
        </w:rPr>
      </w:pPr>
      <w:r w:rsidRPr="006C37AA">
        <w:rPr>
          <w:rFonts w:ascii="Arial" w:hAnsi="Arial" w:cs="Arial"/>
          <w:color w:val="auto"/>
          <w:spacing w:val="-1"/>
          <w:sz w:val="22"/>
          <w:szCs w:val="22"/>
        </w:rPr>
        <w:t xml:space="preserve">Tato vyhláška nabývá účinnosti dnem </w:t>
      </w:r>
      <w:r w:rsidR="00A46439" w:rsidRPr="006C37AA">
        <w:rPr>
          <w:rFonts w:ascii="Arial" w:hAnsi="Arial" w:cs="Arial"/>
          <w:color w:val="auto"/>
          <w:spacing w:val="-1"/>
          <w:sz w:val="22"/>
          <w:szCs w:val="22"/>
        </w:rPr>
        <w:t xml:space="preserve">1. </w:t>
      </w:r>
      <w:r w:rsidR="00481853" w:rsidRPr="006C37AA">
        <w:rPr>
          <w:rFonts w:ascii="Arial" w:hAnsi="Arial" w:cs="Arial"/>
          <w:color w:val="auto"/>
          <w:spacing w:val="-1"/>
          <w:sz w:val="22"/>
          <w:szCs w:val="22"/>
        </w:rPr>
        <w:t>1</w:t>
      </w:r>
      <w:r w:rsidR="00D126AC" w:rsidRPr="006C37AA">
        <w:rPr>
          <w:rFonts w:ascii="Arial" w:hAnsi="Arial" w:cs="Arial"/>
          <w:color w:val="auto"/>
          <w:spacing w:val="-1"/>
          <w:sz w:val="22"/>
          <w:szCs w:val="22"/>
        </w:rPr>
        <w:t>.</w:t>
      </w:r>
      <w:r w:rsidR="00A46439" w:rsidRPr="006C37AA">
        <w:rPr>
          <w:rFonts w:ascii="Arial" w:hAnsi="Arial" w:cs="Arial"/>
          <w:color w:val="auto"/>
          <w:spacing w:val="-1"/>
          <w:sz w:val="22"/>
          <w:szCs w:val="22"/>
        </w:rPr>
        <w:t xml:space="preserve"> </w:t>
      </w:r>
      <w:r w:rsidR="00D126AC" w:rsidRPr="006C37AA">
        <w:rPr>
          <w:rFonts w:ascii="Arial" w:hAnsi="Arial" w:cs="Arial"/>
          <w:color w:val="auto"/>
          <w:spacing w:val="-1"/>
          <w:sz w:val="22"/>
          <w:szCs w:val="22"/>
        </w:rPr>
        <w:t>20</w:t>
      </w:r>
      <w:r w:rsidR="00481853" w:rsidRPr="006C37AA">
        <w:rPr>
          <w:rFonts w:ascii="Arial" w:hAnsi="Arial" w:cs="Arial"/>
          <w:color w:val="auto"/>
          <w:spacing w:val="-1"/>
          <w:sz w:val="22"/>
          <w:szCs w:val="22"/>
        </w:rPr>
        <w:t>20</w:t>
      </w:r>
      <w:r w:rsidR="00D126AC" w:rsidRPr="006C37AA">
        <w:rPr>
          <w:rFonts w:ascii="Arial" w:hAnsi="Arial" w:cs="Arial"/>
          <w:color w:val="auto"/>
          <w:spacing w:val="-1"/>
          <w:sz w:val="22"/>
          <w:szCs w:val="22"/>
        </w:rPr>
        <w:t>.</w:t>
      </w:r>
    </w:p>
    <w:p w:rsidR="007B28FC" w:rsidRPr="006C37AA" w:rsidRDefault="007B28FC" w:rsidP="004E536A">
      <w:pPr>
        <w:widowControl/>
        <w:spacing w:after="120"/>
        <w:rPr>
          <w:rFonts w:ascii="Arial" w:hAnsi="Arial" w:cs="Arial"/>
          <w:color w:val="auto"/>
          <w:spacing w:val="5"/>
          <w:sz w:val="22"/>
          <w:szCs w:val="22"/>
        </w:rPr>
      </w:pPr>
    </w:p>
    <w:p w:rsidR="00D126AC" w:rsidRPr="006C37AA" w:rsidRDefault="00D126AC" w:rsidP="004E536A">
      <w:pPr>
        <w:widowControl/>
        <w:spacing w:after="120"/>
        <w:rPr>
          <w:rFonts w:ascii="Arial" w:hAnsi="Arial" w:cs="Arial"/>
          <w:color w:val="auto"/>
          <w:spacing w:val="5"/>
          <w:sz w:val="22"/>
          <w:szCs w:val="22"/>
        </w:rPr>
      </w:pPr>
    </w:p>
    <w:p w:rsidR="00D126AC" w:rsidRPr="006C37AA" w:rsidRDefault="00D126AC" w:rsidP="004E536A">
      <w:pPr>
        <w:widowControl/>
        <w:spacing w:after="120"/>
        <w:rPr>
          <w:rFonts w:ascii="Arial" w:hAnsi="Arial" w:cs="Arial"/>
          <w:color w:val="auto"/>
          <w:spacing w:val="5"/>
          <w:sz w:val="22"/>
          <w:szCs w:val="22"/>
        </w:rPr>
      </w:pPr>
    </w:p>
    <w:p w:rsidR="00D126AC" w:rsidRPr="006C37AA" w:rsidRDefault="00D126AC" w:rsidP="004E536A">
      <w:pPr>
        <w:widowControl/>
        <w:spacing w:after="120"/>
        <w:rPr>
          <w:rFonts w:ascii="Arial" w:hAnsi="Arial" w:cs="Arial"/>
          <w:color w:val="auto"/>
          <w:spacing w:val="5"/>
          <w:sz w:val="22"/>
          <w:szCs w:val="22"/>
        </w:rPr>
      </w:pPr>
    </w:p>
    <w:p w:rsidR="00D126AC" w:rsidRPr="006C37AA" w:rsidRDefault="00D126AC" w:rsidP="00D126AC">
      <w:pPr>
        <w:widowControl/>
        <w:rPr>
          <w:rFonts w:ascii="Arial" w:hAnsi="Arial" w:cs="Arial"/>
          <w:color w:val="auto"/>
          <w:spacing w:val="5"/>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1"/>
        <w:gridCol w:w="4421"/>
      </w:tblGrid>
      <w:tr w:rsidR="00B0196F" w:rsidRPr="006C37AA" w:rsidTr="0043259B">
        <w:tc>
          <w:tcPr>
            <w:tcW w:w="4421" w:type="dxa"/>
          </w:tcPr>
          <w:p w:rsidR="00B0196F" w:rsidRPr="006C37AA" w:rsidRDefault="00B0196F" w:rsidP="00B0196F">
            <w:pPr>
              <w:widowControl/>
              <w:jc w:val="center"/>
              <w:rPr>
                <w:rFonts w:ascii="Arial" w:hAnsi="Arial" w:cs="Arial"/>
                <w:color w:val="auto"/>
                <w:spacing w:val="5"/>
                <w:sz w:val="22"/>
                <w:szCs w:val="22"/>
              </w:rPr>
            </w:pPr>
            <w:r w:rsidRPr="006C37AA">
              <w:rPr>
                <w:rFonts w:ascii="Arial" w:hAnsi="Arial" w:cs="Arial"/>
                <w:color w:val="auto"/>
                <w:sz w:val="22"/>
                <w:szCs w:val="22"/>
              </w:rPr>
              <w:t>Martin Grof</w:t>
            </w:r>
          </w:p>
        </w:tc>
        <w:tc>
          <w:tcPr>
            <w:tcW w:w="4421" w:type="dxa"/>
          </w:tcPr>
          <w:p w:rsidR="00B0196F" w:rsidRPr="006C37AA" w:rsidRDefault="00B0196F" w:rsidP="00B0196F">
            <w:pPr>
              <w:widowControl/>
              <w:jc w:val="center"/>
              <w:rPr>
                <w:rFonts w:ascii="Arial" w:hAnsi="Arial" w:cs="Arial"/>
                <w:color w:val="auto"/>
                <w:spacing w:val="5"/>
                <w:sz w:val="22"/>
                <w:szCs w:val="22"/>
              </w:rPr>
            </w:pPr>
            <w:r w:rsidRPr="006C37AA">
              <w:rPr>
                <w:rFonts w:ascii="Arial" w:hAnsi="Arial" w:cs="Arial"/>
                <w:color w:val="auto"/>
                <w:sz w:val="22"/>
                <w:szCs w:val="22"/>
              </w:rPr>
              <w:t>Bc. Hana Jiřičková</w:t>
            </w:r>
          </w:p>
        </w:tc>
      </w:tr>
      <w:tr w:rsidR="00B0196F" w:rsidRPr="006C37AA" w:rsidTr="0043259B">
        <w:tc>
          <w:tcPr>
            <w:tcW w:w="4421" w:type="dxa"/>
          </w:tcPr>
          <w:p w:rsidR="00B0196F" w:rsidRPr="006C37AA" w:rsidRDefault="00B0196F" w:rsidP="00B0196F">
            <w:pPr>
              <w:widowControl/>
              <w:spacing w:after="120"/>
              <w:jc w:val="center"/>
              <w:rPr>
                <w:rFonts w:ascii="Arial" w:hAnsi="Arial" w:cs="Arial"/>
                <w:color w:val="auto"/>
                <w:sz w:val="22"/>
                <w:szCs w:val="22"/>
              </w:rPr>
            </w:pPr>
            <w:r w:rsidRPr="006C37AA">
              <w:rPr>
                <w:rFonts w:ascii="Arial" w:hAnsi="Arial" w:cs="Arial"/>
                <w:color w:val="auto"/>
                <w:sz w:val="22"/>
                <w:szCs w:val="22"/>
              </w:rPr>
              <w:t>místostarosta</w:t>
            </w:r>
          </w:p>
          <w:p w:rsidR="00B0196F" w:rsidRPr="006C37AA" w:rsidRDefault="00B0196F" w:rsidP="00B0196F">
            <w:pPr>
              <w:widowControl/>
              <w:spacing w:after="120"/>
              <w:jc w:val="center"/>
              <w:rPr>
                <w:rFonts w:ascii="Arial" w:hAnsi="Arial" w:cs="Arial"/>
                <w:color w:val="auto"/>
                <w:spacing w:val="5"/>
                <w:sz w:val="22"/>
                <w:szCs w:val="22"/>
              </w:rPr>
            </w:pPr>
          </w:p>
        </w:tc>
        <w:tc>
          <w:tcPr>
            <w:tcW w:w="4421" w:type="dxa"/>
          </w:tcPr>
          <w:p w:rsidR="00B0196F" w:rsidRPr="006C37AA" w:rsidRDefault="00B0196F" w:rsidP="00B0196F">
            <w:pPr>
              <w:widowControl/>
              <w:spacing w:after="120"/>
              <w:jc w:val="center"/>
              <w:rPr>
                <w:rFonts w:ascii="Arial" w:hAnsi="Arial" w:cs="Arial"/>
                <w:color w:val="auto"/>
                <w:spacing w:val="5"/>
                <w:sz w:val="22"/>
                <w:szCs w:val="22"/>
              </w:rPr>
            </w:pPr>
            <w:r w:rsidRPr="006C37AA">
              <w:rPr>
                <w:rFonts w:ascii="Arial" w:hAnsi="Arial" w:cs="Arial"/>
                <w:color w:val="auto"/>
                <w:sz w:val="22"/>
                <w:szCs w:val="22"/>
              </w:rPr>
              <w:t>starostka</w:t>
            </w:r>
          </w:p>
        </w:tc>
      </w:tr>
    </w:tbl>
    <w:p w:rsidR="007B28FC" w:rsidRPr="006C37AA" w:rsidRDefault="007B28FC" w:rsidP="004E536A">
      <w:pPr>
        <w:widowControl/>
        <w:spacing w:after="120"/>
        <w:rPr>
          <w:rFonts w:ascii="Arial" w:hAnsi="Arial" w:cs="Arial"/>
          <w:i/>
          <w:color w:val="auto"/>
          <w:spacing w:val="5"/>
          <w:sz w:val="22"/>
          <w:szCs w:val="22"/>
        </w:rPr>
      </w:pPr>
    </w:p>
    <w:p w:rsidR="003C75A5" w:rsidRPr="006C37AA" w:rsidRDefault="003C75A5">
      <w:pPr>
        <w:widowControl/>
        <w:rPr>
          <w:color w:val="auto"/>
        </w:rPr>
      </w:pPr>
    </w:p>
    <w:p w:rsidR="00B0196F" w:rsidRPr="006C37AA" w:rsidRDefault="00096F1F">
      <w:pPr>
        <w:widowControl/>
        <w:rPr>
          <w:rFonts w:ascii="Arial" w:hAnsi="Arial" w:cs="Arial"/>
          <w:color w:val="auto"/>
          <w:spacing w:val="5"/>
          <w:sz w:val="22"/>
          <w:szCs w:val="22"/>
        </w:rPr>
      </w:pPr>
      <w:r w:rsidRPr="006C37AA">
        <w:rPr>
          <w:rFonts w:ascii="Arial" w:hAnsi="Arial" w:cs="Arial"/>
          <w:color w:val="auto"/>
          <w:spacing w:val="5"/>
          <w:sz w:val="22"/>
          <w:szCs w:val="22"/>
        </w:rPr>
        <w:t>Vyvěšeno</w:t>
      </w:r>
      <w:r w:rsidR="003E7FA1" w:rsidRPr="006C37AA">
        <w:rPr>
          <w:rFonts w:ascii="Arial" w:hAnsi="Arial" w:cs="Arial"/>
          <w:color w:val="auto"/>
          <w:spacing w:val="5"/>
          <w:sz w:val="22"/>
          <w:szCs w:val="22"/>
        </w:rPr>
        <w:t xml:space="preserve"> na úřední desce</w:t>
      </w:r>
      <w:r w:rsidRPr="006C37AA">
        <w:rPr>
          <w:rFonts w:ascii="Arial" w:hAnsi="Arial" w:cs="Arial"/>
          <w:color w:val="auto"/>
          <w:spacing w:val="5"/>
          <w:sz w:val="22"/>
          <w:szCs w:val="22"/>
        </w:rPr>
        <w:t xml:space="preserve"> dne:</w:t>
      </w:r>
      <w:r w:rsidR="00A55BA9" w:rsidRPr="006C37AA">
        <w:rPr>
          <w:rFonts w:ascii="Arial" w:hAnsi="Arial" w:cs="Arial"/>
          <w:color w:val="auto"/>
          <w:spacing w:val="5"/>
          <w:sz w:val="22"/>
          <w:szCs w:val="22"/>
        </w:rPr>
        <w:tab/>
      </w:r>
      <w:r w:rsidR="00057232" w:rsidRPr="006C37AA">
        <w:rPr>
          <w:rFonts w:ascii="Arial" w:hAnsi="Arial" w:cs="Arial"/>
          <w:color w:val="auto"/>
          <w:spacing w:val="5"/>
          <w:sz w:val="22"/>
          <w:szCs w:val="22"/>
        </w:rPr>
        <w:t>23.12.2019</w:t>
      </w:r>
    </w:p>
    <w:p w:rsidR="007B28FC" w:rsidRPr="006C37AA" w:rsidRDefault="00096F1F">
      <w:pPr>
        <w:widowControl/>
        <w:rPr>
          <w:rFonts w:ascii="Arial" w:hAnsi="Arial" w:cs="Arial"/>
          <w:color w:val="auto"/>
          <w:spacing w:val="5"/>
          <w:sz w:val="22"/>
          <w:szCs w:val="22"/>
        </w:rPr>
      </w:pPr>
      <w:r w:rsidRPr="006C37AA">
        <w:rPr>
          <w:rFonts w:ascii="Arial" w:hAnsi="Arial" w:cs="Arial"/>
          <w:color w:val="auto"/>
          <w:spacing w:val="5"/>
          <w:sz w:val="22"/>
          <w:szCs w:val="22"/>
        </w:rPr>
        <w:t xml:space="preserve">Sejmuto </w:t>
      </w:r>
      <w:r w:rsidR="003E7FA1" w:rsidRPr="006C37AA">
        <w:rPr>
          <w:rFonts w:ascii="Arial" w:hAnsi="Arial" w:cs="Arial"/>
          <w:color w:val="auto"/>
          <w:spacing w:val="5"/>
          <w:sz w:val="22"/>
          <w:szCs w:val="22"/>
        </w:rPr>
        <w:t xml:space="preserve">z úřední desky </w:t>
      </w:r>
      <w:r w:rsidRPr="006C37AA">
        <w:rPr>
          <w:rFonts w:ascii="Arial" w:hAnsi="Arial" w:cs="Arial"/>
          <w:color w:val="auto"/>
          <w:spacing w:val="5"/>
          <w:sz w:val="22"/>
          <w:szCs w:val="22"/>
        </w:rPr>
        <w:t>dne:</w:t>
      </w:r>
      <w:r w:rsidR="00A55BA9" w:rsidRPr="006C37AA">
        <w:rPr>
          <w:rFonts w:ascii="Arial" w:hAnsi="Arial" w:cs="Arial"/>
          <w:color w:val="auto"/>
          <w:spacing w:val="5"/>
          <w:sz w:val="22"/>
          <w:szCs w:val="22"/>
        </w:rPr>
        <w:tab/>
      </w:r>
    </w:p>
    <w:p w:rsidR="00096F1F" w:rsidRPr="002E4A5E" w:rsidRDefault="00D126AC" w:rsidP="00A40CA6">
      <w:pPr>
        <w:widowControl/>
        <w:rPr>
          <w:color w:val="auto"/>
        </w:rPr>
      </w:pPr>
      <w:r w:rsidRPr="006C37AA">
        <w:rPr>
          <w:rFonts w:ascii="Arial" w:hAnsi="Arial" w:cs="Arial"/>
          <w:color w:val="auto"/>
          <w:sz w:val="22"/>
          <w:szCs w:val="22"/>
        </w:rPr>
        <w:t>Zveřejně</w:t>
      </w:r>
      <w:r w:rsidR="003E7FA1" w:rsidRPr="006C37AA">
        <w:rPr>
          <w:rFonts w:ascii="Arial" w:hAnsi="Arial" w:cs="Arial"/>
          <w:color w:val="auto"/>
          <w:sz w:val="22"/>
          <w:szCs w:val="22"/>
        </w:rPr>
        <w:t>ní bylo shodně provedeno na elektronické úřední desce</w:t>
      </w:r>
      <w:r w:rsidR="00A55BA9" w:rsidRPr="006C37AA">
        <w:rPr>
          <w:rFonts w:ascii="Arial" w:hAnsi="Arial" w:cs="Arial"/>
          <w:color w:val="auto"/>
          <w:sz w:val="22"/>
          <w:szCs w:val="22"/>
        </w:rPr>
        <w:t>:</w:t>
      </w:r>
      <w:r w:rsidR="00A55BA9" w:rsidRPr="006C37AA">
        <w:rPr>
          <w:rFonts w:ascii="Arial" w:hAnsi="Arial" w:cs="Arial"/>
          <w:color w:val="auto"/>
          <w:sz w:val="22"/>
          <w:szCs w:val="22"/>
        </w:rPr>
        <w:tab/>
      </w:r>
      <w:r w:rsidR="00057232" w:rsidRPr="006C37AA">
        <w:rPr>
          <w:rFonts w:ascii="Arial" w:hAnsi="Arial" w:cs="Arial"/>
          <w:color w:val="auto"/>
          <w:sz w:val="22"/>
          <w:szCs w:val="22"/>
        </w:rPr>
        <w:t>23.12.2019 – 08.01.2020</w:t>
      </w:r>
    </w:p>
    <w:sectPr w:rsidR="00096F1F" w:rsidRPr="002E4A5E">
      <w:footerReference w:type="default" r:id="rId9"/>
      <w:type w:val="continuous"/>
      <w:pgSz w:w="11906" w:h="16838"/>
      <w:pgMar w:top="1438" w:right="1637" w:bottom="1276" w:left="1418" w:header="0" w:footer="708" w:gutter="0"/>
      <w:cols w:space="708"/>
      <w:formProt w:val="0"/>
      <w:docGrid w:linePitch="31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3052" w:rsidRDefault="00803052">
      <w:r>
        <w:separator/>
      </w:r>
    </w:p>
  </w:endnote>
  <w:endnote w:type="continuationSeparator" w:id="0">
    <w:p w:rsidR="00803052" w:rsidRDefault="00803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041" w:rsidRDefault="00494041">
    <w:pPr>
      <w:pStyle w:val="Zpat"/>
      <w:jc w:val="center"/>
      <w:rPr>
        <w:color w:val="4F81BD" w:themeColor="accent1"/>
      </w:rPr>
    </w:pPr>
    <w:r>
      <w:rPr>
        <w:color w:val="4F81BD" w:themeColor="accent1"/>
      </w:rPr>
      <w:t xml:space="preserve">Stránka </w:t>
    </w:r>
    <w:r>
      <w:rPr>
        <w:color w:val="4F81BD" w:themeColor="accent1"/>
      </w:rPr>
      <w:fldChar w:fldCharType="begin"/>
    </w:r>
    <w:r>
      <w:rPr>
        <w:color w:val="4F81BD" w:themeColor="accent1"/>
      </w:rPr>
      <w:instrText>PAGE  \* Arabic  \* MERGEFORMAT</w:instrText>
    </w:r>
    <w:r>
      <w:rPr>
        <w:color w:val="4F81BD" w:themeColor="accent1"/>
      </w:rPr>
      <w:fldChar w:fldCharType="separate"/>
    </w:r>
    <w:r w:rsidR="00A46439">
      <w:rPr>
        <w:noProof/>
        <w:color w:val="4F81BD" w:themeColor="accent1"/>
      </w:rPr>
      <w:t>1</w:t>
    </w:r>
    <w:r>
      <w:rPr>
        <w:color w:val="4F81BD" w:themeColor="accent1"/>
      </w:rPr>
      <w:fldChar w:fldCharType="end"/>
    </w:r>
    <w:r>
      <w:rPr>
        <w:color w:val="4F81BD" w:themeColor="accent1"/>
      </w:rPr>
      <w:t xml:space="preserve"> z </w:t>
    </w:r>
    <w:r>
      <w:rPr>
        <w:color w:val="4F81BD" w:themeColor="accent1"/>
      </w:rPr>
      <w:fldChar w:fldCharType="begin"/>
    </w:r>
    <w:r>
      <w:rPr>
        <w:color w:val="4F81BD" w:themeColor="accent1"/>
      </w:rPr>
      <w:instrText>NUMPAGES  \* Arabic  \* MERGEFORMAT</w:instrText>
    </w:r>
    <w:r>
      <w:rPr>
        <w:color w:val="4F81BD" w:themeColor="accent1"/>
      </w:rPr>
      <w:fldChar w:fldCharType="separate"/>
    </w:r>
    <w:r w:rsidR="00A46439">
      <w:rPr>
        <w:noProof/>
        <w:color w:val="4F81BD" w:themeColor="accent1"/>
      </w:rPr>
      <w:t>4</w:t>
    </w:r>
    <w:r>
      <w:rPr>
        <w:color w:val="4F81BD" w:themeColor="accent1"/>
      </w:rPr>
      <w:fldChar w:fldCharType="end"/>
    </w:r>
  </w:p>
  <w:p w:rsidR="007B28FC" w:rsidRDefault="007B28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3052" w:rsidRDefault="00803052">
      <w:r>
        <w:separator/>
      </w:r>
    </w:p>
  </w:footnote>
  <w:footnote w:type="continuationSeparator" w:id="0">
    <w:p w:rsidR="00803052" w:rsidRDefault="00803052">
      <w:r>
        <w:continuationSeparator/>
      </w:r>
    </w:p>
  </w:footnote>
  <w:footnote w:id="1">
    <w:p w:rsidR="007B28FC" w:rsidRPr="004E536A" w:rsidRDefault="00096F1F" w:rsidP="004E536A">
      <w:pPr>
        <w:pStyle w:val="Textpoznpodarou"/>
        <w:ind w:left="284" w:hanging="284"/>
        <w:rPr>
          <w:rFonts w:ascii="Arial" w:hAnsi="Arial" w:cs="Arial"/>
        </w:rPr>
      </w:pPr>
      <w:r w:rsidRPr="004E536A">
        <w:rPr>
          <w:rStyle w:val="Znakapoznpodarou"/>
          <w:rFonts w:ascii="Arial" w:hAnsi="Arial" w:cs="Arial"/>
        </w:rPr>
        <w:footnoteRef/>
      </w:r>
      <w:r w:rsidRPr="004E536A">
        <w:rPr>
          <w:rStyle w:val="Znakapoznpodarou"/>
          <w:rFonts w:ascii="Arial" w:hAnsi="Arial" w:cs="Arial"/>
        </w:rPr>
        <w:tab/>
      </w:r>
      <w:r w:rsidRPr="004E536A">
        <w:rPr>
          <w:rFonts w:ascii="Arial" w:hAnsi="Arial" w:cs="Arial"/>
        </w:rPr>
        <w:t>Vyhláška Ministerstva životního prostředí č. 93/2016 Sb., o Katalogu odpadů</w:t>
      </w:r>
      <w:r w:rsidR="004E536A">
        <w:rPr>
          <w:rFonts w:ascii="Arial" w:hAnsi="Arial" w:cs="Arial"/>
        </w:rPr>
        <w:t xml:space="preserve">. </w:t>
      </w:r>
    </w:p>
  </w:footnote>
  <w:footnote w:id="2">
    <w:p w:rsidR="00FC0D81" w:rsidRPr="00FC0D81" w:rsidRDefault="00FC0D81" w:rsidP="00FC0D81">
      <w:pPr>
        <w:pStyle w:val="Textpoznpodarou"/>
        <w:ind w:left="284" w:hanging="284"/>
        <w:rPr>
          <w:rFonts w:ascii="Arial" w:hAnsi="Arial" w:cs="Arial"/>
        </w:rPr>
      </w:pPr>
      <w:r w:rsidRPr="00FC0D81">
        <w:rPr>
          <w:rStyle w:val="Znakapoznpodarou"/>
          <w:rFonts w:ascii="Arial" w:hAnsi="Arial" w:cs="Arial"/>
        </w:rPr>
        <w:footnoteRef/>
      </w:r>
      <w:r w:rsidRPr="00FC0D81">
        <w:rPr>
          <w:rFonts w:ascii="Arial" w:hAnsi="Arial" w:cs="Arial"/>
        </w:rPr>
        <w:t xml:space="preserve"> </w:t>
      </w:r>
      <w:r>
        <w:rPr>
          <w:rFonts w:ascii="Arial" w:hAnsi="Arial" w:cs="Arial"/>
        </w:rPr>
        <w:tab/>
      </w:r>
      <w:r w:rsidRPr="00FC0D81">
        <w:rPr>
          <w:rFonts w:ascii="Arial" w:hAnsi="Arial" w:cs="Arial"/>
        </w:rPr>
        <w:t xml:space="preserve">Viz </w:t>
      </w:r>
      <w:hyperlink r:id="rId1" w:history="1">
        <w:r w:rsidRPr="00FC0D81">
          <w:rPr>
            <w:rStyle w:val="Hypertextovodkaz"/>
            <w:rFonts w:ascii="Arial" w:hAnsi="Arial" w:cs="Arial"/>
          </w:rPr>
          <w:t>http://hornikalna.cz/</w:t>
        </w:r>
      </w:hyperlink>
      <w:r w:rsidRPr="00FC0D81">
        <w:rPr>
          <w:rFonts w:ascii="Arial" w:hAnsi="Arial" w:cs="Arial"/>
        </w:rPr>
        <w:t xml:space="preserve">. </w:t>
      </w:r>
    </w:p>
  </w:footnote>
  <w:footnote w:id="3">
    <w:p w:rsidR="00DE67EC" w:rsidRPr="00DE67EC" w:rsidRDefault="00DE67EC" w:rsidP="00DE67EC">
      <w:pPr>
        <w:pStyle w:val="Textpoznpodarou"/>
        <w:ind w:left="284" w:hanging="284"/>
        <w:jc w:val="both"/>
        <w:rPr>
          <w:rFonts w:ascii="Arial" w:hAnsi="Arial" w:cs="Arial"/>
        </w:rPr>
      </w:pPr>
      <w:r w:rsidRPr="002E4A5E">
        <w:rPr>
          <w:rStyle w:val="Znakapoznpodarou"/>
          <w:rFonts w:ascii="Arial" w:hAnsi="Arial" w:cs="Arial"/>
          <w:color w:val="auto"/>
        </w:rPr>
        <w:footnoteRef/>
      </w:r>
      <w:r w:rsidRPr="00DE67EC">
        <w:rPr>
          <w:rFonts w:ascii="Arial" w:hAnsi="Arial" w:cs="Arial"/>
          <w:color w:val="FF0000"/>
        </w:rPr>
        <w:t xml:space="preserve"> </w:t>
      </w:r>
      <w:r w:rsidRPr="00DE67EC">
        <w:rPr>
          <w:color w:val="FF0000"/>
        </w:rPr>
        <w:tab/>
      </w:r>
      <w:r w:rsidRPr="002E4A5E">
        <w:rPr>
          <w:rFonts w:ascii="Arial" w:hAnsi="Arial" w:cs="Arial"/>
          <w:color w:val="auto"/>
        </w:rPr>
        <w:t>Jedlé oleje a tuky se dávají např. do PET lahví či kanystrů do objemu max. 2 litry a před vložením do sběrné nádoby je nutno nádobu uzavřít.</w:t>
      </w:r>
    </w:p>
  </w:footnote>
  <w:footnote w:id="4">
    <w:p w:rsidR="00A46439" w:rsidRDefault="00A46439">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E4ACA"/>
    <w:multiLevelType w:val="multilevel"/>
    <w:tmpl w:val="41CA578C"/>
    <w:lvl w:ilvl="0">
      <w:start w:val="1"/>
      <w:numFmt w:val="decimal"/>
      <w:lvlText w:val="%1."/>
      <w:lvlJc w:val="left"/>
      <w:pPr>
        <w:tabs>
          <w:tab w:val="num" w:pos="377"/>
        </w:tabs>
        <w:ind w:left="377" w:hanging="360"/>
      </w:pPr>
      <w:rPr>
        <w:rFonts w:hint="default"/>
        <w:b w:val="0"/>
        <w:sz w:val="24"/>
        <w:szCs w:val="24"/>
      </w:rPr>
    </w:lvl>
    <w:lvl w:ilvl="1">
      <w:start w:val="1"/>
      <w:numFmt w:val="lowerLetter"/>
      <w:lvlText w:val="%2."/>
      <w:lvlJc w:val="left"/>
      <w:pPr>
        <w:tabs>
          <w:tab w:val="num" w:pos="1097"/>
        </w:tabs>
        <w:ind w:left="1097" w:hanging="360"/>
      </w:pPr>
      <w:rPr>
        <w:rFonts w:cs="Times New Roman"/>
      </w:rPr>
    </w:lvl>
    <w:lvl w:ilvl="2">
      <w:start w:val="1"/>
      <w:numFmt w:val="lowerRoman"/>
      <w:lvlText w:val="%3."/>
      <w:lvlJc w:val="right"/>
      <w:pPr>
        <w:tabs>
          <w:tab w:val="num" w:pos="1817"/>
        </w:tabs>
        <w:ind w:left="1817" w:hanging="180"/>
      </w:pPr>
      <w:rPr>
        <w:rFonts w:cs="Times New Roman"/>
      </w:rPr>
    </w:lvl>
    <w:lvl w:ilvl="3">
      <w:start w:val="1"/>
      <w:numFmt w:val="decimal"/>
      <w:lvlText w:val="%4."/>
      <w:lvlJc w:val="left"/>
      <w:pPr>
        <w:tabs>
          <w:tab w:val="num" w:pos="2537"/>
        </w:tabs>
        <w:ind w:left="2537" w:hanging="360"/>
      </w:pPr>
      <w:rPr>
        <w:rFonts w:cs="Times New Roman"/>
      </w:rPr>
    </w:lvl>
    <w:lvl w:ilvl="4">
      <w:start w:val="1"/>
      <w:numFmt w:val="lowerLetter"/>
      <w:lvlText w:val="%5."/>
      <w:lvlJc w:val="left"/>
      <w:pPr>
        <w:tabs>
          <w:tab w:val="num" w:pos="3257"/>
        </w:tabs>
        <w:ind w:left="3257" w:hanging="360"/>
      </w:pPr>
      <w:rPr>
        <w:rFonts w:cs="Times New Roman"/>
      </w:rPr>
    </w:lvl>
    <w:lvl w:ilvl="5">
      <w:start w:val="1"/>
      <w:numFmt w:val="lowerRoman"/>
      <w:lvlText w:val="%6."/>
      <w:lvlJc w:val="right"/>
      <w:pPr>
        <w:tabs>
          <w:tab w:val="num" w:pos="3977"/>
        </w:tabs>
        <w:ind w:left="3977" w:hanging="180"/>
      </w:pPr>
      <w:rPr>
        <w:rFonts w:cs="Times New Roman"/>
      </w:rPr>
    </w:lvl>
    <w:lvl w:ilvl="6">
      <w:start w:val="1"/>
      <w:numFmt w:val="decimal"/>
      <w:lvlText w:val="%7."/>
      <w:lvlJc w:val="left"/>
      <w:pPr>
        <w:tabs>
          <w:tab w:val="num" w:pos="4697"/>
        </w:tabs>
        <w:ind w:left="4697" w:hanging="360"/>
      </w:pPr>
      <w:rPr>
        <w:rFonts w:cs="Times New Roman"/>
      </w:rPr>
    </w:lvl>
    <w:lvl w:ilvl="7">
      <w:start w:val="1"/>
      <w:numFmt w:val="lowerLetter"/>
      <w:lvlText w:val="%8."/>
      <w:lvlJc w:val="left"/>
      <w:pPr>
        <w:tabs>
          <w:tab w:val="num" w:pos="5417"/>
        </w:tabs>
        <w:ind w:left="5417" w:hanging="360"/>
      </w:pPr>
      <w:rPr>
        <w:rFonts w:cs="Times New Roman"/>
      </w:rPr>
    </w:lvl>
    <w:lvl w:ilvl="8">
      <w:start w:val="1"/>
      <w:numFmt w:val="lowerRoman"/>
      <w:lvlText w:val="%9."/>
      <w:lvlJc w:val="right"/>
      <w:pPr>
        <w:tabs>
          <w:tab w:val="num" w:pos="6137"/>
        </w:tabs>
        <w:ind w:left="6137" w:hanging="180"/>
      </w:pPr>
      <w:rPr>
        <w:rFonts w:cs="Times New Roman"/>
      </w:rPr>
    </w:lvl>
  </w:abstractNum>
  <w:abstractNum w:abstractNumId="1" w15:restartNumberingAfterBreak="0">
    <w:nsid w:val="06CE2A00"/>
    <w:multiLevelType w:val="multilevel"/>
    <w:tmpl w:val="41CA578C"/>
    <w:lvl w:ilvl="0">
      <w:start w:val="1"/>
      <w:numFmt w:val="decimal"/>
      <w:lvlText w:val="%1."/>
      <w:lvlJc w:val="left"/>
      <w:pPr>
        <w:tabs>
          <w:tab w:val="num" w:pos="377"/>
        </w:tabs>
        <w:ind w:left="377" w:hanging="360"/>
      </w:pPr>
      <w:rPr>
        <w:rFonts w:hint="default"/>
        <w:b w:val="0"/>
        <w:sz w:val="24"/>
        <w:szCs w:val="24"/>
      </w:rPr>
    </w:lvl>
    <w:lvl w:ilvl="1">
      <w:start w:val="1"/>
      <w:numFmt w:val="lowerLetter"/>
      <w:lvlText w:val="%2."/>
      <w:lvlJc w:val="left"/>
      <w:pPr>
        <w:tabs>
          <w:tab w:val="num" w:pos="1097"/>
        </w:tabs>
        <w:ind w:left="1097" w:hanging="360"/>
      </w:pPr>
      <w:rPr>
        <w:rFonts w:cs="Times New Roman"/>
      </w:rPr>
    </w:lvl>
    <w:lvl w:ilvl="2">
      <w:start w:val="1"/>
      <w:numFmt w:val="lowerRoman"/>
      <w:lvlText w:val="%3."/>
      <w:lvlJc w:val="right"/>
      <w:pPr>
        <w:tabs>
          <w:tab w:val="num" w:pos="1817"/>
        </w:tabs>
        <w:ind w:left="1817" w:hanging="180"/>
      </w:pPr>
      <w:rPr>
        <w:rFonts w:cs="Times New Roman"/>
      </w:rPr>
    </w:lvl>
    <w:lvl w:ilvl="3">
      <w:start w:val="1"/>
      <w:numFmt w:val="decimal"/>
      <w:lvlText w:val="%4."/>
      <w:lvlJc w:val="left"/>
      <w:pPr>
        <w:tabs>
          <w:tab w:val="num" w:pos="2537"/>
        </w:tabs>
        <w:ind w:left="2537" w:hanging="360"/>
      </w:pPr>
      <w:rPr>
        <w:rFonts w:cs="Times New Roman"/>
      </w:rPr>
    </w:lvl>
    <w:lvl w:ilvl="4">
      <w:start w:val="1"/>
      <w:numFmt w:val="lowerLetter"/>
      <w:lvlText w:val="%5."/>
      <w:lvlJc w:val="left"/>
      <w:pPr>
        <w:tabs>
          <w:tab w:val="num" w:pos="3257"/>
        </w:tabs>
        <w:ind w:left="3257" w:hanging="360"/>
      </w:pPr>
      <w:rPr>
        <w:rFonts w:cs="Times New Roman"/>
      </w:rPr>
    </w:lvl>
    <w:lvl w:ilvl="5">
      <w:start w:val="1"/>
      <w:numFmt w:val="lowerRoman"/>
      <w:lvlText w:val="%6."/>
      <w:lvlJc w:val="right"/>
      <w:pPr>
        <w:tabs>
          <w:tab w:val="num" w:pos="3977"/>
        </w:tabs>
        <w:ind w:left="3977" w:hanging="180"/>
      </w:pPr>
      <w:rPr>
        <w:rFonts w:cs="Times New Roman"/>
      </w:rPr>
    </w:lvl>
    <w:lvl w:ilvl="6">
      <w:start w:val="1"/>
      <w:numFmt w:val="decimal"/>
      <w:lvlText w:val="%7."/>
      <w:lvlJc w:val="left"/>
      <w:pPr>
        <w:tabs>
          <w:tab w:val="num" w:pos="4697"/>
        </w:tabs>
        <w:ind w:left="4697" w:hanging="360"/>
      </w:pPr>
      <w:rPr>
        <w:rFonts w:cs="Times New Roman"/>
      </w:rPr>
    </w:lvl>
    <w:lvl w:ilvl="7">
      <w:start w:val="1"/>
      <w:numFmt w:val="lowerLetter"/>
      <w:lvlText w:val="%8."/>
      <w:lvlJc w:val="left"/>
      <w:pPr>
        <w:tabs>
          <w:tab w:val="num" w:pos="5417"/>
        </w:tabs>
        <w:ind w:left="5417" w:hanging="360"/>
      </w:pPr>
      <w:rPr>
        <w:rFonts w:cs="Times New Roman"/>
      </w:rPr>
    </w:lvl>
    <w:lvl w:ilvl="8">
      <w:start w:val="1"/>
      <w:numFmt w:val="lowerRoman"/>
      <w:lvlText w:val="%9."/>
      <w:lvlJc w:val="right"/>
      <w:pPr>
        <w:tabs>
          <w:tab w:val="num" w:pos="6137"/>
        </w:tabs>
        <w:ind w:left="6137" w:hanging="180"/>
      </w:pPr>
      <w:rPr>
        <w:rFonts w:cs="Times New Roman"/>
      </w:rPr>
    </w:lvl>
  </w:abstractNum>
  <w:abstractNum w:abstractNumId="2" w15:restartNumberingAfterBreak="0">
    <w:nsid w:val="14ED77C9"/>
    <w:multiLevelType w:val="hybridMultilevel"/>
    <w:tmpl w:val="3FE6CA38"/>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1B718B"/>
    <w:multiLevelType w:val="multilevel"/>
    <w:tmpl w:val="41CA578C"/>
    <w:lvl w:ilvl="0">
      <w:start w:val="1"/>
      <w:numFmt w:val="decimal"/>
      <w:lvlText w:val="%1."/>
      <w:lvlJc w:val="left"/>
      <w:pPr>
        <w:tabs>
          <w:tab w:val="num" w:pos="377"/>
        </w:tabs>
        <w:ind w:left="377" w:hanging="360"/>
      </w:pPr>
      <w:rPr>
        <w:rFonts w:hint="default"/>
        <w:b w:val="0"/>
        <w:sz w:val="24"/>
        <w:szCs w:val="24"/>
      </w:rPr>
    </w:lvl>
    <w:lvl w:ilvl="1">
      <w:start w:val="1"/>
      <w:numFmt w:val="lowerLetter"/>
      <w:lvlText w:val="%2."/>
      <w:lvlJc w:val="left"/>
      <w:pPr>
        <w:tabs>
          <w:tab w:val="num" w:pos="1097"/>
        </w:tabs>
        <w:ind w:left="1097" w:hanging="360"/>
      </w:pPr>
      <w:rPr>
        <w:rFonts w:cs="Times New Roman"/>
      </w:rPr>
    </w:lvl>
    <w:lvl w:ilvl="2">
      <w:start w:val="1"/>
      <w:numFmt w:val="lowerRoman"/>
      <w:lvlText w:val="%3."/>
      <w:lvlJc w:val="right"/>
      <w:pPr>
        <w:tabs>
          <w:tab w:val="num" w:pos="1817"/>
        </w:tabs>
        <w:ind w:left="1817" w:hanging="180"/>
      </w:pPr>
      <w:rPr>
        <w:rFonts w:cs="Times New Roman"/>
      </w:rPr>
    </w:lvl>
    <w:lvl w:ilvl="3">
      <w:start w:val="1"/>
      <w:numFmt w:val="decimal"/>
      <w:lvlText w:val="%4."/>
      <w:lvlJc w:val="left"/>
      <w:pPr>
        <w:tabs>
          <w:tab w:val="num" w:pos="2537"/>
        </w:tabs>
        <w:ind w:left="2537" w:hanging="360"/>
      </w:pPr>
      <w:rPr>
        <w:rFonts w:cs="Times New Roman"/>
      </w:rPr>
    </w:lvl>
    <w:lvl w:ilvl="4">
      <w:start w:val="1"/>
      <w:numFmt w:val="lowerLetter"/>
      <w:lvlText w:val="%5."/>
      <w:lvlJc w:val="left"/>
      <w:pPr>
        <w:tabs>
          <w:tab w:val="num" w:pos="3257"/>
        </w:tabs>
        <w:ind w:left="3257" w:hanging="360"/>
      </w:pPr>
      <w:rPr>
        <w:rFonts w:cs="Times New Roman"/>
      </w:rPr>
    </w:lvl>
    <w:lvl w:ilvl="5">
      <w:start w:val="1"/>
      <w:numFmt w:val="lowerRoman"/>
      <w:lvlText w:val="%6."/>
      <w:lvlJc w:val="right"/>
      <w:pPr>
        <w:tabs>
          <w:tab w:val="num" w:pos="3977"/>
        </w:tabs>
        <w:ind w:left="3977" w:hanging="180"/>
      </w:pPr>
      <w:rPr>
        <w:rFonts w:cs="Times New Roman"/>
      </w:rPr>
    </w:lvl>
    <w:lvl w:ilvl="6">
      <w:start w:val="1"/>
      <w:numFmt w:val="decimal"/>
      <w:lvlText w:val="%7."/>
      <w:lvlJc w:val="left"/>
      <w:pPr>
        <w:tabs>
          <w:tab w:val="num" w:pos="4697"/>
        </w:tabs>
        <w:ind w:left="4697" w:hanging="360"/>
      </w:pPr>
      <w:rPr>
        <w:rFonts w:cs="Times New Roman"/>
      </w:rPr>
    </w:lvl>
    <w:lvl w:ilvl="7">
      <w:start w:val="1"/>
      <w:numFmt w:val="lowerLetter"/>
      <w:lvlText w:val="%8."/>
      <w:lvlJc w:val="left"/>
      <w:pPr>
        <w:tabs>
          <w:tab w:val="num" w:pos="5417"/>
        </w:tabs>
        <w:ind w:left="5417" w:hanging="360"/>
      </w:pPr>
      <w:rPr>
        <w:rFonts w:cs="Times New Roman"/>
      </w:rPr>
    </w:lvl>
    <w:lvl w:ilvl="8">
      <w:start w:val="1"/>
      <w:numFmt w:val="lowerRoman"/>
      <w:lvlText w:val="%9."/>
      <w:lvlJc w:val="right"/>
      <w:pPr>
        <w:tabs>
          <w:tab w:val="num" w:pos="6137"/>
        </w:tabs>
        <w:ind w:left="6137" w:hanging="180"/>
      </w:pPr>
      <w:rPr>
        <w:rFonts w:cs="Times New Roman"/>
      </w:rPr>
    </w:lvl>
  </w:abstractNum>
  <w:abstractNum w:abstractNumId="4" w15:restartNumberingAfterBreak="0">
    <w:nsid w:val="1E7648AC"/>
    <w:multiLevelType w:val="hybridMultilevel"/>
    <w:tmpl w:val="73E8EBBC"/>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217839EA"/>
    <w:multiLevelType w:val="multilevel"/>
    <w:tmpl w:val="41CA578C"/>
    <w:lvl w:ilvl="0">
      <w:start w:val="1"/>
      <w:numFmt w:val="decimal"/>
      <w:lvlText w:val="%1."/>
      <w:lvlJc w:val="left"/>
      <w:pPr>
        <w:tabs>
          <w:tab w:val="num" w:pos="377"/>
        </w:tabs>
        <w:ind w:left="377" w:hanging="360"/>
      </w:pPr>
      <w:rPr>
        <w:rFonts w:hint="default"/>
        <w:b w:val="0"/>
        <w:sz w:val="24"/>
        <w:szCs w:val="24"/>
      </w:rPr>
    </w:lvl>
    <w:lvl w:ilvl="1">
      <w:start w:val="1"/>
      <w:numFmt w:val="lowerLetter"/>
      <w:lvlText w:val="%2."/>
      <w:lvlJc w:val="left"/>
      <w:pPr>
        <w:tabs>
          <w:tab w:val="num" w:pos="1097"/>
        </w:tabs>
        <w:ind w:left="1097" w:hanging="360"/>
      </w:pPr>
      <w:rPr>
        <w:rFonts w:cs="Times New Roman"/>
      </w:rPr>
    </w:lvl>
    <w:lvl w:ilvl="2">
      <w:start w:val="1"/>
      <w:numFmt w:val="lowerRoman"/>
      <w:lvlText w:val="%3."/>
      <w:lvlJc w:val="right"/>
      <w:pPr>
        <w:tabs>
          <w:tab w:val="num" w:pos="1817"/>
        </w:tabs>
        <w:ind w:left="1817" w:hanging="180"/>
      </w:pPr>
      <w:rPr>
        <w:rFonts w:cs="Times New Roman"/>
      </w:rPr>
    </w:lvl>
    <w:lvl w:ilvl="3">
      <w:start w:val="1"/>
      <w:numFmt w:val="decimal"/>
      <w:lvlText w:val="%4."/>
      <w:lvlJc w:val="left"/>
      <w:pPr>
        <w:tabs>
          <w:tab w:val="num" w:pos="2537"/>
        </w:tabs>
        <w:ind w:left="2537" w:hanging="360"/>
      </w:pPr>
      <w:rPr>
        <w:rFonts w:cs="Times New Roman"/>
      </w:rPr>
    </w:lvl>
    <w:lvl w:ilvl="4">
      <w:start w:val="1"/>
      <w:numFmt w:val="lowerLetter"/>
      <w:lvlText w:val="%5."/>
      <w:lvlJc w:val="left"/>
      <w:pPr>
        <w:tabs>
          <w:tab w:val="num" w:pos="3257"/>
        </w:tabs>
        <w:ind w:left="3257" w:hanging="360"/>
      </w:pPr>
      <w:rPr>
        <w:rFonts w:cs="Times New Roman"/>
      </w:rPr>
    </w:lvl>
    <w:lvl w:ilvl="5">
      <w:start w:val="1"/>
      <w:numFmt w:val="lowerRoman"/>
      <w:lvlText w:val="%6."/>
      <w:lvlJc w:val="right"/>
      <w:pPr>
        <w:tabs>
          <w:tab w:val="num" w:pos="3977"/>
        </w:tabs>
        <w:ind w:left="3977" w:hanging="180"/>
      </w:pPr>
      <w:rPr>
        <w:rFonts w:cs="Times New Roman"/>
      </w:rPr>
    </w:lvl>
    <w:lvl w:ilvl="6">
      <w:start w:val="1"/>
      <w:numFmt w:val="decimal"/>
      <w:lvlText w:val="%7."/>
      <w:lvlJc w:val="left"/>
      <w:pPr>
        <w:tabs>
          <w:tab w:val="num" w:pos="4697"/>
        </w:tabs>
        <w:ind w:left="4697" w:hanging="360"/>
      </w:pPr>
      <w:rPr>
        <w:rFonts w:cs="Times New Roman"/>
      </w:rPr>
    </w:lvl>
    <w:lvl w:ilvl="7">
      <w:start w:val="1"/>
      <w:numFmt w:val="lowerLetter"/>
      <w:lvlText w:val="%8."/>
      <w:lvlJc w:val="left"/>
      <w:pPr>
        <w:tabs>
          <w:tab w:val="num" w:pos="5417"/>
        </w:tabs>
        <w:ind w:left="5417" w:hanging="360"/>
      </w:pPr>
      <w:rPr>
        <w:rFonts w:cs="Times New Roman"/>
      </w:rPr>
    </w:lvl>
    <w:lvl w:ilvl="8">
      <w:start w:val="1"/>
      <w:numFmt w:val="lowerRoman"/>
      <w:lvlText w:val="%9."/>
      <w:lvlJc w:val="right"/>
      <w:pPr>
        <w:tabs>
          <w:tab w:val="num" w:pos="6137"/>
        </w:tabs>
        <w:ind w:left="6137" w:hanging="180"/>
      </w:pPr>
      <w:rPr>
        <w:rFonts w:cs="Times New Roman"/>
      </w:rPr>
    </w:lvl>
  </w:abstractNum>
  <w:abstractNum w:abstractNumId="6" w15:restartNumberingAfterBreak="0">
    <w:nsid w:val="34EA2972"/>
    <w:multiLevelType w:val="multilevel"/>
    <w:tmpl w:val="45321DC0"/>
    <w:lvl w:ilvl="0">
      <w:start w:val="1"/>
      <w:numFmt w:val="lowerLetter"/>
      <w:lvlText w:val="%1)"/>
      <w:lvlJc w:val="left"/>
      <w:pPr>
        <w:tabs>
          <w:tab w:val="num" w:pos="377"/>
        </w:tabs>
        <w:ind w:left="377" w:hanging="360"/>
      </w:pPr>
      <w:rPr>
        <w:rFonts w:ascii="Arial" w:hAnsi="Arial" w:cs="Times New Roman"/>
        <w:sz w:val="22"/>
      </w:rPr>
    </w:lvl>
    <w:lvl w:ilvl="1">
      <w:start w:val="1"/>
      <w:numFmt w:val="lowerLetter"/>
      <w:lvlText w:val="%2."/>
      <w:lvlJc w:val="left"/>
      <w:pPr>
        <w:tabs>
          <w:tab w:val="num" w:pos="1097"/>
        </w:tabs>
        <w:ind w:left="1097" w:hanging="360"/>
      </w:pPr>
      <w:rPr>
        <w:rFonts w:cs="Times New Roman"/>
      </w:rPr>
    </w:lvl>
    <w:lvl w:ilvl="2">
      <w:start w:val="1"/>
      <w:numFmt w:val="lowerRoman"/>
      <w:lvlText w:val="%3."/>
      <w:lvlJc w:val="right"/>
      <w:pPr>
        <w:tabs>
          <w:tab w:val="num" w:pos="1817"/>
        </w:tabs>
        <w:ind w:left="1817" w:hanging="180"/>
      </w:pPr>
      <w:rPr>
        <w:rFonts w:cs="Times New Roman"/>
      </w:rPr>
    </w:lvl>
    <w:lvl w:ilvl="3">
      <w:start w:val="1"/>
      <w:numFmt w:val="decimal"/>
      <w:lvlText w:val="%4."/>
      <w:lvlJc w:val="left"/>
      <w:pPr>
        <w:tabs>
          <w:tab w:val="num" w:pos="2537"/>
        </w:tabs>
        <w:ind w:left="2537" w:hanging="360"/>
      </w:pPr>
      <w:rPr>
        <w:rFonts w:cs="Times New Roman"/>
      </w:rPr>
    </w:lvl>
    <w:lvl w:ilvl="4">
      <w:start w:val="1"/>
      <w:numFmt w:val="lowerLetter"/>
      <w:lvlText w:val="%5."/>
      <w:lvlJc w:val="left"/>
      <w:pPr>
        <w:tabs>
          <w:tab w:val="num" w:pos="3257"/>
        </w:tabs>
        <w:ind w:left="3257" w:hanging="360"/>
      </w:pPr>
      <w:rPr>
        <w:rFonts w:cs="Times New Roman"/>
      </w:rPr>
    </w:lvl>
    <w:lvl w:ilvl="5">
      <w:start w:val="1"/>
      <w:numFmt w:val="lowerRoman"/>
      <w:lvlText w:val="%6."/>
      <w:lvlJc w:val="right"/>
      <w:pPr>
        <w:tabs>
          <w:tab w:val="num" w:pos="3977"/>
        </w:tabs>
        <w:ind w:left="3977" w:hanging="180"/>
      </w:pPr>
      <w:rPr>
        <w:rFonts w:cs="Times New Roman"/>
      </w:rPr>
    </w:lvl>
    <w:lvl w:ilvl="6">
      <w:start w:val="1"/>
      <w:numFmt w:val="decimal"/>
      <w:lvlText w:val="%7."/>
      <w:lvlJc w:val="left"/>
      <w:pPr>
        <w:tabs>
          <w:tab w:val="num" w:pos="4697"/>
        </w:tabs>
        <w:ind w:left="4697" w:hanging="360"/>
      </w:pPr>
      <w:rPr>
        <w:rFonts w:cs="Times New Roman"/>
      </w:rPr>
    </w:lvl>
    <w:lvl w:ilvl="7">
      <w:start w:val="1"/>
      <w:numFmt w:val="lowerLetter"/>
      <w:lvlText w:val="%8."/>
      <w:lvlJc w:val="left"/>
      <w:pPr>
        <w:tabs>
          <w:tab w:val="num" w:pos="5417"/>
        </w:tabs>
        <w:ind w:left="5417" w:hanging="360"/>
      </w:pPr>
      <w:rPr>
        <w:rFonts w:cs="Times New Roman"/>
      </w:rPr>
    </w:lvl>
    <w:lvl w:ilvl="8">
      <w:start w:val="1"/>
      <w:numFmt w:val="lowerRoman"/>
      <w:lvlText w:val="%9."/>
      <w:lvlJc w:val="right"/>
      <w:pPr>
        <w:tabs>
          <w:tab w:val="num" w:pos="6137"/>
        </w:tabs>
        <w:ind w:left="6137" w:hanging="180"/>
      </w:pPr>
      <w:rPr>
        <w:rFonts w:cs="Times New Roman"/>
      </w:rPr>
    </w:lvl>
  </w:abstractNum>
  <w:abstractNum w:abstractNumId="7" w15:restartNumberingAfterBreak="0">
    <w:nsid w:val="44995F9D"/>
    <w:multiLevelType w:val="hybridMultilevel"/>
    <w:tmpl w:val="890890A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E570D"/>
    <w:multiLevelType w:val="multilevel"/>
    <w:tmpl w:val="B334882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60236DCB"/>
    <w:multiLevelType w:val="multilevel"/>
    <w:tmpl w:val="41CA578C"/>
    <w:lvl w:ilvl="0">
      <w:start w:val="1"/>
      <w:numFmt w:val="decimal"/>
      <w:lvlText w:val="%1."/>
      <w:lvlJc w:val="left"/>
      <w:pPr>
        <w:tabs>
          <w:tab w:val="num" w:pos="377"/>
        </w:tabs>
        <w:ind w:left="377" w:hanging="360"/>
      </w:pPr>
      <w:rPr>
        <w:rFonts w:hint="default"/>
        <w:b w:val="0"/>
        <w:sz w:val="24"/>
        <w:szCs w:val="24"/>
      </w:rPr>
    </w:lvl>
    <w:lvl w:ilvl="1">
      <w:start w:val="1"/>
      <w:numFmt w:val="lowerLetter"/>
      <w:lvlText w:val="%2."/>
      <w:lvlJc w:val="left"/>
      <w:pPr>
        <w:tabs>
          <w:tab w:val="num" w:pos="1097"/>
        </w:tabs>
        <w:ind w:left="1097" w:hanging="360"/>
      </w:pPr>
      <w:rPr>
        <w:rFonts w:cs="Times New Roman"/>
      </w:rPr>
    </w:lvl>
    <w:lvl w:ilvl="2">
      <w:start w:val="1"/>
      <w:numFmt w:val="lowerRoman"/>
      <w:lvlText w:val="%3."/>
      <w:lvlJc w:val="right"/>
      <w:pPr>
        <w:tabs>
          <w:tab w:val="num" w:pos="1817"/>
        </w:tabs>
        <w:ind w:left="1817" w:hanging="180"/>
      </w:pPr>
      <w:rPr>
        <w:rFonts w:cs="Times New Roman"/>
      </w:rPr>
    </w:lvl>
    <w:lvl w:ilvl="3">
      <w:start w:val="1"/>
      <w:numFmt w:val="decimal"/>
      <w:lvlText w:val="%4."/>
      <w:lvlJc w:val="left"/>
      <w:pPr>
        <w:tabs>
          <w:tab w:val="num" w:pos="2537"/>
        </w:tabs>
        <w:ind w:left="2537" w:hanging="360"/>
      </w:pPr>
      <w:rPr>
        <w:rFonts w:cs="Times New Roman"/>
      </w:rPr>
    </w:lvl>
    <w:lvl w:ilvl="4">
      <w:start w:val="1"/>
      <w:numFmt w:val="lowerLetter"/>
      <w:lvlText w:val="%5."/>
      <w:lvlJc w:val="left"/>
      <w:pPr>
        <w:tabs>
          <w:tab w:val="num" w:pos="3257"/>
        </w:tabs>
        <w:ind w:left="3257" w:hanging="360"/>
      </w:pPr>
      <w:rPr>
        <w:rFonts w:cs="Times New Roman"/>
      </w:rPr>
    </w:lvl>
    <w:lvl w:ilvl="5">
      <w:start w:val="1"/>
      <w:numFmt w:val="lowerRoman"/>
      <w:lvlText w:val="%6."/>
      <w:lvlJc w:val="right"/>
      <w:pPr>
        <w:tabs>
          <w:tab w:val="num" w:pos="3977"/>
        </w:tabs>
        <w:ind w:left="3977" w:hanging="180"/>
      </w:pPr>
      <w:rPr>
        <w:rFonts w:cs="Times New Roman"/>
      </w:rPr>
    </w:lvl>
    <w:lvl w:ilvl="6">
      <w:start w:val="1"/>
      <w:numFmt w:val="decimal"/>
      <w:lvlText w:val="%7."/>
      <w:lvlJc w:val="left"/>
      <w:pPr>
        <w:tabs>
          <w:tab w:val="num" w:pos="4697"/>
        </w:tabs>
        <w:ind w:left="4697" w:hanging="360"/>
      </w:pPr>
      <w:rPr>
        <w:rFonts w:cs="Times New Roman"/>
      </w:rPr>
    </w:lvl>
    <w:lvl w:ilvl="7">
      <w:start w:val="1"/>
      <w:numFmt w:val="lowerLetter"/>
      <w:lvlText w:val="%8."/>
      <w:lvlJc w:val="left"/>
      <w:pPr>
        <w:tabs>
          <w:tab w:val="num" w:pos="5417"/>
        </w:tabs>
        <w:ind w:left="5417" w:hanging="360"/>
      </w:pPr>
      <w:rPr>
        <w:rFonts w:cs="Times New Roman"/>
      </w:rPr>
    </w:lvl>
    <w:lvl w:ilvl="8">
      <w:start w:val="1"/>
      <w:numFmt w:val="lowerRoman"/>
      <w:lvlText w:val="%9."/>
      <w:lvlJc w:val="right"/>
      <w:pPr>
        <w:tabs>
          <w:tab w:val="num" w:pos="6137"/>
        </w:tabs>
        <w:ind w:left="6137" w:hanging="180"/>
      </w:pPr>
      <w:rPr>
        <w:rFonts w:cs="Times New Roman"/>
      </w:rPr>
    </w:lvl>
  </w:abstractNum>
  <w:abstractNum w:abstractNumId="10" w15:restartNumberingAfterBreak="0">
    <w:nsid w:val="63307288"/>
    <w:multiLevelType w:val="multilevel"/>
    <w:tmpl w:val="41CA578C"/>
    <w:lvl w:ilvl="0">
      <w:start w:val="1"/>
      <w:numFmt w:val="decimal"/>
      <w:lvlText w:val="%1."/>
      <w:lvlJc w:val="left"/>
      <w:pPr>
        <w:tabs>
          <w:tab w:val="num" w:pos="377"/>
        </w:tabs>
        <w:ind w:left="377" w:hanging="360"/>
      </w:pPr>
      <w:rPr>
        <w:rFonts w:hint="default"/>
        <w:b w:val="0"/>
        <w:sz w:val="24"/>
        <w:szCs w:val="24"/>
      </w:rPr>
    </w:lvl>
    <w:lvl w:ilvl="1">
      <w:start w:val="1"/>
      <w:numFmt w:val="lowerLetter"/>
      <w:lvlText w:val="%2."/>
      <w:lvlJc w:val="left"/>
      <w:pPr>
        <w:tabs>
          <w:tab w:val="num" w:pos="1097"/>
        </w:tabs>
        <w:ind w:left="1097" w:hanging="360"/>
      </w:pPr>
      <w:rPr>
        <w:rFonts w:cs="Times New Roman"/>
      </w:rPr>
    </w:lvl>
    <w:lvl w:ilvl="2">
      <w:start w:val="1"/>
      <w:numFmt w:val="lowerRoman"/>
      <w:lvlText w:val="%3."/>
      <w:lvlJc w:val="right"/>
      <w:pPr>
        <w:tabs>
          <w:tab w:val="num" w:pos="1817"/>
        </w:tabs>
        <w:ind w:left="1817" w:hanging="180"/>
      </w:pPr>
      <w:rPr>
        <w:rFonts w:cs="Times New Roman"/>
      </w:rPr>
    </w:lvl>
    <w:lvl w:ilvl="3">
      <w:start w:val="1"/>
      <w:numFmt w:val="decimal"/>
      <w:lvlText w:val="%4."/>
      <w:lvlJc w:val="left"/>
      <w:pPr>
        <w:tabs>
          <w:tab w:val="num" w:pos="2537"/>
        </w:tabs>
        <w:ind w:left="2537" w:hanging="360"/>
      </w:pPr>
      <w:rPr>
        <w:rFonts w:cs="Times New Roman"/>
      </w:rPr>
    </w:lvl>
    <w:lvl w:ilvl="4">
      <w:start w:val="1"/>
      <w:numFmt w:val="lowerLetter"/>
      <w:lvlText w:val="%5."/>
      <w:lvlJc w:val="left"/>
      <w:pPr>
        <w:tabs>
          <w:tab w:val="num" w:pos="3257"/>
        </w:tabs>
        <w:ind w:left="3257" w:hanging="360"/>
      </w:pPr>
      <w:rPr>
        <w:rFonts w:cs="Times New Roman"/>
      </w:rPr>
    </w:lvl>
    <w:lvl w:ilvl="5">
      <w:start w:val="1"/>
      <w:numFmt w:val="lowerRoman"/>
      <w:lvlText w:val="%6."/>
      <w:lvlJc w:val="right"/>
      <w:pPr>
        <w:tabs>
          <w:tab w:val="num" w:pos="3977"/>
        </w:tabs>
        <w:ind w:left="3977" w:hanging="180"/>
      </w:pPr>
      <w:rPr>
        <w:rFonts w:cs="Times New Roman"/>
      </w:rPr>
    </w:lvl>
    <w:lvl w:ilvl="6">
      <w:start w:val="1"/>
      <w:numFmt w:val="decimal"/>
      <w:lvlText w:val="%7."/>
      <w:lvlJc w:val="left"/>
      <w:pPr>
        <w:tabs>
          <w:tab w:val="num" w:pos="4697"/>
        </w:tabs>
        <w:ind w:left="4697" w:hanging="360"/>
      </w:pPr>
      <w:rPr>
        <w:rFonts w:cs="Times New Roman"/>
      </w:rPr>
    </w:lvl>
    <w:lvl w:ilvl="7">
      <w:start w:val="1"/>
      <w:numFmt w:val="lowerLetter"/>
      <w:lvlText w:val="%8."/>
      <w:lvlJc w:val="left"/>
      <w:pPr>
        <w:tabs>
          <w:tab w:val="num" w:pos="5417"/>
        </w:tabs>
        <w:ind w:left="5417" w:hanging="360"/>
      </w:pPr>
      <w:rPr>
        <w:rFonts w:cs="Times New Roman"/>
      </w:rPr>
    </w:lvl>
    <w:lvl w:ilvl="8">
      <w:start w:val="1"/>
      <w:numFmt w:val="lowerRoman"/>
      <w:lvlText w:val="%9."/>
      <w:lvlJc w:val="right"/>
      <w:pPr>
        <w:tabs>
          <w:tab w:val="num" w:pos="6137"/>
        </w:tabs>
        <w:ind w:left="6137" w:hanging="180"/>
      </w:pPr>
      <w:rPr>
        <w:rFonts w:cs="Times New Roman"/>
      </w:rPr>
    </w:lvl>
  </w:abstractNum>
  <w:abstractNum w:abstractNumId="11" w15:restartNumberingAfterBreak="0">
    <w:nsid w:val="6EFD3EC6"/>
    <w:multiLevelType w:val="multilevel"/>
    <w:tmpl w:val="45321DC0"/>
    <w:lvl w:ilvl="0">
      <w:start w:val="1"/>
      <w:numFmt w:val="lowerLetter"/>
      <w:lvlText w:val="%1)"/>
      <w:lvlJc w:val="left"/>
      <w:pPr>
        <w:tabs>
          <w:tab w:val="num" w:pos="377"/>
        </w:tabs>
        <w:ind w:left="377" w:hanging="360"/>
      </w:pPr>
      <w:rPr>
        <w:rFonts w:ascii="Arial" w:hAnsi="Arial" w:cs="Times New Roman"/>
        <w:sz w:val="22"/>
      </w:rPr>
    </w:lvl>
    <w:lvl w:ilvl="1">
      <w:start w:val="1"/>
      <w:numFmt w:val="lowerLetter"/>
      <w:lvlText w:val="%2."/>
      <w:lvlJc w:val="left"/>
      <w:pPr>
        <w:tabs>
          <w:tab w:val="num" w:pos="1097"/>
        </w:tabs>
        <w:ind w:left="1097" w:hanging="360"/>
      </w:pPr>
      <w:rPr>
        <w:rFonts w:cs="Times New Roman"/>
      </w:rPr>
    </w:lvl>
    <w:lvl w:ilvl="2">
      <w:start w:val="1"/>
      <w:numFmt w:val="lowerRoman"/>
      <w:lvlText w:val="%3."/>
      <w:lvlJc w:val="right"/>
      <w:pPr>
        <w:tabs>
          <w:tab w:val="num" w:pos="1817"/>
        </w:tabs>
        <w:ind w:left="1817" w:hanging="180"/>
      </w:pPr>
      <w:rPr>
        <w:rFonts w:cs="Times New Roman"/>
      </w:rPr>
    </w:lvl>
    <w:lvl w:ilvl="3">
      <w:start w:val="1"/>
      <w:numFmt w:val="decimal"/>
      <w:lvlText w:val="%4."/>
      <w:lvlJc w:val="left"/>
      <w:pPr>
        <w:tabs>
          <w:tab w:val="num" w:pos="2537"/>
        </w:tabs>
        <w:ind w:left="2537" w:hanging="360"/>
      </w:pPr>
      <w:rPr>
        <w:rFonts w:cs="Times New Roman"/>
      </w:rPr>
    </w:lvl>
    <w:lvl w:ilvl="4">
      <w:start w:val="1"/>
      <w:numFmt w:val="lowerLetter"/>
      <w:lvlText w:val="%5."/>
      <w:lvlJc w:val="left"/>
      <w:pPr>
        <w:tabs>
          <w:tab w:val="num" w:pos="3257"/>
        </w:tabs>
        <w:ind w:left="3257" w:hanging="360"/>
      </w:pPr>
      <w:rPr>
        <w:rFonts w:cs="Times New Roman"/>
      </w:rPr>
    </w:lvl>
    <w:lvl w:ilvl="5">
      <w:start w:val="1"/>
      <w:numFmt w:val="lowerRoman"/>
      <w:lvlText w:val="%6."/>
      <w:lvlJc w:val="right"/>
      <w:pPr>
        <w:tabs>
          <w:tab w:val="num" w:pos="3977"/>
        </w:tabs>
        <w:ind w:left="3977" w:hanging="180"/>
      </w:pPr>
      <w:rPr>
        <w:rFonts w:cs="Times New Roman"/>
      </w:rPr>
    </w:lvl>
    <w:lvl w:ilvl="6">
      <w:start w:val="1"/>
      <w:numFmt w:val="decimal"/>
      <w:lvlText w:val="%7."/>
      <w:lvlJc w:val="left"/>
      <w:pPr>
        <w:tabs>
          <w:tab w:val="num" w:pos="4697"/>
        </w:tabs>
        <w:ind w:left="4697" w:hanging="360"/>
      </w:pPr>
      <w:rPr>
        <w:rFonts w:cs="Times New Roman"/>
      </w:rPr>
    </w:lvl>
    <w:lvl w:ilvl="7">
      <w:start w:val="1"/>
      <w:numFmt w:val="lowerLetter"/>
      <w:lvlText w:val="%8."/>
      <w:lvlJc w:val="left"/>
      <w:pPr>
        <w:tabs>
          <w:tab w:val="num" w:pos="5417"/>
        </w:tabs>
        <w:ind w:left="5417" w:hanging="360"/>
      </w:pPr>
      <w:rPr>
        <w:rFonts w:cs="Times New Roman"/>
      </w:rPr>
    </w:lvl>
    <w:lvl w:ilvl="8">
      <w:start w:val="1"/>
      <w:numFmt w:val="lowerRoman"/>
      <w:lvlText w:val="%9."/>
      <w:lvlJc w:val="right"/>
      <w:pPr>
        <w:tabs>
          <w:tab w:val="num" w:pos="6137"/>
        </w:tabs>
        <w:ind w:left="6137" w:hanging="180"/>
      </w:pPr>
      <w:rPr>
        <w:rFonts w:cs="Times New Roman"/>
      </w:rPr>
    </w:lvl>
  </w:abstractNum>
  <w:abstractNum w:abstractNumId="12" w15:restartNumberingAfterBreak="0">
    <w:nsid w:val="71FD4216"/>
    <w:multiLevelType w:val="hybridMultilevel"/>
    <w:tmpl w:val="26E8D864"/>
    <w:lvl w:ilvl="0" w:tplc="B572564A">
      <w:start w:val="1"/>
      <w:numFmt w:val="decimal"/>
      <w:lvlText w:val="%1."/>
      <w:lvlJc w:val="left"/>
      <w:pPr>
        <w:ind w:left="720" w:hanging="360"/>
      </w:pPr>
      <w:rPr>
        <w:rFonts w:hint="default"/>
        <w:b w:val="0"/>
        <w:sz w:val="24"/>
        <w:szCs w:val="24"/>
      </w:rPr>
    </w:lvl>
    <w:lvl w:ilvl="1" w:tplc="1F206532">
      <w:start w:val="1"/>
      <w:numFmt w:val="lowerLetter"/>
      <w:lvlText w:val="%2)"/>
      <w:lvlJc w:val="left"/>
      <w:pPr>
        <w:ind w:left="1515" w:hanging="43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27700DF"/>
    <w:multiLevelType w:val="hybridMultilevel"/>
    <w:tmpl w:val="314A3E9E"/>
    <w:lvl w:ilvl="0" w:tplc="504CC8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B6C25D7"/>
    <w:multiLevelType w:val="multilevel"/>
    <w:tmpl w:val="ABF8CA9C"/>
    <w:lvl w:ilvl="0">
      <w:start w:val="1"/>
      <w:numFmt w:val="decimal"/>
      <w:lvlText w:val="%1)"/>
      <w:lvlJc w:val="left"/>
      <w:pPr>
        <w:tabs>
          <w:tab w:val="num" w:pos="377"/>
        </w:tabs>
        <w:ind w:left="377" w:hanging="360"/>
      </w:pPr>
      <w:rPr>
        <w:rFonts w:ascii="Arial" w:hAnsi="Arial" w:cs="Times New Roman"/>
        <w:sz w:val="22"/>
      </w:rPr>
    </w:lvl>
    <w:lvl w:ilvl="1">
      <w:start w:val="1"/>
      <w:numFmt w:val="lowerLetter"/>
      <w:lvlText w:val="%2."/>
      <w:lvlJc w:val="left"/>
      <w:pPr>
        <w:tabs>
          <w:tab w:val="num" w:pos="1097"/>
        </w:tabs>
        <w:ind w:left="1097" w:hanging="360"/>
      </w:pPr>
      <w:rPr>
        <w:rFonts w:cs="Times New Roman"/>
      </w:rPr>
    </w:lvl>
    <w:lvl w:ilvl="2">
      <w:start w:val="1"/>
      <w:numFmt w:val="lowerRoman"/>
      <w:lvlText w:val="%3."/>
      <w:lvlJc w:val="right"/>
      <w:pPr>
        <w:tabs>
          <w:tab w:val="num" w:pos="1817"/>
        </w:tabs>
        <w:ind w:left="1817" w:hanging="180"/>
      </w:pPr>
      <w:rPr>
        <w:rFonts w:cs="Times New Roman"/>
      </w:rPr>
    </w:lvl>
    <w:lvl w:ilvl="3">
      <w:start w:val="1"/>
      <w:numFmt w:val="decimal"/>
      <w:lvlText w:val="%4."/>
      <w:lvlJc w:val="left"/>
      <w:pPr>
        <w:tabs>
          <w:tab w:val="num" w:pos="2537"/>
        </w:tabs>
        <w:ind w:left="2537" w:hanging="360"/>
      </w:pPr>
      <w:rPr>
        <w:rFonts w:cs="Times New Roman"/>
      </w:rPr>
    </w:lvl>
    <w:lvl w:ilvl="4">
      <w:start w:val="1"/>
      <w:numFmt w:val="lowerLetter"/>
      <w:lvlText w:val="%5."/>
      <w:lvlJc w:val="left"/>
      <w:pPr>
        <w:tabs>
          <w:tab w:val="num" w:pos="3257"/>
        </w:tabs>
        <w:ind w:left="3257" w:hanging="360"/>
      </w:pPr>
      <w:rPr>
        <w:rFonts w:cs="Times New Roman"/>
      </w:rPr>
    </w:lvl>
    <w:lvl w:ilvl="5">
      <w:start w:val="1"/>
      <w:numFmt w:val="lowerRoman"/>
      <w:lvlText w:val="%6."/>
      <w:lvlJc w:val="right"/>
      <w:pPr>
        <w:tabs>
          <w:tab w:val="num" w:pos="3977"/>
        </w:tabs>
        <w:ind w:left="3977" w:hanging="180"/>
      </w:pPr>
      <w:rPr>
        <w:rFonts w:cs="Times New Roman"/>
      </w:rPr>
    </w:lvl>
    <w:lvl w:ilvl="6">
      <w:start w:val="1"/>
      <w:numFmt w:val="decimal"/>
      <w:lvlText w:val="%7."/>
      <w:lvlJc w:val="left"/>
      <w:pPr>
        <w:tabs>
          <w:tab w:val="num" w:pos="4697"/>
        </w:tabs>
        <w:ind w:left="4697" w:hanging="360"/>
      </w:pPr>
      <w:rPr>
        <w:rFonts w:cs="Times New Roman"/>
      </w:rPr>
    </w:lvl>
    <w:lvl w:ilvl="7">
      <w:start w:val="1"/>
      <w:numFmt w:val="lowerLetter"/>
      <w:lvlText w:val="%8."/>
      <w:lvlJc w:val="left"/>
      <w:pPr>
        <w:tabs>
          <w:tab w:val="num" w:pos="5417"/>
        </w:tabs>
        <w:ind w:left="5417" w:hanging="360"/>
      </w:pPr>
      <w:rPr>
        <w:rFonts w:cs="Times New Roman"/>
      </w:rPr>
    </w:lvl>
    <w:lvl w:ilvl="8">
      <w:start w:val="1"/>
      <w:numFmt w:val="lowerRoman"/>
      <w:lvlText w:val="%9."/>
      <w:lvlJc w:val="right"/>
      <w:pPr>
        <w:tabs>
          <w:tab w:val="num" w:pos="6137"/>
        </w:tabs>
        <w:ind w:left="6137" w:hanging="180"/>
      </w:pPr>
      <w:rPr>
        <w:rFonts w:cs="Times New Roman"/>
      </w:rPr>
    </w:lvl>
  </w:abstractNum>
  <w:num w:numId="1">
    <w:abstractNumId w:val="14"/>
  </w:num>
  <w:num w:numId="2">
    <w:abstractNumId w:val="6"/>
  </w:num>
  <w:num w:numId="3">
    <w:abstractNumId w:val="8"/>
  </w:num>
  <w:num w:numId="4">
    <w:abstractNumId w:val="12"/>
  </w:num>
  <w:num w:numId="5">
    <w:abstractNumId w:val="13"/>
  </w:num>
  <w:num w:numId="6">
    <w:abstractNumId w:val="4"/>
  </w:num>
  <w:num w:numId="7">
    <w:abstractNumId w:val="7"/>
  </w:num>
  <w:num w:numId="8">
    <w:abstractNumId w:val="2"/>
  </w:num>
  <w:num w:numId="9">
    <w:abstractNumId w:val="10"/>
  </w:num>
  <w:num w:numId="10">
    <w:abstractNumId w:val="3"/>
  </w:num>
  <w:num w:numId="11">
    <w:abstractNumId w:val="1"/>
  </w:num>
  <w:num w:numId="12">
    <w:abstractNumId w:val="9"/>
  </w:num>
  <w:num w:numId="13">
    <w:abstractNumId w:val="11"/>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8FC"/>
    <w:rsid w:val="00051447"/>
    <w:rsid w:val="00057232"/>
    <w:rsid w:val="000841E9"/>
    <w:rsid w:val="00096F1F"/>
    <w:rsid w:val="000B7473"/>
    <w:rsid w:val="000F231E"/>
    <w:rsid w:val="0012515A"/>
    <w:rsid w:val="00127AC7"/>
    <w:rsid w:val="00192566"/>
    <w:rsid w:val="001E655F"/>
    <w:rsid w:val="002027C4"/>
    <w:rsid w:val="00223A18"/>
    <w:rsid w:val="002A5384"/>
    <w:rsid w:val="002D2A37"/>
    <w:rsid w:val="002E4A5E"/>
    <w:rsid w:val="00317D60"/>
    <w:rsid w:val="003C75A5"/>
    <w:rsid w:val="003E7FA1"/>
    <w:rsid w:val="004453B3"/>
    <w:rsid w:val="00445CB1"/>
    <w:rsid w:val="00481853"/>
    <w:rsid w:val="00494041"/>
    <w:rsid w:val="004D1F39"/>
    <w:rsid w:val="004E536A"/>
    <w:rsid w:val="0050698B"/>
    <w:rsid w:val="00550867"/>
    <w:rsid w:val="00555633"/>
    <w:rsid w:val="00584BEA"/>
    <w:rsid w:val="005A6B60"/>
    <w:rsid w:val="005B07B4"/>
    <w:rsid w:val="00621BF5"/>
    <w:rsid w:val="00653FA4"/>
    <w:rsid w:val="006A5CF1"/>
    <w:rsid w:val="006C37AA"/>
    <w:rsid w:val="007B28FC"/>
    <w:rsid w:val="00803052"/>
    <w:rsid w:val="008B0F4B"/>
    <w:rsid w:val="00942D09"/>
    <w:rsid w:val="00945417"/>
    <w:rsid w:val="009B6943"/>
    <w:rsid w:val="00A40CA6"/>
    <w:rsid w:val="00A46439"/>
    <w:rsid w:val="00A55BA9"/>
    <w:rsid w:val="00A60C6C"/>
    <w:rsid w:val="00AF5017"/>
    <w:rsid w:val="00B0196F"/>
    <w:rsid w:val="00C429AA"/>
    <w:rsid w:val="00CD70B8"/>
    <w:rsid w:val="00CF3807"/>
    <w:rsid w:val="00D126AC"/>
    <w:rsid w:val="00D279FA"/>
    <w:rsid w:val="00D374E3"/>
    <w:rsid w:val="00D605D9"/>
    <w:rsid w:val="00DE67EC"/>
    <w:rsid w:val="00E70464"/>
    <w:rsid w:val="00E86308"/>
    <w:rsid w:val="00EB29AF"/>
    <w:rsid w:val="00F079B6"/>
    <w:rsid w:val="00FC0D8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51AD"/>
  <w15:docId w15:val="{C1C944A0-9766-48D8-A8CF-52D3AC0F3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0D1D"/>
    <w:pPr>
      <w:widowControl w:val="0"/>
    </w:pPr>
    <w:rPr>
      <w:color w:val="00000A"/>
      <w:szCs w:val="20"/>
    </w:rPr>
  </w:style>
  <w:style w:type="paragraph" w:styleId="Nadpis1">
    <w:name w:val="heading 1"/>
    <w:basedOn w:val="Normln"/>
    <w:link w:val="Nadpis1Char"/>
    <w:uiPriority w:val="99"/>
    <w:qFormat/>
    <w:rsid w:val="00540D1D"/>
    <w:pPr>
      <w:keepNext/>
      <w:spacing w:before="240" w:after="60"/>
      <w:outlineLvl w:val="0"/>
    </w:pPr>
    <w:rPr>
      <w:rFonts w:ascii="Arial" w:hAnsi="Arial" w:cs="Arial"/>
      <w:b/>
      <w:bCs/>
      <w:sz w:val="32"/>
      <w:szCs w:val="32"/>
    </w:rPr>
  </w:style>
  <w:style w:type="paragraph" w:styleId="Nadpis2">
    <w:name w:val="heading 2"/>
    <w:basedOn w:val="Normln"/>
    <w:link w:val="Nadpis2Char"/>
    <w:uiPriority w:val="99"/>
    <w:qFormat/>
    <w:rsid w:val="00540D1D"/>
    <w:pPr>
      <w:keepNext/>
      <w:spacing w:before="240" w:after="60"/>
      <w:outlineLvl w:val="1"/>
    </w:pPr>
    <w:rPr>
      <w:rFonts w:ascii="Arial" w:hAnsi="Arial" w:cs="Arial"/>
      <w:b/>
      <w:bCs/>
      <w:i/>
      <w:iCs/>
      <w:sz w:val="28"/>
      <w:szCs w:val="28"/>
    </w:rPr>
  </w:style>
  <w:style w:type="paragraph" w:styleId="Nadpis3">
    <w:name w:val="heading 3"/>
    <w:basedOn w:val="Normln"/>
    <w:link w:val="Nadpis3Char"/>
    <w:uiPriority w:val="99"/>
    <w:qFormat/>
    <w:rsid w:val="00540D1D"/>
    <w:pPr>
      <w:keepNext/>
      <w:spacing w:before="240" w:after="60"/>
      <w:outlineLvl w:val="2"/>
    </w:pPr>
    <w:rPr>
      <w:rFonts w:ascii="Arial" w:hAnsi="Arial" w:cs="Arial"/>
      <w:b/>
      <w:bCs/>
      <w:sz w:val="26"/>
      <w:szCs w:val="26"/>
    </w:rPr>
  </w:style>
  <w:style w:type="paragraph" w:styleId="Nadpis4">
    <w:name w:val="heading 4"/>
    <w:basedOn w:val="Normln"/>
    <w:link w:val="Nadpis4Char"/>
    <w:uiPriority w:val="99"/>
    <w:qFormat/>
    <w:rsid w:val="00540D1D"/>
    <w:pPr>
      <w:keepNext/>
      <w:spacing w:before="240" w:after="60"/>
      <w:outlineLvl w:val="3"/>
    </w:pPr>
    <w:rPr>
      <w:b/>
      <w:bCs/>
      <w:sz w:val="28"/>
      <w:szCs w:val="28"/>
    </w:rPr>
  </w:style>
  <w:style w:type="paragraph" w:styleId="Nadpis5">
    <w:name w:val="heading 5"/>
    <w:basedOn w:val="Normln"/>
    <w:link w:val="Nadpis5Char"/>
    <w:uiPriority w:val="99"/>
    <w:qFormat/>
    <w:rsid w:val="00540D1D"/>
    <w:pPr>
      <w:spacing w:before="240" w:after="60"/>
      <w:outlineLvl w:val="4"/>
    </w:pPr>
    <w:rPr>
      <w:b/>
      <w:bCs/>
      <w:i/>
      <w:iCs/>
      <w:sz w:val="26"/>
      <w:szCs w:val="26"/>
    </w:rPr>
  </w:style>
  <w:style w:type="paragraph" w:styleId="Nadpis6">
    <w:name w:val="heading 6"/>
    <w:basedOn w:val="Normln"/>
    <w:link w:val="Nadpis6Char"/>
    <w:uiPriority w:val="99"/>
    <w:qFormat/>
    <w:rsid w:val="00540D1D"/>
    <w:pPr>
      <w:spacing w:before="240" w:after="60"/>
      <w:outlineLvl w:val="5"/>
    </w:pPr>
    <w:rPr>
      <w:b/>
      <w:bCs/>
      <w:sz w:val="22"/>
      <w:szCs w:val="22"/>
    </w:rPr>
  </w:style>
  <w:style w:type="paragraph" w:styleId="Nadpis7">
    <w:name w:val="heading 7"/>
    <w:basedOn w:val="Normln"/>
    <w:link w:val="Nadpis7Char"/>
    <w:uiPriority w:val="99"/>
    <w:qFormat/>
    <w:rsid w:val="00540D1D"/>
    <w:pPr>
      <w:keepNext/>
      <w:shd w:val="clear" w:color="auto" w:fill="FFFFFF"/>
      <w:tabs>
        <w:tab w:val="left" w:pos="410"/>
      </w:tabs>
      <w:spacing w:before="276" w:line="274" w:lineRule="exact"/>
      <w:jc w:val="both"/>
      <w:outlineLvl w:val="6"/>
    </w:pPr>
    <w:rPr>
      <w:color w:val="0000FF"/>
      <w:sz w:val="24"/>
      <w:szCs w:val="24"/>
    </w:rPr>
  </w:style>
  <w:style w:type="paragraph" w:styleId="Nadpis8">
    <w:name w:val="heading 8"/>
    <w:basedOn w:val="Normln"/>
    <w:link w:val="Nadpis8Char"/>
    <w:uiPriority w:val="99"/>
    <w:qFormat/>
    <w:rsid w:val="00540D1D"/>
    <w:pPr>
      <w:keepNext/>
      <w:shd w:val="clear" w:color="auto" w:fill="FFFFFF"/>
      <w:spacing w:before="276"/>
      <w:jc w:val="both"/>
      <w:outlineLvl w:val="7"/>
    </w:pPr>
    <w:rPr>
      <w:b/>
      <w:bCs/>
      <w:i/>
      <w:iCs/>
      <w:color w:val="0000FF"/>
      <w:spacing w:val="-1"/>
      <w:sz w:val="24"/>
      <w:szCs w:val="24"/>
    </w:rPr>
  </w:style>
  <w:style w:type="paragraph" w:styleId="Nadpis9">
    <w:name w:val="heading 9"/>
    <w:basedOn w:val="Normln"/>
    <w:link w:val="Nadpis9Char"/>
    <w:uiPriority w:val="99"/>
    <w:qFormat/>
    <w:rsid w:val="00540D1D"/>
    <w:pPr>
      <w:keepNext/>
      <w:shd w:val="clear" w:color="auto" w:fill="FFFFFF"/>
      <w:spacing w:before="2"/>
      <w:jc w:val="both"/>
      <w:outlineLvl w:val="8"/>
    </w:pPr>
    <w:rPr>
      <w:i/>
      <w:iCs/>
      <w:color w:val="0000F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DD3DEF"/>
    <w:rPr>
      <w:rFonts w:asciiTheme="majorHAnsi" w:eastAsiaTheme="majorEastAsia" w:hAnsiTheme="majorHAnsi" w:cstheme="majorBidi"/>
      <w:b/>
      <w:bCs/>
      <w:sz w:val="32"/>
      <w:szCs w:val="32"/>
    </w:rPr>
  </w:style>
  <w:style w:type="character" w:customStyle="1" w:styleId="Nadpis2Char">
    <w:name w:val="Nadpis 2 Char"/>
    <w:basedOn w:val="Standardnpsmoodstavce"/>
    <w:link w:val="Nadpis2"/>
    <w:uiPriority w:val="9"/>
    <w:semiHidden/>
    <w:qFormat/>
    <w:rsid w:val="00DD3DEF"/>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qFormat/>
    <w:rsid w:val="00DD3DEF"/>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qFormat/>
    <w:rsid w:val="00DD3DEF"/>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qFormat/>
    <w:rsid w:val="00DD3DEF"/>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qFormat/>
    <w:rsid w:val="00DD3DEF"/>
    <w:rPr>
      <w:rFonts w:asciiTheme="minorHAnsi" w:eastAsiaTheme="minorEastAsia" w:hAnsiTheme="minorHAnsi" w:cstheme="minorBidi"/>
      <w:b/>
      <w:bCs/>
    </w:rPr>
  </w:style>
  <w:style w:type="character" w:customStyle="1" w:styleId="Nadpis7Char">
    <w:name w:val="Nadpis 7 Char"/>
    <w:basedOn w:val="Standardnpsmoodstavce"/>
    <w:link w:val="Nadpis7"/>
    <w:uiPriority w:val="9"/>
    <w:semiHidden/>
    <w:qFormat/>
    <w:rsid w:val="00DD3DEF"/>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qFormat/>
    <w:rsid w:val="00DD3DEF"/>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qFormat/>
    <w:rsid w:val="00DD3DEF"/>
    <w:rPr>
      <w:rFonts w:asciiTheme="majorHAnsi" w:eastAsiaTheme="majorEastAsia" w:hAnsiTheme="majorHAnsi" w:cstheme="majorBidi"/>
    </w:rPr>
  </w:style>
  <w:style w:type="character" w:customStyle="1" w:styleId="NzevChar">
    <w:name w:val="Název Char"/>
    <w:basedOn w:val="Standardnpsmoodstavce"/>
    <w:link w:val="Nzev"/>
    <w:uiPriority w:val="10"/>
    <w:qFormat/>
    <w:rsid w:val="00DD3DEF"/>
    <w:rPr>
      <w:rFonts w:asciiTheme="majorHAnsi" w:eastAsiaTheme="majorEastAsia" w:hAnsiTheme="majorHAnsi" w:cstheme="majorBidi"/>
      <w:b/>
      <w:bCs/>
      <w:sz w:val="32"/>
      <w:szCs w:val="32"/>
    </w:rPr>
  </w:style>
  <w:style w:type="character" w:customStyle="1" w:styleId="ZkladntextodsazenChar">
    <w:name w:val="Základní text odsazený Char"/>
    <w:basedOn w:val="Standardnpsmoodstavce"/>
    <w:link w:val="Zkladntextodsazen"/>
    <w:uiPriority w:val="99"/>
    <w:semiHidden/>
    <w:qFormat/>
    <w:rsid w:val="00DD3DEF"/>
    <w:rPr>
      <w:sz w:val="20"/>
      <w:szCs w:val="20"/>
    </w:rPr>
  </w:style>
  <w:style w:type="character" w:customStyle="1" w:styleId="Zkladntext-prvnodsazen2Char">
    <w:name w:val="Základní text - první odsazený 2 Char"/>
    <w:basedOn w:val="ZkladntextodsazenChar"/>
    <w:uiPriority w:val="99"/>
    <w:semiHidden/>
    <w:qFormat/>
    <w:rsid w:val="00DD3DEF"/>
    <w:rPr>
      <w:sz w:val="20"/>
      <w:szCs w:val="20"/>
    </w:rPr>
  </w:style>
  <w:style w:type="character" w:customStyle="1" w:styleId="ZkladntextChar">
    <w:name w:val="Základní text Char"/>
    <w:basedOn w:val="Standardnpsmoodstavce"/>
    <w:link w:val="Zkladntext"/>
    <w:uiPriority w:val="99"/>
    <w:semiHidden/>
    <w:qFormat/>
    <w:rsid w:val="00DD3DEF"/>
    <w:rPr>
      <w:sz w:val="20"/>
      <w:szCs w:val="20"/>
    </w:rPr>
  </w:style>
  <w:style w:type="character" w:customStyle="1" w:styleId="Zkladntext2Char">
    <w:name w:val="Základní text 2 Char"/>
    <w:basedOn w:val="Standardnpsmoodstavce"/>
    <w:link w:val="Zkladntext2"/>
    <w:uiPriority w:val="99"/>
    <w:semiHidden/>
    <w:qFormat/>
    <w:rsid w:val="00DD3DEF"/>
    <w:rPr>
      <w:sz w:val="20"/>
      <w:szCs w:val="20"/>
    </w:rPr>
  </w:style>
  <w:style w:type="character" w:customStyle="1" w:styleId="Zkladntext3Char">
    <w:name w:val="Základní text 3 Char"/>
    <w:basedOn w:val="Standardnpsmoodstavce"/>
    <w:link w:val="Zkladntext3"/>
    <w:uiPriority w:val="99"/>
    <w:semiHidden/>
    <w:qFormat/>
    <w:rsid w:val="00DD3DEF"/>
    <w:rPr>
      <w:sz w:val="16"/>
      <w:szCs w:val="16"/>
    </w:rPr>
  </w:style>
  <w:style w:type="character" w:customStyle="1" w:styleId="TextpoznpodarouChar">
    <w:name w:val="Text pozn. pod čarou Char"/>
    <w:basedOn w:val="Standardnpsmoodstavce"/>
    <w:link w:val="Textpoznpodarou"/>
    <w:uiPriority w:val="99"/>
    <w:semiHidden/>
    <w:qFormat/>
    <w:rsid w:val="00DD3DEF"/>
    <w:rPr>
      <w:sz w:val="20"/>
      <w:szCs w:val="20"/>
    </w:rPr>
  </w:style>
  <w:style w:type="character" w:styleId="Znakapoznpodarou">
    <w:name w:val="footnote reference"/>
    <w:basedOn w:val="Standardnpsmoodstavce"/>
    <w:semiHidden/>
    <w:qFormat/>
    <w:rsid w:val="00540D1D"/>
    <w:rPr>
      <w:rFonts w:cs="Times New Roman"/>
      <w:vertAlign w:val="superscript"/>
    </w:rPr>
  </w:style>
  <w:style w:type="character" w:customStyle="1" w:styleId="TextbublinyChar">
    <w:name w:val="Text bubliny Char"/>
    <w:basedOn w:val="Standardnpsmoodstavce"/>
    <w:link w:val="Textbubliny"/>
    <w:uiPriority w:val="99"/>
    <w:semiHidden/>
    <w:qFormat/>
    <w:rsid w:val="00DD3DEF"/>
    <w:rPr>
      <w:sz w:val="0"/>
      <w:szCs w:val="0"/>
    </w:rPr>
  </w:style>
  <w:style w:type="character" w:customStyle="1" w:styleId="ZpatChar">
    <w:name w:val="Zápatí Char"/>
    <w:basedOn w:val="Standardnpsmoodstavce"/>
    <w:link w:val="Zpat"/>
    <w:uiPriority w:val="99"/>
    <w:qFormat/>
    <w:rsid w:val="00DD3DEF"/>
    <w:rPr>
      <w:sz w:val="20"/>
      <w:szCs w:val="20"/>
    </w:rPr>
  </w:style>
  <w:style w:type="character" w:styleId="slostrnky">
    <w:name w:val="page number"/>
    <w:basedOn w:val="Standardnpsmoodstavce"/>
    <w:uiPriority w:val="99"/>
    <w:qFormat/>
    <w:rsid w:val="0013652A"/>
    <w:rPr>
      <w:rFonts w:cs="Times New Roman"/>
    </w:rPr>
  </w:style>
  <w:style w:type="character" w:styleId="Odkaznakoment">
    <w:name w:val="annotation reference"/>
    <w:basedOn w:val="Standardnpsmoodstavce"/>
    <w:uiPriority w:val="99"/>
    <w:semiHidden/>
    <w:unhideWhenUsed/>
    <w:qFormat/>
    <w:rsid w:val="00DE12D9"/>
    <w:rPr>
      <w:sz w:val="16"/>
      <w:szCs w:val="16"/>
    </w:rPr>
  </w:style>
  <w:style w:type="character" w:customStyle="1" w:styleId="TextkomenteChar">
    <w:name w:val="Text komentáře Char"/>
    <w:basedOn w:val="Standardnpsmoodstavce"/>
    <w:link w:val="Textkomente"/>
    <w:uiPriority w:val="99"/>
    <w:semiHidden/>
    <w:qFormat/>
    <w:rsid w:val="00DE12D9"/>
    <w:rPr>
      <w:sz w:val="20"/>
      <w:szCs w:val="20"/>
    </w:rPr>
  </w:style>
  <w:style w:type="character" w:customStyle="1" w:styleId="PedmtkomenteChar">
    <w:name w:val="Předmět komentáře Char"/>
    <w:basedOn w:val="TextkomenteChar"/>
    <w:link w:val="Pedmtkomente"/>
    <w:uiPriority w:val="99"/>
    <w:semiHidden/>
    <w:qFormat/>
    <w:rsid w:val="00DE12D9"/>
    <w:rPr>
      <w:b/>
      <w:bCs/>
      <w:sz w:val="20"/>
      <w:szCs w:val="20"/>
    </w:rPr>
  </w:style>
  <w:style w:type="character" w:customStyle="1" w:styleId="ListLabel1">
    <w:name w:val="ListLabel 1"/>
    <w:qFormat/>
    <w:rPr>
      <w:rFonts w:cs="Times New Roman"/>
      <w:b/>
    </w:rPr>
  </w:style>
  <w:style w:type="character" w:customStyle="1" w:styleId="ListLabel2">
    <w:name w:val="ListLabel 2"/>
    <w:qFormat/>
    <w:rPr>
      <w:rFonts w:eastAsia="Times New Roman" w:cs="Times New Roman"/>
      <w:b/>
    </w:rPr>
  </w:style>
  <w:style w:type="character" w:customStyle="1" w:styleId="ListLabel3">
    <w:name w:val="ListLabel 3"/>
    <w:qFormat/>
    <w:rPr>
      <w:rFonts w:cs="Times New Roman"/>
      <w:b/>
    </w:rPr>
  </w:style>
  <w:style w:type="character" w:customStyle="1" w:styleId="ListLabel4">
    <w:name w:val="ListLabel 4"/>
    <w:qFormat/>
    <w:rPr>
      <w:rFonts w:cs="Times New Roman"/>
      <w:b/>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b/>
    </w:rPr>
  </w:style>
  <w:style w:type="character" w:customStyle="1" w:styleId="ListLabel8">
    <w:name w:val="ListLabel 8"/>
    <w:qFormat/>
    <w:rPr>
      <w:rFonts w:cs="Times New Roman"/>
    </w:rPr>
  </w:style>
  <w:style w:type="character" w:customStyle="1" w:styleId="ListLabel9">
    <w:name w:val="ListLabel 9"/>
    <w:qFormat/>
    <w:rPr>
      <w:rFonts w:cs="Times New Roman"/>
      <w:b/>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b/>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b/>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b/>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ascii="Arial" w:hAnsi="Arial" w:cs="Times New Roman"/>
      <w:sz w:val="22"/>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ascii="Arial" w:hAnsi="Arial" w:cs="Times New Roman"/>
      <w:sz w:val="22"/>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eastAsia="Times New Roman" w:cs="Arial"/>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Znakypropoznmkupodarou">
    <w:name w:val="Znaky pro poznámku pod čarou"/>
    <w:qFormat/>
  </w:style>
  <w:style w:type="character" w:customStyle="1" w:styleId="Ukotvenpoznmkypodarou">
    <w:name w:val="Ukotvení poznámky pod čarou"/>
    <w:rPr>
      <w:vertAlign w:val="superscript"/>
    </w:rPr>
  </w:style>
  <w:style w:type="character" w:customStyle="1" w:styleId="Ukotvenvysvtlivky">
    <w:name w:val="Ukotvení vysvětlivky"/>
    <w:rPr>
      <w:vertAlign w:val="superscript"/>
    </w:rPr>
  </w:style>
  <w:style w:type="character" w:customStyle="1" w:styleId="Znakyprovysvtlivky">
    <w:name w:val="Znaky pro vysvětlivky"/>
    <w:qFormat/>
  </w:style>
  <w:style w:type="character" w:customStyle="1" w:styleId="ListLabel126">
    <w:name w:val="ListLabel 126"/>
    <w:qFormat/>
    <w:rPr>
      <w:rFonts w:ascii="Arial" w:hAnsi="Arial" w:cs="Times New Roman"/>
      <w:sz w:val="22"/>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ascii="Arial" w:hAnsi="Arial" w:cs="Times New Roman"/>
      <w:sz w:val="22"/>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rsid w:val="00540D1D"/>
    <w:pPr>
      <w:spacing w:after="120"/>
    </w:pPr>
  </w:style>
  <w:style w:type="paragraph" w:styleId="Seznam">
    <w:name w:val="List"/>
    <w:basedOn w:val="Normln"/>
    <w:uiPriority w:val="99"/>
    <w:rsid w:val="00540D1D"/>
    <w:pPr>
      <w:ind w:left="283" w:hanging="283"/>
    </w:p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Nzev">
    <w:name w:val="Title"/>
    <w:basedOn w:val="Normln"/>
    <w:link w:val="NzevChar"/>
    <w:uiPriority w:val="99"/>
    <w:qFormat/>
    <w:rsid w:val="00540D1D"/>
    <w:pPr>
      <w:spacing w:before="240" w:after="60"/>
      <w:jc w:val="center"/>
      <w:outlineLvl w:val="0"/>
    </w:pPr>
    <w:rPr>
      <w:rFonts w:ascii="Arial" w:hAnsi="Arial" w:cs="Arial"/>
      <w:b/>
      <w:bCs/>
      <w:sz w:val="32"/>
      <w:szCs w:val="32"/>
    </w:rPr>
  </w:style>
  <w:style w:type="paragraph" w:styleId="Zkladntextodsazen">
    <w:name w:val="Body Text Indent"/>
    <w:basedOn w:val="Normln"/>
    <w:link w:val="ZkladntextodsazenChar"/>
    <w:uiPriority w:val="99"/>
    <w:rsid w:val="00540D1D"/>
    <w:pPr>
      <w:spacing w:after="120"/>
      <w:ind w:left="283"/>
    </w:pPr>
  </w:style>
  <w:style w:type="paragraph" w:styleId="Zkladntext-prvnodsazen2">
    <w:name w:val="Body Text First Indent 2"/>
    <w:basedOn w:val="Zkladntextodsazen"/>
    <w:uiPriority w:val="99"/>
    <w:qFormat/>
    <w:rsid w:val="00540D1D"/>
    <w:pPr>
      <w:ind w:firstLine="210"/>
    </w:pPr>
  </w:style>
  <w:style w:type="paragraph" w:styleId="Seznamsodrkami3">
    <w:name w:val="List Bullet 3"/>
    <w:basedOn w:val="Normln"/>
    <w:uiPriority w:val="99"/>
    <w:qFormat/>
    <w:rsid w:val="00540D1D"/>
    <w:pPr>
      <w:ind w:left="566" w:hanging="283"/>
    </w:pPr>
  </w:style>
  <w:style w:type="paragraph" w:styleId="Pokraovnseznamu">
    <w:name w:val="List Continue"/>
    <w:basedOn w:val="Normln"/>
    <w:uiPriority w:val="99"/>
    <w:qFormat/>
    <w:rsid w:val="00540D1D"/>
    <w:pPr>
      <w:spacing w:after="120"/>
      <w:ind w:left="283"/>
    </w:pPr>
  </w:style>
  <w:style w:type="paragraph" w:styleId="Pokraovnseznamu2">
    <w:name w:val="List Continue 2"/>
    <w:basedOn w:val="Normln"/>
    <w:uiPriority w:val="99"/>
    <w:qFormat/>
    <w:rsid w:val="00540D1D"/>
    <w:pPr>
      <w:spacing w:after="120"/>
      <w:ind w:left="566"/>
    </w:pPr>
  </w:style>
  <w:style w:type="paragraph" w:styleId="Zkladntext2">
    <w:name w:val="Body Text 2"/>
    <w:basedOn w:val="Normln"/>
    <w:link w:val="Zkladntext2Char"/>
    <w:uiPriority w:val="99"/>
    <w:qFormat/>
    <w:rsid w:val="00540D1D"/>
    <w:pPr>
      <w:spacing w:after="120" w:line="480" w:lineRule="auto"/>
    </w:pPr>
  </w:style>
  <w:style w:type="paragraph" w:styleId="Zkladntext3">
    <w:name w:val="Body Text 3"/>
    <w:basedOn w:val="Normln"/>
    <w:link w:val="Zkladntext3Char"/>
    <w:uiPriority w:val="99"/>
    <w:qFormat/>
    <w:rsid w:val="00540D1D"/>
    <w:pPr>
      <w:spacing w:after="120"/>
    </w:pPr>
    <w:rPr>
      <w:sz w:val="16"/>
      <w:szCs w:val="16"/>
    </w:rPr>
  </w:style>
  <w:style w:type="paragraph" w:styleId="Textpoznpodarou">
    <w:name w:val="footnote text"/>
    <w:basedOn w:val="Normln"/>
    <w:link w:val="TextpoznpodarouChar"/>
  </w:style>
  <w:style w:type="paragraph" w:styleId="Textbubliny">
    <w:name w:val="Balloon Text"/>
    <w:basedOn w:val="Normln"/>
    <w:link w:val="TextbublinyChar"/>
    <w:uiPriority w:val="99"/>
    <w:semiHidden/>
    <w:qFormat/>
    <w:rsid w:val="00540D1D"/>
    <w:rPr>
      <w:rFonts w:ascii="Tahoma" w:hAnsi="Tahoma" w:cs="Tahoma"/>
      <w:sz w:val="16"/>
      <w:szCs w:val="16"/>
    </w:rPr>
  </w:style>
  <w:style w:type="paragraph" w:styleId="Zpat">
    <w:name w:val="footer"/>
    <w:basedOn w:val="Normln"/>
    <w:link w:val="ZpatChar"/>
    <w:uiPriority w:val="99"/>
    <w:rsid w:val="0013652A"/>
    <w:pPr>
      <w:tabs>
        <w:tab w:val="center" w:pos="4536"/>
        <w:tab w:val="right" w:pos="9072"/>
      </w:tabs>
    </w:pPr>
  </w:style>
  <w:style w:type="paragraph" w:customStyle="1" w:styleId="Default">
    <w:name w:val="Default"/>
    <w:uiPriority w:val="99"/>
    <w:qFormat/>
    <w:rsid w:val="00A93B4F"/>
    <w:rPr>
      <w:rFonts w:ascii="Arial" w:hAnsi="Arial" w:cs="Arial"/>
      <w:color w:val="000000"/>
      <w:sz w:val="24"/>
      <w:szCs w:val="24"/>
    </w:rPr>
  </w:style>
  <w:style w:type="paragraph" w:styleId="Textkomente">
    <w:name w:val="annotation text"/>
    <w:basedOn w:val="Normln"/>
    <w:link w:val="TextkomenteChar"/>
    <w:uiPriority w:val="99"/>
    <w:semiHidden/>
    <w:unhideWhenUsed/>
    <w:qFormat/>
    <w:rsid w:val="00DE12D9"/>
  </w:style>
  <w:style w:type="paragraph" w:styleId="Pedmtkomente">
    <w:name w:val="annotation subject"/>
    <w:basedOn w:val="Textkomente"/>
    <w:link w:val="PedmtkomenteChar"/>
    <w:uiPriority w:val="99"/>
    <w:semiHidden/>
    <w:unhideWhenUsed/>
    <w:qFormat/>
    <w:rsid w:val="00DE12D9"/>
    <w:rPr>
      <w:b/>
      <w:bCs/>
    </w:rPr>
  </w:style>
  <w:style w:type="paragraph" w:styleId="Odstavecseseznamem">
    <w:name w:val="List Paragraph"/>
    <w:basedOn w:val="Normln"/>
    <w:uiPriority w:val="34"/>
    <w:qFormat/>
    <w:rsid w:val="00F1476D"/>
    <w:pPr>
      <w:ind w:left="720"/>
      <w:contextualSpacing/>
    </w:pPr>
  </w:style>
  <w:style w:type="paragraph" w:customStyle="1" w:styleId="Obsahrmce">
    <w:name w:val="Obsah rámce"/>
    <w:basedOn w:val="Normln"/>
    <w:qFormat/>
  </w:style>
  <w:style w:type="paragraph" w:styleId="Zhlav">
    <w:name w:val="header"/>
    <w:basedOn w:val="Normln"/>
    <w:link w:val="ZhlavChar"/>
    <w:uiPriority w:val="99"/>
    <w:unhideWhenUsed/>
    <w:rsid w:val="004E536A"/>
    <w:pPr>
      <w:tabs>
        <w:tab w:val="center" w:pos="4536"/>
        <w:tab w:val="right" w:pos="9072"/>
      </w:tabs>
    </w:pPr>
  </w:style>
  <w:style w:type="character" w:customStyle="1" w:styleId="ZhlavChar">
    <w:name w:val="Záhlaví Char"/>
    <w:basedOn w:val="Standardnpsmoodstavce"/>
    <w:link w:val="Zhlav"/>
    <w:uiPriority w:val="99"/>
    <w:rsid w:val="004E536A"/>
    <w:rPr>
      <w:color w:val="00000A"/>
      <w:szCs w:val="20"/>
    </w:rPr>
  </w:style>
  <w:style w:type="character" w:styleId="Hypertextovodkaz">
    <w:name w:val="Hyperlink"/>
    <w:basedOn w:val="Standardnpsmoodstavce"/>
    <w:uiPriority w:val="99"/>
    <w:unhideWhenUsed/>
    <w:rsid w:val="00FC0D81"/>
    <w:rPr>
      <w:color w:val="0000FF" w:themeColor="hyperlink"/>
      <w:u w:val="single"/>
    </w:rPr>
  </w:style>
  <w:style w:type="table" w:styleId="Mkatabulky">
    <w:name w:val="Table Grid"/>
    <w:basedOn w:val="Normlntabulka"/>
    <w:uiPriority w:val="59"/>
    <w:rsid w:val="00D12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hornikaln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970C1-5D1B-412A-AF9B-B359ABDD6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775</Words>
  <Characters>4574</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Město Vrchlabí</vt:lpstr>
    </vt:vector>
  </TitlesOfParts>
  <Company>Mestsky urad Vrchlabi</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Vrchlabí</dc:title>
  <dc:subject/>
  <dc:creator>LunakovaIvana</dc:creator>
  <dc:description/>
  <cp:lastModifiedBy>HKalna</cp:lastModifiedBy>
  <cp:revision>6</cp:revision>
  <cp:lastPrinted>2019-04-08T16:41:00Z</cp:lastPrinted>
  <dcterms:created xsi:type="dcterms:W3CDTF">2019-12-10T14:44:00Z</dcterms:created>
  <dcterms:modified xsi:type="dcterms:W3CDTF">2019-12-23T10:19:00Z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Mestsky urad Vrchlabi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