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E03" w:rsidRPr="007965FC" w:rsidRDefault="001F0E03" w:rsidP="001F0E03">
      <w:pPr>
        <w:spacing w:after="200" w:line="276" w:lineRule="auto"/>
        <w:rPr>
          <w:b/>
          <w:spacing w:val="48"/>
          <w:sz w:val="2"/>
          <w:szCs w:val="32"/>
        </w:rPr>
      </w:pPr>
    </w:p>
    <w:p w:rsidR="001F0E03" w:rsidRPr="002273A3" w:rsidRDefault="001F0E03" w:rsidP="00910902">
      <w:pPr>
        <w:pStyle w:val="Zhlav"/>
        <w:widowControl w:val="0"/>
        <w:jc w:val="center"/>
        <w:rPr>
          <w:rFonts w:ascii="Arial" w:hAnsi="Arial" w:cs="Arial"/>
          <w:b/>
        </w:rPr>
      </w:pPr>
      <w:r w:rsidRPr="002273A3">
        <w:rPr>
          <w:rFonts w:ascii="Arial" w:hAnsi="Arial" w:cs="Arial"/>
          <w:b/>
        </w:rPr>
        <w:t>Obecně závazná vyhláška města Králíky</w:t>
      </w:r>
    </w:p>
    <w:p w:rsidR="001F0E03" w:rsidRPr="002273A3" w:rsidRDefault="001F0E03" w:rsidP="00910902">
      <w:pPr>
        <w:spacing w:line="276" w:lineRule="auto"/>
        <w:jc w:val="center"/>
        <w:rPr>
          <w:rFonts w:ascii="Arial" w:hAnsi="Arial" w:cs="Arial"/>
          <w:b/>
          <w:color w:val="000000"/>
          <w:sz w:val="18"/>
          <w:szCs w:val="18"/>
        </w:rPr>
      </w:pPr>
      <w:r w:rsidRPr="002273A3">
        <w:rPr>
          <w:rFonts w:ascii="Arial" w:hAnsi="Arial" w:cs="Arial"/>
          <w:b/>
        </w:rPr>
        <w:t>o stanovení obecního systému odpadového hospodářství.</w:t>
      </w:r>
    </w:p>
    <w:p w:rsidR="0024722A" w:rsidRPr="00553B78" w:rsidRDefault="0042723F" w:rsidP="007324B4">
      <w:pPr>
        <w:pStyle w:val="Zkladntextodsazen2"/>
        <w:spacing w:before="360" w:after="240" w:line="276" w:lineRule="auto"/>
        <w:ind w:left="0" w:firstLine="0"/>
        <w:rPr>
          <w:rFonts w:ascii="Arial" w:hAnsi="Arial" w:cs="Arial"/>
          <w:sz w:val="22"/>
          <w:szCs w:val="22"/>
        </w:rPr>
      </w:pPr>
      <w:r>
        <w:rPr>
          <w:rFonts w:ascii="Arial" w:hAnsi="Arial" w:cs="Arial"/>
          <w:sz w:val="22"/>
          <w:szCs w:val="22"/>
        </w:rPr>
        <w:t xml:space="preserve">Zastupitelstvo </w:t>
      </w:r>
      <w:r w:rsidR="00E67863">
        <w:rPr>
          <w:rFonts w:ascii="Arial" w:hAnsi="Arial" w:cs="Arial"/>
          <w:sz w:val="22"/>
          <w:szCs w:val="22"/>
        </w:rPr>
        <w:t>města Králíky</w:t>
      </w:r>
      <w:r w:rsidR="00E2491F">
        <w:rPr>
          <w:rFonts w:ascii="Arial" w:hAnsi="Arial" w:cs="Arial"/>
          <w:sz w:val="22"/>
          <w:szCs w:val="22"/>
        </w:rPr>
        <w:t xml:space="preserve"> se na svém zasedání dne </w:t>
      </w:r>
      <w:r w:rsidR="00D107C9" w:rsidRPr="000E60DD">
        <w:rPr>
          <w:rFonts w:ascii="Arial" w:hAnsi="Arial" w:cs="Arial"/>
          <w:sz w:val="22"/>
          <w:szCs w:val="22"/>
        </w:rPr>
        <w:t>09</w:t>
      </w:r>
      <w:r w:rsidR="00E67863" w:rsidRPr="000E60DD">
        <w:rPr>
          <w:rFonts w:ascii="Arial" w:hAnsi="Arial" w:cs="Arial"/>
          <w:sz w:val="22"/>
          <w:szCs w:val="22"/>
        </w:rPr>
        <w:t>.</w:t>
      </w:r>
      <w:r w:rsidR="00D107C9" w:rsidRPr="000E60DD">
        <w:rPr>
          <w:rFonts w:ascii="Arial" w:hAnsi="Arial" w:cs="Arial"/>
          <w:sz w:val="22"/>
          <w:szCs w:val="22"/>
        </w:rPr>
        <w:t>12</w:t>
      </w:r>
      <w:r w:rsidR="00E67863" w:rsidRPr="000E60DD">
        <w:rPr>
          <w:rFonts w:ascii="Arial" w:hAnsi="Arial" w:cs="Arial"/>
          <w:sz w:val="22"/>
          <w:szCs w:val="22"/>
        </w:rPr>
        <w:t>.202</w:t>
      </w:r>
      <w:r w:rsidR="00D107C9" w:rsidRPr="000E60DD">
        <w:rPr>
          <w:rFonts w:ascii="Arial" w:hAnsi="Arial" w:cs="Arial"/>
          <w:sz w:val="22"/>
          <w:szCs w:val="22"/>
        </w:rPr>
        <w:t>4</w:t>
      </w:r>
      <w:r w:rsidR="00E2491F" w:rsidRPr="000E60DD">
        <w:rPr>
          <w:rFonts w:ascii="Arial" w:hAnsi="Arial" w:cs="Arial"/>
          <w:sz w:val="22"/>
          <w:szCs w:val="22"/>
        </w:rPr>
        <w:t xml:space="preserve"> </w:t>
      </w:r>
      <w:r w:rsidR="0024722A" w:rsidRPr="000E60DD">
        <w:rPr>
          <w:rFonts w:ascii="Arial" w:hAnsi="Arial" w:cs="Arial"/>
          <w:sz w:val="22"/>
          <w:szCs w:val="22"/>
        </w:rPr>
        <w:t xml:space="preserve">usnesením č. </w:t>
      </w:r>
      <w:r w:rsidR="00E67863" w:rsidRPr="000E60DD">
        <w:rPr>
          <w:rFonts w:ascii="Arial" w:hAnsi="Arial" w:cs="Arial"/>
          <w:sz w:val="22"/>
          <w:szCs w:val="22"/>
        </w:rPr>
        <w:t>ZM/202</w:t>
      </w:r>
      <w:r w:rsidR="00D107C9" w:rsidRPr="000E60DD">
        <w:rPr>
          <w:rFonts w:ascii="Arial" w:hAnsi="Arial" w:cs="Arial"/>
          <w:sz w:val="22"/>
          <w:szCs w:val="22"/>
        </w:rPr>
        <w:t>4</w:t>
      </w:r>
      <w:r w:rsidR="00E67863" w:rsidRPr="000E60DD">
        <w:rPr>
          <w:rFonts w:ascii="Arial" w:hAnsi="Arial" w:cs="Arial"/>
          <w:sz w:val="22"/>
          <w:szCs w:val="22"/>
        </w:rPr>
        <w:t>/</w:t>
      </w:r>
      <w:r w:rsidR="00F04619">
        <w:rPr>
          <w:rFonts w:ascii="Arial" w:hAnsi="Arial" w:cs="Arial"/>
          <w:sz w:val="22"/>
          <w:szCs w:val="22"/>
        </w:rPr>
        <w:t>11/130</w:t>
      </w:r>
      <w:r w:rsidR="00E67863">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E67863">
        <w:rPr>
          <w:rFonts w:ascii="Arial" w:hAnsi="Arial" w:cs="Arial"/>
          <w:sz w:val="22"/>
          <w:szCs w:val="22"/>
        </w:rPr>
        <w:t xml:space="preserve"> </w:t>
      </w:r>
      <w:r w:rsidR="0024722A" w:rsidRPr="00FB6AE5">
        <w:rPr>
          <w:rFonts w:ascii="Arial" w:hAnsi="Arial" w:cs="Arial"/>
          <w:sz w:val="22"/>
          <w:szCs w:val="22"/>
        </w:rPr>
        <w:t>(dále jen „zákon</w:t>
      </w:r>
      <w:r w:rsidR="00E67863">
        <w:rPr>
          <w:rFonts w:ascii="Arial" w:hAnsi="Arial" w:cs="Arial"/>
          <w:sz w:val="22"/>
          <w:szCs w:val="22"/>
        </w:rPr>
        <w:t xml:space="preserve"> </w:t>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w:t>
      </w:r>
      <w:r w:rsidR="00E67863">
        <w:rPr>
          <w:rFonts w:ascii="Arial" w:hAnsi="Arial" w:cs="Arial"/>
          <w:sz w:val="22"/>
          <w:szCs w:val="22"/>
        </w:rPr>
        <w:t xml:space="preserve"> </w:t>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7324B4" w:rsidRDefault="0024722A" w:rsidP="007324B4">
      <w:pPr>
        <w:pStyle w:val="Prosttext"/>
        <w:spacing w:line="276" w:lineRule="auto"/>
        <w:ind w:left="357"/>
        <w:jc w:val="center"/>
        <w:rPr>
          <w:rFonts w:ascii="Arial" w:hAnsi="Arial" w:cs="Arial"/>
          <w:b/>
          <w:sz w:val="24"/>
          <w:szCs w:val="24"/>
        </w:rPr>
      </w:pPr>
      <w:r w:rsidRPr="007324B4">
        <w:rPr>
          <w:rFonts w:ascii="Arial" w:hAnsi="Arial" w:cs="Arial"/>
          <w:b/>
          <w:sz w:val="24"/>
          <w:szCs w:val="24"/>
        </w:rPr>
        <w:t>Čl</w:t>
      </w:r>
      <w:r w:rsidR="007324B4" w:rsidRPr="007324B4">
        <w:rPr>
          <w:rFonts w:ascii="Arial" w:hAnsi="Arial" w:cs="Arial"/>
          <w:b/>
          <w:sz w:val="24"/>
          <w:szCs w:val="24"/>
        </w:rPr>
        <w:t>ánek</w:t>
      </w:r>
      <w:r w:rsidRPr="007324B4">
        <w:rPr>
          <w:rFonts w:ascii="Arial" w:hAnsi="Arial" w:cs="Arial"/>
          <w:b/>
          <w:sz w:val="24"/>
          <w:szCs w:val="24"/>
        </w:rPr>
        <w:t xml:space="preserve"> 1</w:t>
      </w:r>
    </w:p>
    <w:p w:rsidR="0024722A" w:rsidRPr="002273A3" w:rsidRDefault="0024722A" w:rsidP="007324B4">
      <w:pPr>
        <w:pStyle w:val="Prosttext"/>
        <w:spacing w:after="120" w:line="276" w:lineRule="auto"/>
        <w:ind w:left="360"/>
        <w:jc w:val="center"/>
        <w:rPr>
          <w:rFonts w:ascii="Arial" w:hAnsi="Arial" w:cs="Arial"/>
          <w:b/>
          <w:sz w:val="24"/>
          <w:szCs w:val="24"/>
        </w:rPr>
      </w:pPr>
      <w:r w:rsidRPr="002273A3">
        <w:rPr>
          <w:rFonts w:ascii="Arial" w:hAnsi="Arial" w:cs="Arial"/>
          <w:b/>
          <w:sz w:val="24"/>
          <w:szCs w:val="24"/>
        </w:rPr>
        <w:t>Úvodní ustanovení</w:t>
      </w:r>
    </w:p>
    <w:p w:rsidR="007324B4" w:rsidRDefault="0024722A" w:rsidP="007324B4">
      <w:pPr>
        <w:numPr>
          <w:ilvl w:val="0"/>
          <w:numId w:val="40"/>
        </w:numPr>
        <w:spacing w:after="120" w:line="276" w:lineRule="auto"/>
        <w:ind w:left="357" w:hanging="357"/>
        <w:jc w:val="both"/>
        <w:rPr>
          <w:rFonts w:ascii="Arial" w:hAnsi="Arial" w:cs="Arial"/>
          <w:sz w:val="22"/>
          <w:szCs w:val="22"/>
        </w:rPr>
      </w:pPr>
      <w:r w:rsidRPr="00FB6AE5">
        <w:rPr>
          <w:rFonts w:ascii="Arial" w:hAnsi="Arial" w:cs="Arial"/>
          <w:sz w:val="22"/>
          <w:szCs w:val="22"/>
        </w:rPr>
        <w:t>T</w:t>
      </w:r>
      <w:r w:rsidRPr="007324B4">
        <w:rPr>
          <w:rFonts w:ascii="Arial" w:hAnsi="Arial" w:cs="Arial"/>
          <w:sz w:val="22"/>
          <w:szCs w:val="22"/>
        </w:rPr>
        <w:t xml:space="preserve">ato vyhláška stanovuje </w:t>
      </w:r>
      <w:r w:rsidR="00A342C0" w:rsidRPr="007324B4">
        <w:rPr>
          <w:rFonts w:ascii="Arial" w:hAnsi="Arial" w:cs="Arial"/>
          <w:sz w:val="22"/>
          <w:szCs w:val="22"/>
        </w:rPr>
        <w:t xml:space="preserve">obecní systém </w:t>
      </w:r>
      <w:r w:rsidR="00BD2B1D" w:rsidRPr="007324B4">
        <w:rPr>
          <w:rFonts w:ascii="Arial" w:hAnsi="Arial" w:cs="Arial"/>
          <w:sz w:val="22"/>
          <w:szCs w:val="22"/>
        </w:rPr>
        <w:t xml:space="preserve">odpadového hospodářství na území </w:t>
      </w:r>
      <w:r w:rsidR="009448D5" w:rsidRPr="007324B4">
        <w:rPr>
          <w:rFonts w:ascii="Arial" w:hAnsi="Arial" w:cs="Arial"/>
          <w:sz w:val="22"/>
          <w:szCs w:val="22"/>
        </w:rPr>
        <w:t>města</w:t>
      </w:r>
      <w:r w:rsidR="00A342C0" w:rsidRPr="007324B4">
        <w:rPr>
          <w:rFonts w:ascii="Arial" w:hAnsi="Arial" w:cs="Arial"/>
          <w:sz w:val="22"/>
          <w:szCs w:val="22"/>
        </w:rPr>
        <w:t xml:space="preserve"> </w:t>
      </w:r>
      <w:r w:rsidR="00E67863" w:rsidRPr="007324B4">
        <w:rPr>
          <w:rFonts w:ascii="Arial" w:hAnsi="Arial" w:cs="Arial"/>
          <w:sz w:val="22"/>
          <w:szCs w:val="22"/>
        </w:rPr>
        <w:t>Králíky.</w:t>
      </w:r>
    </w:p>
    <w:p w:rsidR="007324B4" w:rsidRDefault="00EB486C" w:rsidP="007324B4">
      <w:pPr>
        <w:numPr>
          <w:ilvl w:val="0"/>
          <w:numId w:val="40"/>
        </w:numPr>
        <w:spacing w:after="120" w:line="276" w:lineRule="auto"/>
        <w:ind w:left="357" w:hanging="357"/>
        <w:jc w:val="both"/>
        <w:rPr>
          <w:rFonts w:ascii="Arial" w:hAnsi="Arial" w:cs="Arial"/>
          <w:sz w:val="22"/>
          <w:szCs w:val="22"/>
        </w:rPr>
      </w:pPr>
      <w:r w:rsidRPr="007324B4">
        <w:rPr>
          <w:rFonts w:ascii="Arial" w:hAnsi="Arial" w:cs="Arial"/>
          <w:sz w:val="22"/>
          <w:szCs w:val="22"/>
        </w:rPr>
        <w:t>Každý je povinen odpad nebo movitou věc, které předává do obecního systému,</w:t>
      </w:r>
      <w:r w:rsidR="006B58B2" w:rsidRPr="007324B4">
        <w:rPr>
          <w:rFonts w:ascii="Arial" w:hAnsi="Arial" w:cs="Arial"/>
          <w:sz w:val="22"/>
          <w:szCs w:val="22"/>
        </w:rPr>
        <w:t xml:space="preserve"> </w:t>
      </w:r>
      <w:r w:rsidRPr="007324B4">
        <w:rPr>
          <w:rFonts w:ascii="Arial" w:hAnsi="Arial" w:cs="Arial"/>
          <w:sz w:val="22"/>
          <w:szCs w:val="22"/>
        </w:rPr>
        <w:t xml:space="preserve">odkládat na místa určená </w:t>
      </w:r>
      <w:r w:rsidR="009448D5" w:rsidRPr="007324B4">
        <w:rPr>
          <w:rFonts w:ascii="Arial" w:hAnsi="Arial" w:cs="Arial"/>
          <w:sz w:val="22"/>
          <w:szCs w:val="22"/>
        </w:rPr>
        <w:t>městem</w:t>
      </w:r>
      <w:r w:rsidRPr="007324B4">
        <w:rPr>
          <w:rFonts w:ascii="Arial" w:hAnsi="Arial" w:cs="Arial"/>
          <w:sz w:val="22"/>
          <w:szCs w:val="22"/>
        </w:rPr>
        <w:t xml:space="preserve"> v souladu s povinnostmi stanovenými pro daný druh, kategorii nebo materiál odpadu nebo movitých věcí </w:t>
      </w:r>
      <w:r w:rsidR="006B58B2" w:rsidRPr="007324B4">
        <w:rPr>
          <w:rFonts w:ascii="Arial" w:hAnsi="Arial" w:cs="Arial"/>
          <w:sz w:val="22"/>
          <w:szCs w:val="22"/>
        </w:rPr>
        <w:t>zákonem o odpadech</w:t>
      </w:r>
      <w:r w:rsidRPr="007324B4">
        <w:rPr>
          <w:rFonts w:ascii="Arial" w:hAnsi="Arial" w:cs="Arial"/>
          <w:sz w:val="22"/>
          <w:szCs w:val="22"/>
        </w:rPr>
        <w:t xml:space="preserve"> a </w:t>
      </w:r>
      <w:r w:rsidR="00320CF7" w:rsidRPr="007324B4">
        <w:rPr>
          <w:rFonts w:ascii="Arial" w:hAnsi="Arial" w:cs="Arial"/>
          <w:sz w:val="22"/>
          <w:szCs w:val="22"/>
        </w:rPr>
        <w:t xml:space="preserve">touto </w:t>
      </w:r>
      <w:r w:rsidRPr="007324B4">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7324B4">
        <w:rPr>
          <w:rFonts w:ascii="Arial" w:hAnsi="Arial" w:cs="Arial"/>
          <w:sz w:val="22"/>
          <w:szCs w:val="22"/>
        </w:rPr>
        <w:t>.</w:t>
      </w:r>
    </w:p>
    <w:p w:rsidR="007324B4" w:rsidRDefault="006B58B2" w:rsidP="007324B4">
      <w:pPr>
        <w:numPr>
          <w:ilvl w:val="0"/>
          <w:numId w:val="40"/>
        </w:numPr>
        <w:spacing w:after="120" w:line="276" w:lineRule="auto"/>
        <w:ind w:left="357" w:hanging="357"/>
        <w:jc w:val="both"/>
        <w:rPr>
          <w:rFonts w:ascii="Arial" w:hAnsi="Arial" w:cs="Arial"/>
          <w:sz w:val="22"/>
          <w:szCs w:val="22"/>
        </w:rPr>
      </w:pPr>
      <w:r w:rsidRPr="007324B4">
        <w:rPr>
          <w:rFonts w:ascii="Arial" w:hAnsi="Arial" w:cs="Arial"/>
          <w:sz w:val="22"/>
          <w:szCs w:val="22"/>
        </w:rPr>
        <w:t xml:space="preserve">V okamžiku, kdy osoba zapojená do obecního systému odloží movitou věc nebo odpad, </w:t>
      </w:r>
      <w:r w:rsidR="00940656" w:rsidRPr="007324B4">
        <w:rPr>
          <w:rFonts w:ascii="Arial" w:hAnsi="Arial" w:cs="Arial"/>
          <w:sz w:val="22"/>
          <w:szCs w:val="22"/>
        </w:rPr>
        <w:br/>
      </w:r>
      <w:r w:rsidRPr="007324B4">
        <w:rPr>
          <w:rFonts w:ascii="Arial" w:hAnsi="Arial" w:cs="Arial"/>
          <w:sz w:val="22"/>
          <w:szCs w:val="22"/>
        </w:rPr>
        <w:t xml:space="preserve">s výjimkou výrobků s ukončenou životností, na místě </w:t>
      </w:r>
      <w:r w:rsidR="000C798C" w:rsidRPr="007324B4">
        <w:rPr>
          <w:rFonts w:ascii="Arial" w:hAnsi="Arial" w:cs="Arial"/>
          <w:sz w:val="22"/>
          <w:szCs w:val="22"/>
        </w:rPr>
        <w:t>městem</w:t>
      </w:r>
      <w:r w:rsidRPr="007324B4">
        <w:rPr>
          <w:rFonts w:ascii="Arial" w:hAnsi="Arial" w:cs="Arial"/>
          <w:sz w:val="22"/>
          <w:szCs w:val="22"/>
        </w:rPr>
        <w:t xml:space="preserve"> k tomuto účelu určeném, stává se </w:t>
      </w:r>
      <w:r w:rsidR="000C798C" w:rsidRPr="007324B4">
        <w:rPr>
          <w:rFonts w:ascii="Arial" w:hAnsi="Arial" w:cs="Arial"/>
          <w:sz w:val="22"/>
          <w:szCs w:val="22"/>
        </w:rPr>
        <w:t>město</w:t>
      </w:r>
      <w:r w:rsidRPr="007324B4">
        <w:rPr>
          <w:rFonts w:ascii="Arial" w:hAnsi="Arial" w:cs="Arial"/>
          <w:sz w:val="22"/>
          <w:szCs w:val="22"/>
        </w:rPr>
        <w:t xml:space="preserve"> vlastníkem této movité věci nebo odpadu</w:t>
      </w:r>
      <w:r w:rsidRPr="00BF6EFC">
        <w:rPr>
          <w:rStyle w:val="Znakapoznpodarou"/>
          <w:rFonts w:ascii="Arial" w:hAnsi="Arial" w:cs="Arial"/>
          <w:sz w:val="22"/>
          <w:szCs w:val="22"/>
        </w:rPr>
        <w:footnoteReference w:id="2"/>
      </w:r>
      <w:r w:rsidRPr="007324B4">
        <w:rPr>
          <w:rFonts w:ascii="Arial" w:hAnsi="Arial" w:cs="Arial"/>
          <w:sz w:val="22"/>
          <w:szCs w:val="22"/>
        </w:rPr>
        <w:t xml:space="preserve">. </w:t>
      </w:r>
    </w:p>
    <w:p w:rsidR="00D62F8B" w:rsidRPr="007324B4" w:rsidRDefault="00D62F8B" w:rsidP="007324B4">
      <w:pPr>
        <w:numPr>
          <w:ilvl w:val="0"/>
          <w:numId w:val="40"/>
        </w:numPr>
        <w:spacing w:after="240" w:line="276" w:lineRule="auto"/>
        <w:ind w:left="357" w:hanging="357"/>
        <w:jc w:val="both"/>
        <w:rPr>
          <w:rFonts w:ascii="Arial" w:hAnsi="Arial" w:cs="Arial"/>
          <w:sz w:val="22"/>
          <w:szCs w:val="22"/>
        </w:rPr>
      </w:pPr>
      <w:r w:rsidRPr="007324B4">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24722A" w:rsidRPr="007324B4" w:rsidRDefault="0024722A" w:rsidP="007324B4">
      <w:pPr>
        <w:pStyle w:val="Prosttext"/>
        <w:spacing w:line="276" w:lineRule="auto"/>
        <w:ind w:left="357"/>
        <w:jc w:val="center"/>
        <w:rPr>
          <w:rFonts w:ascii="Arial" w:hAnsi="Arial" w:cs="Arial"/>
          <w:b/>
          <w:sz w:val="24"/>
          <w:szCs w:val="24"/>
        </w:rPr>
      </w:pPr>
      <w:r w:rsidRPr="007324B4">
        <w:rPr>
          <w:rFonts w:ascii="Arial" w:hAnsi="Arial" w:cs="Arial"/>
          <w:b/>
          <w:sz w:val="24"/>
          <w:szCs w:val="24"/>
        </w:rPr>
        <w:t>Čl</w:t>
      </w:r>
      <w:r w:rsidR="007324B4" w:rsidRPr="007324B4">
        <w:rPr>
          <w:rFonts w:ascii="Arial" w:hAnsi="Arial" w:cs="Arial"/>
          <w:b/>
          <w:sz w:val="24"/>
          <w:szCs w:val="24"/>
        </w:rPr>
        <w:t>ánek</w:t>
      </w:r>
      <w:r w:rsidRPr="007324B4">
        <w:rPr>
          <w:rFonts w:ascii="Arial" w:hAnsi="Arial" w:cs="Arial"/>
          <w:b/>
          <w:sz w:val="24"/>
          <w:szCs w:val="24"/>
        </w:rPr>
        <w:t xml:space="preserve"> 2</w:t>
      </w:r>
    </w:p>
    <w:p w:rsidR="00CB5754" w:rsidRPr="007324B4" w:rsidRDefault="004B018B" w:rsidP="002273A3">
      <w:pPr>
        <w:pStyle w:val="Prosttext"/>
        <w:spacing w:after="120" w:line="276" w:lineRule="auto"/>
        <w:ind w:left="360"/>
        <w:jc w:val="center"/>
        <w:rPr>
          <w:rFonts w:ascii="Arial" w:hAnsi="Arial" w:cs="Arial"/>
          <w:b/>
          <w:i/>
          <w:spacing w:val="80"/>
        </w:rPr>
      </w:pPr>
      <w:r w:rsidRPr="002273A3">
        <w:rPr>
          <w:rFonts w:ascii="Arial" w:hAnsi="Arial" w:cs="Arial"/>
          <w:b/>
          <w:sz w:val="24"/>
          <w:szCs w:val="24"/>
        </w:rPr>
        <w:t>Oddělené soustřeďování komunálního odpadu</w:t>
      </w:r>
      <w:r w:rsidRPr="007324B4">
        <w:rPr>
          <w:rFonts w:ascii="Arial" w:hAnsi="Arial" w:cs="Arial"/>
          <w:b/>
          <w:i/>
          <w:spacing w:val="80"/>
        </w:rPr>
        <w:t xml:space="preserve"> </w:t>
      </w:r>
    </w:p>
    <w:p w:rsidR="0024722A" w:rsidRPr="00FB6AE5" w:rsidRDefault="00F53E58" w:rsidP="007324B4">
      <w:pPr>
        <w:numPr>
          <w:ilvl w:val="0"/>
          <w:numId w:val="41"/>
        </w:numPr>
        <w:spacing w:after="120" w:line="276" w:lineRule="auto"/>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w:t>
      </w:r>
      <w:r w:rsidR="000C798C">
        <w:rPr>
          <w:rFonts w:ascii="Arial" w:hAnsi="Arial" w:cs="Arial"/>
          <w:sz w:val="22"/>
          <w:szCs w:val="22"/>
        </w:rPr>
        <w:t>městem</w:t>
      </w:r>
      <w:r>
        <w:rPr>
          <w:rFonts w:ascii="Arial" w:hAnsi="Arial" w:cs="Arial"/>
          <w:sz w:val="22"/>
          <w:szCs w:val="22"/>
        </w:rPr>
        <w:t xml:space="preserve">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9B77CC" w:rsidRPr="00FB6AE5" w:rsidRDefault="009B77CC" w:rsidP="007324B4">
      <w:pPr>
        <w:pStyle w:val="Odstavecseseznamem"/>
        <w:numPr>
          <w:ilvl w:val="0"/>
          <w:numId w:val="10"/>
        </w:numPr>
        <w:autoSpaceDE w:val="0"/>
        <w:autoSpaceDN w:val="0"/>
        <w:adjustRightInd w:val="0"/>
        <w:spacing w:after="120"/>
        <w:contextualSpacing w:val="0"/>
        <w:jc w:val="both"/>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0005000D">
        <w:rPr>
          <w:rFonts w:ascii="Arial" w:hAnsi="Arial" w:cs="Arial"/>
          <w:bCs/>
          <w:i/>
          <w:color w:val="000000"/>
        </w:rPr>
        <w:t xml:space="preserve"> rostlinného původu</w:t>
      </w:r>
      <w:r w:rsidR="009448D5">
        <w:rPr>
          <w:rFonts w:ascii="Arial" w:hAnsi="Arial" w:cs="Arial"/>
          <w:bCs/>
          <w:i/>
          <w:color w:val="000000"/>
        </w:rPr>
        <w:t xml:space="preserve"> (dále jen „bioodpady“)</w:t>
      </w:r>
      <w:r w:rsidRPr="00431942">
        <w:rPr>
          <w:rFonts w:ascii="Arial" w:hAnsi="Arial" w:cs="Arial"/>
          <w:bCs/>
          <w:i/>
        </w:rPr>
        <w:t>,</w:t>
      </w:r>
    </w:p>
    <w:p w:rsidR="009B77CC" w:rsidRPr="00FB6AE5" w:rsidRDefault="009B77CC" w:rsidP="007324B4">
      <w:pPr>
        <w:pStyle w:val="Odstavecseseznamem"/>
        <w:numPr>
          <w:ilvl w:val="0"/>
          <w:numId w:val="10"/>
        </w:numPr>
        <w:tabs>
          <w:tab w:val="left" w:pos="567"/>
        </w:tabs>
        <w:autoSpaceDE w:val="0"/>
        <w:autoSpaceDN w:val="0"/>
        <w:adjustRightInd w:val="0"/>
        <w:spacing w:after="120"/>
        <w:contextualSpacing w:val="0"/>
        <w:jc w:val="both"/>
        <w:rPr>
          <w:rFonts w:ascii="Arial" w:hAnsi="Arial" w:cs="Arial"/>
          <w:bCs/>
          <w:i/>
          <w:color w:val="000000"/>
        </w:rPr>
      </w:pPr>
      <w:r w:rsidRPr="00FB6AE5">
        <w:rPr>
          <w:rFonts w:ascii="Arial" w:hAnsi="Arial" w:cs="Arial"/>
          <w:bCs/>
          <w:i/>
          <w:color w:val="000000"/>
        </w:rPr>
        <w:t>Papír,</w:t>
      </w:r>
    </w:p>
    <w:p w:rsidR="009B77CC" w:rsidRPr="00FB6AE5" w:rsidRDefault="009B77CC" w:rsidP="007324B4">
      <w:pPr>
        <w:pStyle w:val="Odstavecseseznamem"/>
        <w:numPr>
          <w:ilvl w:val="0"/>
          <w:numId w:val="10"/>
        </w:numPr>
        <w:tabs>
          <w:tab w:val="left" w:pos="567"/>
        </w:tabs>
        <w:autoSpaceDE w:val="0"/>
        <w:autoSpaceDN w:val="0"/>
        <w:adjustRightInd w:val="0"/>
        <w:spacing w:after="120"/>
        <w:contextualSpacing w:val="0"/>
        <w:jc w:val="both"/>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009448D5">
        <w:rPr>
          <w:rFonts w:ascii="Arial" w:hAnsi="Arial" w:cs="Arial"/>
          <w:bCs/>
          <w:i/>
          <w:color w:val="000000"/>
        </w:rPr>
        <w:t xml:space="preserve"> (dále jen „plasty“)</w:t>
      </w:r>
      <w:r w:rsidRPr="00FB6AE5">
        <w:rPr>
          <w:rFonts w:ascii="Arial" w:hAnsi="Arial" w:cs="Arial"/>
          <w:bCs/>
          <w:i/>
          <w:color w:val="000000"/>
        </w:rPr>
        <w:t>,</w:t>
      </w:r>
    </w:p>
    <w:p w:rsidR="009B77CC" w:rsidRDefault="009B77CC" w:rsidP="007324B4">
      <w:pPr>
        <w:pStyle w:val="Odstavecseseznamem"/>
        <w:numPr>
          <w:ilvl w:val="0"/>
          <w:numId w:val="10"/>
        </w:numPr>
        <w:autoSpaceDE w:val="0"/>
        <w:autoSpaceDN w:val="0"/>
        <w:adjustRightInd w:val="0"/>
        <w:spacing w:after="120"/>
        <w:contextualSpacing w:val="0"/>
        <w:jc w:val="both"/>
        <w:rPr>
          <w:rFonts w:ascii="Arial" w:hAnsi="Arial" w:cs="Arial"/>
          <w:bCs/>
          <w:i/>
          <w:color w:val="000000"/>
        </w:rPr>
      </w:pPr>
      <w:r w:rsidRPr="00FB6AE5">
        <w:rPr>
          <w:rFonts w:ascii="Arial" w:hAnsi="Arial" w:cs="Arial"/>
          <w:bCs/>
          <w:i/>
          <w:color w:val="000000"/>
        </w:rPr>
        <w:t>Sklo</w:t>
      </w:r>
      <w:r w:rsidR="009448D5">
        <w:rPr>
          <w:rFonts w:ascii="Arial" w:hAnsi="Arial" w:cs="Arial"/>
          <w:bCs/>
          <w:i/>
          <w:color w:val="000000"/>
        </w:rPr>
        <w:t xml:space="preserve"> čiré</w:t>
      </w:r>
      <w:r w:rsidRPr="00FB6AE5">
        <w:rPr>
          <w:rFonts w:ascii="Arial" w:hAnsi="Arial" w:cs="Arial"/>
          <w:bCs/>
          <w:i/>
          <w:color w:val="000000"/>
        </w:rPr>
        <w:t>,</w:t>
      </w:r>
    </w:p>
    <w:p w:rsidR="009448D5" w:rsidRPr="00FB6AE5" w:rsidRDefault="009448D5" w:rsidP="007324B4">
      <w:pPr>
        <w:pStyle w:val="Odstavecseseznamem"/>
        <w:numPr>
          <w:ilvl w:val="0"/>
          <w:numId w:val="10"/>
        </w:numPr>
        <w:autoSpaceDE w:val="0"/>
        <w:autoSpaceDN w:val="0"/>
        <w:adjustRightInd w:val="0"/>
        <w:spacing w:after="120"/>
        <w:contextualSpacing w:val="0"/>
        <w:jc w:val="both"/>
        <w:rPr>
          <w:rFonts w:ascii="Arial" w:hAnsi="Arial" w:cs="Arial"/>
          <w:bCs/>
          <w:i/>
          <w:color w:val="000000"/>
        </w:rPr>
      </w:pPr>
      <w:r>
        <w:rPr>
          <w:rFonts w:ascii="Arial" w:hAnsi="Arial" w:cs="Arial"/>
          <w:bCs/>
          <w:i/>
          <w:color w:val="000000"/>
        </w:rPr>
        <w:t>Sklo barevné,</w:t>
      </w:r>
    </w:p>
    <w:p w:rsidR="009B77CC" w:rsidRPr="00FB6AE5" w:rsidRDefault="009B77CC" w:rsidP="007324B4">
      <w:pPr>
        <w:pStyle w:val="Odstavecseseznamem"/>
        <w:numPr>
          <w:ilvl w:val="0"/>
          <w:numId w:val="10"/>
        </w:numPr>
        <w:autoSpaceDE w:val="0"/>
        <w:autoSpaceDN w:val="0"/>
        <w:adjustRightInd w:val="0"/>
        <w:spacing w:after="120"/>
        <w:contextualSpacing w:val="0"/>
        <w:jc w:val="both"/>
        <w:rPr>
          <w:rFonts w:ascii="Arial" w:hAnsi="Arial" w:cs="Arial"/>
          <w:bCs/>
          <w:i/>
          <w:color w:val="000000"/>
        </w:rPr>
      </w:pPr>
      <w:r w:rsidRPr="00FB6AE5">
        <w:rPr>
          <w:rFonts w:ascii="Arial" w:hAnsi="Arial" w:cs="Arial"/>
          <w:bCs/>
          <w:i/>
          <w:color w:val="000000"/>
        </w:rPr>
        <w:t>Kovy,</w:t>
      </w:r>
    </w:p>
    <w:p w:rsidR="0024722A" w:rsidRDefault="009B77CC" w:rsidP="007324B4">
      <w:pPr>
        <w:numPr>
          <w:ilvl w:val="0"/>
          <w:numId w:val="10"/>
        </w:numPr>
        <w:spacing w:after="120" w:line="276" w:lineRule="auto"/>
        <w:jc w:val="both"/>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rsidR="00053446" w:rsidRDefault="00053446" w:rsidP="007324B4">
      <w:pPr>
        <w:numPr>
          <w:ilvl w:val="0"/>
          <w:numId w:val="10"/>
        </w:numPr>
        <w:spacing w:after="120" w:line="276" w:lineRule="auto"/>
        <w:jc w:val="both"/>
        <w:rPr>
          <w:rFonts w:ascii="Arial" w:hAnsi="Arial" w:cs="Arial"/>
          <w:bCs/>
          <w:i/>
          <w:color w:val="000000"/>
          <w:sz w:val="22"/>
          <w:szCs w:val="22"/>
        </w:rPr>
      </w:pPr>
      <w:r w:rsidRPr="00223F72">
        <w:rPr>
          <w:rFonts w:ascii="Arial" w:hAnsi="Arial" w:cs="Arial"/>
          <w:bCs/>
          <w:i/>
          <w:color w:val="000000"/>
          <w:sz w:val="22"/>
          <w:szCs w:val="22"/>
        </w:rPr>
        <w:t>Objemný odpad,</w:t>
      </w:r>
    </w:p>
    <w:p w:rsidR="0005000D" w:rsidRDefault="0005000D" w:rsidP="007324B4">
      <w:pPr>
        <w:numPr>
          <w:ilvl w:val="0"/>
          <w:numId w:val="10"/>
        </w:numPr>
        <w:spacing w:after="120" w:line="276" w:lineRule="auto"/>
        <w:jc w:val="both"/>
        <w:rPr>
          <w:rFonts w:ascii="Arial" w:hAnsi="Arial" w:cs="Arial"/>
          <w:bCs/>
          <w:i/>
          <w:color w:val="000000"/>
          <w:sz w:val="22"/>
          <w:szCs w:val="22"/>
        </w:rPr>
      </w:pPr>
      <w:r>
        <w:rPr>
          <w:rFonts w:ascii="Arial" w:hAnsi="Arial" w:cs="Arial"/>
          <w:bCs/>
          <w:i/>
          <w:color w:val="000000"/>
          <w:sz w:val="22"/>
          <w:szCs w:val="22"/>
        </w:rPr>
        <w:t>Nápojové kartony,</w:t>
      </w:r>
    </w:p>
    <w:p w:rsidR="0005000D" w:rsidRPr="00223F72" w:rsidRDefault="0005000D" w:rsidP="007324B4">
      <w:pPr>
        <w:numPr>
          <w:ilvl w:val="0"/>
          <w:numId w:val="10"/>
        </w:numPr>
        <w:spacing w:after="120" w:line="276" w:lineRule="auto"/>
        <w:jc w:val="both"/>
        <w:rPr>
          <w:rFonts w:ascii="Arial" w:hAnsi="Arial" w:cs="Arial"/>
          <w:bCs/>
          <w:i/>
          <w:color w:val="000000"/>
          <w:sz w:val="22"/>
          <w:szCs w:val="22"/>
        </w:rPr>
      </w:pPr>
      <w:r>
        <w:rPr>
          <w:rFonts w:ascii="Arial" w:hAnsi="Arial" w:cs="Arial"/>
          <w:bCs/>
          <w:i/>
          <w:color w:val="000000"/>
          <w:sz w:val="22"/>
          <w:szCs w:val="22"/>
        </w:rPr>
        <w:t>Hliníkové nápojové plechovky</w:t>
      </w:r>
      <w:r w:rsidR="009448D5">
        <w:rPr>
          <w:rFonts w:ascii="Arial" w:hAnsi="Arial" w:cs="Arial"/>
          <w:bCs/>
          <w:i/>
          <w:color w:val="000000"/>
          <w:sz w:val="22"/>
          <w:szCs w:val="22"/>
        </w:rPr>
        <w:t xml:space="preserve"> (dále jen „nápojové plechovky“)</w:t>
      </w:r>
      <w:r>
        <w:rPr>
          <w:rFonts w:ascii="Arial" w:hAnsi="Arial" w:cs="Arial"/>
          <w:bCs/>
          <w:i/>
          <w:color w:val="000000"/>
          <w:sz w:val="22"/>
          <w:szCs w:val="22"/>
        </w:rPr>
        <w:t>,</w:t>
      </w:r>
    </w:p>
    <w:p w:rsidR="00053446" w:rsidRDefault="006F432E" w:rsidP="007324B4">
      <w:pPr>
        <w:numPr>
          <w:ilvl w:val="0"/>
          <w:numId w:val="10"/>
        </w:numPr>
        <w:spacing w:after="120" w:line="276" w:lineRule="auto"/>
        <w:jc w:val="both"/>
        <w:rPr>
          <w:rFonts w:ascii="Arial" w:hAnsi="Arial" w:cs="Arial"/>
          <w:i/>
          <w:iCs/>
          <w:sz w:val="22"/>
          <w:szCs w:val="22"/>
        </w:rPr>
      </w:pPr>
      <w:r>
        <w:rPr>
          <w:rFonts w:ascii="Arial" w:hAnsi="Arial" w:cs="Arial"/>
          <w:i/>
          <w:iCs/>
          <w:sz w:val="22"/>
          <w:szCs w:val="22"/>
        </w:rPr>
        <w:lastRenderedPageBreak/>
        <w:t>Jedlé oleje a tuky,</w:t>
      </w:r>
    </w:p>
    <w:p w:rsidR="005D6EE4" w:rsidRPr="000E60DD" w:rsidRDefault="005D6EE4" w:rsidP="007324B4">
      <w:pPr>
        <w:numPr>
          <w:ilvl w:val="0"/>
          <w:numId w:val="10"/>
        </w:numPr>
        <w:spacing w:after="120" w:line="276" w:lineRule="auto"/>
        <w:jc w:val="both"/>
        <w:rPr>
          <w:rFonts w:ascii="Arial" w:hAnsi="Arial" w:cs="Arial"/>
          <w:i/>
          <w:iCs/>
          <w:sz w:val="22"/>
          <w:szCs w:val="22"/>
        </w:rPr>
      </w:pPr>
      <w:r w:rsidRPr="000E60DD">
        <w:rPr>
          <w:rFonts w:ascii="Arial" w:hAnsi="Arial" w:cs="Arial"/>
          <w:i/>
          <w:iCs/>
          <w:sz w:val="22"/>
          <w:szCs w:val="22"/>
        </w:rPr>
        <w:t>Textil,</w:t>
      </w:r>
    </w:p>
    <w:p w:rsidR="00A342C0" w:rsidRDefault="00D107C9" w:rsidP="007324B4">
      <w:pPr>
        <w:numPr>
          <w:ilvl w:val="0"/>
          <w:numId w:val="10"/>
        </w:numPr>
        <w:spacing w:after="120" w:line="276" w:lineRule="auto"/>
        <w:jc w:val="both"/>
        <w:rPr>
          <w:rFonts w:ascii="Arial" w:hAnsi="Arial" w:cs="Arial"/>
          <w:i/>
          <w:iCs/>
          <w:sz w:val="22"/>
          <w:szCs w:val="22"/>
        </w:rPr>
      </w:pPr>
      <w:r>
        <w:rPr>
          <w:rFonts w:ascii="Arial" w:hAnsi="Arial" w:cs="Arial"/>
          <w:i/>
          <w:iCs/>
          <w:sz w:val="22"/>
          <w:szCs w:val="22"/>
        </w:rPr>
        <w:t xml:space="preserve"> S</w:t>
      </w:r>
      <w:r w:rsidR="006F432E" w:rsidRPr="002D64B8">
        <w:rPr>
          <w:rFonts w:ascii="Arial" w:hAnsi="Arial" w:cs="Arial"/>
          <w:i/>
          <w:iCs/>
          <w:sz w:val="22"/>
          <w:szCs w:val="22"/>
        </w:rPr>
        <w:t>měsný komunální odpad</w:t>
      </w:r>
      <w:r w:rsidR="00146E4B">
        <w:rPr>
          <w:rFonts w:ascii="Arial" w:hAnsi="Arial" w:cs="Arial"/>
          <w:i/>
          <w:iCs/>
          <w:sz w:val="22"/>
          <w:szCs w:val="22"/>
        </w:rPr>
        <w:t>.</w:t>
      </w:r>
    </w:p>
    <w:p w:rsidR="00262D62" w:rsidRPr="007324B4" w:rsidRDefault="0024722A" w:rsidP="007324B4">
      <w:pPr>
        <w:numPr>
          <w:ilvl w:val="0"/>
          <w:numId w:val="41"/>
        </w:numPr>
        <w:spacing w:after="120" w:line="276" w:lineRule="auto"/>
        <w:jc w:val="both"/>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w:t>
      </w:r>
      <w:r w:rsidR="0005000D">
        <w:rPr>
          <w:rFonts w:ascii="Arial" w:hAnsi="Arial" w:cs="Arial"/>
          <w:sz w:val="22"/>
          <w:szCs w:val="22"/>
        </w:rPr>
        <w:t xml:space="preserve"> až </w:t>
      </w:r>
      <w:r w:rsidR="005D6EE4">
        <w:rPr>
          <w:rFonts w:ascii="Arial" w:hAnsi="Arial" w:cs="Arial"/>
          <w:sz w:val="22"/>
          <w:szCs w:val="22"/>
        </w:rPr>
        <w:t>l</w:t>
      </w:r>
      <w:r w:rsidR="0005000D">
        <w:rPr>
          <w:rFonts w:ascii="Arial" w:hAnsi="Arial" w:cs="Arial"/>
          <w:sz w:val="22"/>
          <w:szCs w:val="22"/>
        </w:rPr>
        <w:t>)</w:t>
      </w:r>
      <w:r w:rsidRPr="00122EA8">
        <w:rPr>
          <w:rFonts w:ascii="Arial" w:hAnsi="Arial" w:cs="Arial"/>
          <w:sz w:val="22"/>
          <w:szCs w:val="22"/>
        </w:rPr>
        <w:t>.</w:t>
      </w:r>
    </w:p>
    <w:p w:rsidR="00262D62" w:rsidRPr="00122EA8" w:rsidRDefault="00262D62" w:rsidP="007324B4">
      <w:pPr>
        <w:numPr>
          <w:ilvl w:val="0"/>
          <w:numId w:val="41"/>
        </w:numPr>
        <w:spacing w:after="240" w:line="276" w:lineRule="auto"/>
        <w:ind w:left="357" w:hanging="357"/>
        <w:jc w:val="both"/>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p>
    <w:p w:rsidR="0024722A" w:rsidRPr="00C92039" w:rsidRDefault="0024722A" w:rsidP="00C92039">
      <w:pPr>
        <w:pStyle w:val="Prosttext"/>
        <w:spacing w:line="276" w:lineRule="auto"/>
        <w:ind w:left="357"/>
        <w:jc w:val="center"/>
        <w:rPr>
          <w:rFonts w:ascii="Arial" w:hAnsi="Arial" w:cs="Arial"/>
          <w:b/>
          <w:sz w:val="24"/>
          <w:szCs w:val="24"/>
        </w:rPr>
      </w:pPr>
      <w:r w:rsidRPr="00C92039">
        <w:rPr>
          <w:rFonts w:ascii="Arial" w:hAnsi="Arial" w:cs="Arial"/>
          <w:b/>
          <w:sz w:val="24"/>
          <w:szCs w:val="24"/>
        </w:rPr>
        <w:t>Čl</w:t>
      </w:r>
      <w:r w:rsidR="00C92039" w:rsidRPr="00C92039">
        <w:rPr>
          <w:rFonts w:ascii="Arial" w:hAnsi="Arial" w:cs="Arial"/>
          <w:b/>
          <w:sz w:val="24"/>
          <w:szCs w:val="24"/>
        </w:rPr>
        <w:t>ánek</w:t>
      </w:r>
      <w:r w:rsidRPr="00C92039">
        <w:rPr>
          <w:rFonts w:ascii="Arial" w:hAnsi="Arial" w:cs="Arial"/>
          <w:b/>
          <w:sz w:val="24"/>
          <w:szCs w:val="24"/>
        </w:rPr>
        <w:t xml:space="preserve"> 3</w:t>
      </w:r>
    </w:p>
    <w:p w:rsidR="0024722A" w:rsidRPr="002273A3" w:rsidRDefault="00912D28" w:rsidP="002273A3">
      <w:pPr>
        <w:pStyle w:val="Prosttext"/>
        <w:spacing w:after="120" w:line="276" w:lineRule="auto"/>
        <w:ind w:left="360"/>
        <w:jc w:val="center"/>
        <w:rPr>
          <w:rFonts w:ascii="Arial" w:hAnsi="Arial" w:cs="Arial"/>
          <w:b/>
          <w:sz w:val="24"/>
          <w:szCs w:val="24"/>
        </w:rPr>
      </w:pPr>
      <w:r w:rsidRPr="002273A3">
        <w:rPr>
          <w:rFonts w:ascii="Arial" w:hAnsi="Arial" w:cs="Arial"/>
          <w:b/>
          <w:sz w:val="24"/>
          <w:szCs w:val="24"/>
        </w:rPr>
        <w:t>S</w:t>
      </w:r>
      <w:r w:rsidR="00F53E58" w:rsidRPr="002273A3">
        <w:rPr>
          <w:rFonts w:ascii="Arial" w:hAnsi="Arial" w:cs="Arial"/>
          <w:b/>
          <w:sz w:val="24"/>
          <w:szCs w:val="24"/>
        </w:rPr>
        <w:t>oustřeďování</w:t>
      </w:r>
      <w:r w:rsidR="00E5725E" w:rsidRPr="002273A3">
        <w:rPr>
          <w:rFonts w:ascii="Arial" w:hAnsi="Arial" w:cs="Arial"/>
          <w:b/>
          <w:sz w:val="24"/>
          <w:szCs w:val="24"/>
        </w:rPr>
        <w:t xml:space="preserve"> </w:t>
      </w:r>
      <w:r w:rsidR="001602B9" w:rsidRPr="002273A3">
        <w:rPr>
          <w:rFonts w:ascii="Arial" w:hAnsi="Arial" w:cs="Arial"/>
          <w:b/>
          <w:sz w:val="24"/>
          <w:szCs w:val="24"/>
        </w:rPr>
        <w:t xml:space="preserve">bioodpadů, </w:t>
      </w:r>
      <w:r w:rsidR="0017608F" w:rsidRPr="002273A3">
        <w:rPr>
          <w:rFonts w:ascii="Arial" w:hAnsi="Arial" w:cs="Arial"/>
          <w:b/>
          <w:sz w:val="24"/>
          <w:szCs w:val="24"/>
        </w:rPr>
        <w:t>papíru, plast</w:t>
      </w:r>
      <w:r w:rsidR="00E5725E" w:rsidRPr="002273A3">
        <w:rPr>
          <w:rFonts w:ascii="Arial" w:hAnsi="Arial" w:cs="Arial"/>
          <w:b/>
          <w:sz w:val="24"/>
          <w:szCs w:val="24"/>
        </w:rPr>
        <w:t>ů, skla</w:t>
      </w:r>
      <w:r w:rsidR="001602B9" w:rsidRPr="002273A3">
        <w:rPr>
          <w:rFonts w:ascii="Arial" w:hAnsi="Arial" w:cs="Arial"/>
          <w:b/>
          <w:sz w:val="24"/>
          <w:szCs w:val="24"/>
        </w:rPr>
        <w:t xml:space="preserve"> čirého</w:t>
      </w:r>
      <w:r w:rsidR="00E5725E" w:rsidRPr="002273A3">
        <w:rPr>
          <w:rFonts w:ascii="Arial" w:hAnsi="Arial" w:cs="Arial"/>
          <w:b/>
          <w:sz w:val="24"/>
          <w:szCs w:val="24"/>
        </w:rPr>
        <w:t>,</w:t>
      </w:r>
      <w:r w:rsidR="001602B9" w:rsidRPr="002273A3">
        <w:rPr>
          <w:rFonts w:ascii="Arial" w:hAnsi="Arial" w:cs="Arial"/>
          <w:b/>
          <w:sz w:val="24"/>
          <w:szCs w:val="24"/>
        </w:rPr>
        <w:t xml:space="preserve"> skla barevného, </w:t>
      </w:r>
      <w:r w:rsidR="00E5725E" w:rsidRPr="002273A3">
        <w:rPr>
          <w:rFonts w:ascii="Arial" w:hAnsi="Arial" w:cs="Arial"/>
          <w:b/>
          <w:sz w:val="24"/>
          <w:szCs w:val="24"/>
        </w:rPr>
        <w:t xml:space="preserve">kovů, </w:t>
      </w:r>
      <w:r w:rsidR="001602B9" w:rsidRPr="002273A3">
        <w:rPr>
          <w:rFonts w:ascii="Arial" w:hAnsi="Arial" w:cs="Arial"/>
          <w:b/>
          <w:sz w:val="24"/>
          <w:szCs w:val="24"/>
        </w:rPr>
        <w:t>nebezpečných odpadů, objemného odpadu, nápojových kartonů, nápojových plechovek, jedlých olejů a tuků</w:t>
      </w:r>
    </w:p>
    <w:p w:rsidR="00C92039" w:rsidRDefault="00FC58A3" w:rsidP="00C92039">
      <w:pPr>
        <w:numPr>
          <w:ilvl w:val="0"/>
          <w:numId w:val="42"/>
        </w:numPr>
        <w:spacing w:after="120" w:line="276" w:lineRule="auto"/>
        <w:ind w:left="357" w:hanging="357"/>
        <w:jc w:val="both"/>
        <w:rPr>
          <w:rFonts w:ascii="Arial" w:hAnsi="Arial" w:cs="Arial"/>
          <w:sz w:val="22"/>
          <w:szCs w:val="22"/>
        </w:rPr>
      </w:pPr>
      <w:r w:rsidRPr="00FC58A3">
        <w:rPr>
          <w:rFonts w:ascii="Arial" w:hAnsi="Arial" w:cs="Arial"/>
          <w:sz w:val="22"/>
          <w:szCs w:val="22"/>
        </w:rPr>
        <w:t>Tříděný komunální odpad je shromažďován do sběrného dvora na adrese Růžová 462, 561 69 Králíky (dále jen „sběrný dvůr I“) a sběrného dvora na adrese Hradecká ulice, 561 69 Králíky (dále jen „sběrný dvůr II“), zvláštních sběrných nádob, sběrných pytlů a velkoobjemových kontejnerů.</w:t>
      </w:r>
    </w:p>
    <w:p w:rsidR="00C92039" w:rsidRDefault="00FC58A3" w:rsidP="00C92039">
      <w:pPr>
        <w:numPr>
          <w:ilvl w:val="0"/>
          <w:numId w:val="42"/>
        </w:numPr>
        <w:spacing w:after="120" w:line="276" w:lineRule="auto"/>
        <w:ind w:left="357" w:hanging="357"/>
        <w:jc w:val="both"/>
        <w:rPr>
          <w:rFonts w:ascii="Arial" w:hAnsi="Arial" w:cs="Arial"/>
          <w:sz w:val="22"/>
          <w:szCs w:val="22"/>
        </w:rPr>
      </w:pPr>
      <w:r w:rsidRPr="00C92039">
        <w:rPr>
          <w:rFonts w:ascii="Arial" w:hAnsi="Arial" w:cs="Arial"/>
          <w:b/>
          <w:sz w:val="22"/>
          <w:szCs w:val="22"/>
        </w:rPr>
        <w:t>Všechny tříděné složky komunálního odpadu</w:t>
      </w:r>
      <w:r w:rsidRPr="00C92039">
        <w:rPr>
          <w:rFonts w:ascii="Arial" w:hAnsi="Arial" w:cs="Arial"/>
          <w:sz w:val="22"/>
          <w:szCs w:val="22"/>
        </w:rPr>
        <w:t xml:space="preserve"> dle článku 2 odst. 1 této vyhlášky je možno </w:t>
      </w:r>
      <w:r w:rsidR="00CA33F8" w:rsidRPr="00C92039">
        <w:rPr>
          <w:rFonts w:ascii="Arial" w:hAnsi="Arial" w:cs="Arial"/>
          <w:sz w:val="22"/>
          <w:szCs w:val="22"/>
        </w:rPr>
        <w:t>od</w:t>
      </w:r>
      <w:r w:rsidRPr="00C92039">
        <w:rPr>
          <w:rFonts w:ascii="Arial" w:hAnsi="Arial" w:cs="Arial"/>
          <w:sz w:val="22"/>
          <w:szCs w:val="22"/>
        </w:rPr>
        <w:t xml:space="preserve">kládat ve sběrných dvorech I a II. </w:t>
      </w:r>
    </w:p>
    <w:p w:rsidR="00C92039" w:rsidRDefault="00FC58A3" w:rsidP="00C92039">
      <w:pPr>
        <w:numPr>
          <w:ilvl w:val="0"/>
          <w:numId w:val="42"/>
        </w:numPr>
        <w:spacing w:after="120" w:line="276" w:lineRule="auto"/>
        <w:ind w:left="357" w:hanging="357"/>
        <w:jc w:val="both"/>
        <w:rPr>
          <w:rFonts w:ascii="Arial" w:hAnsi="Arial" w:cs="Arial"/>
          <w:sz w:val="22"/>
          <w:szCs w:val="22"/>
        </w:rPr>
      </w:pPr>
      <w:r w:rsidRPr="00C92039">
        <w:rPr>
          <w:rFonts w:ascii="Arial" w:hAnsi="Arial" w:cs="Arial"/>
          <w:sz w:val="22"/>
          <w:szCs w:val="22"/>
        </w:rPr>
        <w:t xml:space="preserve">Zvláštní sběrné nádoby na </w:t>
      </w:r>
      <w:r w:rsidRPr="00C92039">
        <w:rPr>
          <w:rFonts w:ascii="Arial" w:hAnsi="Arial" w:cs="Arial"/>
          <w:b/>
          <w:sz w:val="22"/>
          <w:szCs w:val="22"/>
        </w:rPr>
        <w:t xml:space="preserve">papír, plast, nápojové kartony, nápojové plechovky, sklo čiré, sklo barevné </w:t>
      </w:r>
      <w:r w:rsidRPr="00C92039">
        <w:rPr>
          <w:rFonts w:ascii="Arial" w:hAnsi="Arial" w:cs="Arial"/>
          <w:sz w:val="22"/>
          <w:szCs w:val="22"/>
        </w:rPr>
        <w:t>jsou umístěny na sběrných stanovištích, jejichž aktuální seznam je uveden na webu města</w:t>
      </w:r>
      <w:r w:rsidRPr="00FC58A3">
        <w:rPr>
          <w:rStyle w:val="Znakapoznpodarou"/>
          <w:rFonts w:ascii="Arial" w:hAnsi="Arial" w:cs="Arial"/>
          <w:sz w:val="22"/>
          <w:szCs w:val="22"/>
        </w:rPr>
        <w:footnoteReference w:id="3"/>
      </w:r>
      <w:r w:rsidRPr="00C92039">
        <w:rPr>
          <w:rFonts w:ascii="Arial" w:hAnsi="Arial" w:cs="Arial"/>
          <w:sz w:val="22"/>
          <w:szCs w:val="22"/>
        </w:rPr>
        <w:t xml:space="preserve">. </w:t>
      </w:r>
    </w:p>
    <w:p w:rsidR="00C92039" w:rsidRDefault="00FC58A3" w:rsidP="00C92039">
      <w:pPr>
        <w:numPr>
          <w:ilvl w:val="0"/>
          <w:numId w:val="42"/>
        </w:numPr>
        <w:spacing w:after="120" w:line="276" w:lineRule="auto"/>
        <w:ind w:left="357" w:hanging="357"/>
        <w:jc w:val="both"/>
        <w:rPr>
          <w:rFonts w:ascii="Arial" w:hAnsi="Arial" w:cs="Arial"/>
          <w:sz w:val="22"/>
          <w:szCs w:val="22"/>
        </w:rPr>
      </w:pPr>
      <w:r w:rsidRPr="00C92039">
        <w:rPr>
          <w:rFonts w:ascii="Arial" w:hAnsi="Arial" w:cs="Arial"/>
          <w:sz w:val="22"/>
          <w:szCs w:val="22"/>
        </w:rPr>
        <w:t xml:space="preserve">Zvláštní sběrné nádoby na </w:t>
      </w:r>
      <w:r w:rsidRPr="00C92039">
        <w:rPr>
          <w:rFonts w:ascii="Arial" w:hAnsi="Arial" w:cs="Arial"/>
          <w:b/>
          <w:sz w:val="22"/>
          <w:szCs w:val="22"/>
        </w:rPr>
        <w:t xml:space="preserve">papír, plast, nápojové kartony, </w:t>
      </w:r>
      <w:r w:rsidR="00CA33F8" w:rsidRPr="00C92039">
        <w:rPr>
          <w:rFonts w:ascii="Arial" w:hAnsi="Arial" w:cs="Arial"/>
          <w:b/>
          <w:sz w:val="22"/>
          <w:szCs w:val="22"/>
        </w:rPr>
        <w:t xml:space="preserve">nápojové plechovky, </w:t>
      </w:r>
      <w:r w:rsidRPr="00C92039">
        <w:rPr>
          <w:rFonts w:ascii="Arial" w:hAnsi="Arial" w:cs="Arial"/>
          <w:b/>
          <w:sz w:val="22"/>
          <w:szCs w:val="22"/>
        </w:rPr>
        <w:t>sklo čiré, sklo barevné</w:t>
      </w:r>
      <w:r w:rsidRPr="00C92039">
        <w:rPr>
          <w:rFonts w:ascii="Arial" w:hAnsi="Arial" w:cs="Arial"/>
          <w:sz w:val="22"/>
          <w:szCs w:val="22"/>
        </w:rPr>
        <w:t xml:space="preserve"> jsou barevně odlišeny či označeny příslušnými nápisy:</w:t>
      </w:r>
    </w:p>
    <w:p w:rsidR="00C92039" w:rsidRDefault="00FC58A3" w:rsidP="005D6EE4">
      <w:pPr>
        <w:numPr>
          <w:ilvl w:val="0"/>
          <w:numId w:val="47"/>
        </w:numPr>
        <w:spacing w:after="120" w:line="276" w:lineRule="auto"/>
        <w:ind w:left="709"/>
        <w:jc w:val="both"/>
        <w:rPr>
          <w:rFonts w:ascii="Arial" w:hAnsi="Arial" w:cs="Arial"/>
          <w:sz w:val="22"/>
          <w:szCs w:val="22"/>
        </w:rPr>
      </w:pPr>
      <w:r w:rsidRPr="00C92039">
        <w:rPr>
          <w:rFonts w:ascii="Arial" w:hAnsi="Arial" w:cs="Arial"/>
          <w:sz w:val="22"/>
          <w:szCs w:val="22"/>
        </w:rPr>
        <w:t>papír – barva modrá;</w:t>
      </w:r>
    </w:p>
    <w:p w:rsidR="00C92039" w:rsidRDefault="00FC58A3" w:rsidP="005D6EE4">
      <w:pPr>
        <w:numPr>
          <w:ilvl w:val="0"/>
          <w:numId w:val="47"/>
        </w:numPr>
        <w:spacing w:after="120" w:line="276" w:lineRule="auto"/>
        <w:ind w:left="709"/>
        <w:jc w:val="both"/>
        <w:rPr>
          <w:rFonts w:ascii="Arial" w:hAnsi="Arial" w:cs="Arial"/>
          <w:sz w:val="22"/>
          <w:szCs w:val="22"/>
        </w:rPr>
      </w:pPr>
      <w:r w:rsidRPr="00C92039">
        <w:rPr>
          <w:rFonts w:ascii="Arial" w:hAnsi="Arial" w:cs="Arial"/>
          <w:sz w:val="22"/>
          <w:szCs w:val="22"/>
        </w:rPr>
        <w:t xml:space="preserve">plasty, </w:t>
      </w:r>
      <w:r w:rsidR="00017DF8" w:rsidRPr="00C92039">
        <w:rPr>
          <w:rFonts w:ascii="Arial" w:hAnsi="Arial" w:cs="Arial"/>
          <w:sz w:val="22"/>
          <w:szCs w:val="22"/>
        </w:rPr>
        <w:t xml:space="preserve">nápojové plechovky, </w:t>
      </w:r>
      <w:r w:rsidRPr="00C92039">
        <w:rPr>
          <w:rFonts w:ascii="Arial" w:hAnsi="Arial" w:cs="Arial"/>
          <w:sz w:val="22"/>
          <w:szCs w:val="22"/>
        </w:rPr>
        <w:t xml:space="preserve">nápojové kartony – barva žlutá; </w:t>
      </w:r>
    </w:p>
    <w:p w:rsidR="00C92039" w:rsidRDefault="00FC58A3" w:rsidP="005D6EE4">
      <w:pPr>
        <w:numPr>
          <w:ilvl w:val="0"/>
          <w:numId w:val="47"/>
        </w:numPr>
        <w:spacing w:after="120" w:line="276" w:lineRule="auto"/>
        <w:ind w:left="709"/>
        <w:jc w:val="both"/>
        <w:rPr>
          <w:rFonts w:ascii="Arial" w:hAnsi="Arial" w:cs="Arial"/>
          <w:sz w:val="22"/>
          <w:szCs w:val="22"/>
        </w:rPr>
      </w:pPr>
      <w:r w:rsidRPr="00C92039">
        <w:rPr>
          <w:rFonts w:ascii="Arial" w:hAnsi="Arial" w:cs="Arial"/>
          <w:sz w:val="22"/>
          <w:szCs w:val="22"/>
        </w:rPr>
        <w:t>sklo čiré – barva bílá;</w:t>
      </w:r>
    </w:p>
    <w:p w:rsidR="00C92039" w:rsidRDefault="00FC58A3" w:rsidP="005D6EE4">
      <w:pPr>
        <w:numPr>
          <w:ilvl w:val="0"/>
          <w:numId w:val="47"/>
        </w:numPr>
        <w:spacing w:after="120" w:line="276" w:lineRule="auto"/>
        <w:ind w:left="709"/>
        <w:jc w:val="both"/>
        <w:rPr>
          <w:rFonts w:ascii="Arial" w:hAnsi="Arial" w:cs="Arial"/>
          <w:sz w:val="22"/>
          <w:szCs w:val="22"/>
        </w:rPr>
      </w:pPr>
      <w:r w:rsidRPr="00C92039">
        <w:rPr>
          <w:rFonts w:ascii="Arial" w:hAnsi="Arial" w:cs="Arial"/>
          <w:sz w:val="22"/>
          <w:szCs w:val="22"/>
        </w:rPr>
        <w:t>sklo barevné – barva zelená.</w:t>
      </w:r>
    </w:p>
    <w:p w:rsidR="00C92039" w:rsidRDefault="00FC58A3" w:rsidP="00C92039">
      <w:pPr>
        <w:numPr>
          <w:ilvl w:val="0"/>
          <w:numId w:val="42"/>
        </w:numPr>
        <w:spacing w:after="120" w:line="276" w:lineRule="auto"/>
        <w:ind w:left="357" w:hanging="357"/>
        <w:jc w:val="both"/>
        <w:rPr>
          <w:rFonts w:ascii="Arial" w:hAnsi="Arial" w:cs="Arial"/>
          <w:sz w:val="22"/>
          <w:szCs w:val="22"/>
        </w:rPr>
      </w:pPr>
      <w:r w:rsidRPr="00C92039">
        <w:rPr>
          <w:rFonts w:ascii="Arial" w:hAnsi="Arial" w:cs="Arial"/>
          <w:b/>
          <w:sz w:val="22"/>
          <w:szCs w:val="22"/>
        </w:rPr>
        <w:t>Papír</w:t>
      </w:r>
      <w:r w:rsidRPr="00C92039">
        <w:rPr>
          <w:rFonts w:ascii="Arial" w:hAnsi="Arial" w:cs="Arial"/>
          <w:sz w:val="22"/>
          <w:szCs w:val="22"/>
        </w:rPr>
        <w:t xml:space="preserve"> a </w:t>
      </w:r>
      <w:r w:rsidRPr="00C92039">
        <w:rPr>
          <w:rFonts w:ascii="Arial" w:hAnsi="Arial" w:cs="Arial"/>
          <w:b/>
          <w:sz w:val="22"/>
          <w:szCs w:val="22"/>
        </w:rPr>
        <w:t>kovy</w:t>
      </w:r>
      <w:r w:rsidRPr="00C92039">
        <w:rPr>
          <w:rFonts w:ascii="Arial" w:hAnsi="Arial" w:cs="Arial"/>
          <w:sz w:val="22"/>
          <w:szCs w:val="22"/>
        </w:rPr>
        <w:t xml:space="preserve"> je možno </w:t>
      </w:r>
      <w:r w:rsidR="00CA33F8" w:rsidRPr="00C92039">
        <w:rPr>
          <w:rFonts w:ascii="Arial" w:hAnsi="Arial" w:cs="Arial"/>
          <w:sz w:val="22"/>
          <w:szCs w:val="22"/>
        </w:rPr>
        <w:t>od</w:t>
      </w:r>
      <w:r w:rsidRPr="00C92039">
        <w:rPr>
          <w:rFonts w:ascii="Arial" w:hAnsi="Arial" w:cs="Arial"/>
          <w:sz w:val="22"/>
          <w:szCs w:val="22"/>
        </w:rPr>
        <w:t>kládat také v provozovně výkupu druhotných surovin</w:t>
      </w:r>
      <w:r w:rsidRPr="00FC58A3">
        <w:rPr>
          <w:rStyle w:val="Znakapoznpodarou"/>
          <w:rFonts w:ascii="Arial" w:hAnsi="Arial" w:cs="Arial"/>
          <w:sz w:val="22"/>
          <w:szCs w:val="22"/>
        </w:rPr>
        <w:footnoteReference w:id="4"/>
      </w:r>
      <w:r w:rsidRPr="00C92039">
        <w:rPr>
          <w:rFonts w:ascii="Arial" w:hAnsi="Arial" w:cs="Arial"/>
          <w:sz w:val="22"/>
          <w:szCs w:val="22"/>
        </w:rPr>
        <w:t xml:space="preserve"> na adrese Plynárenská 384, Králíky. </w:t>
      </w:r>
    </w:p>
    <w:p w:rsidR="00C92039" w:rsidRDefault="00FC58A3" w:rsidP="00C92039">
      <w:pPr>
        <w:numPr>
          <w:ilvl w:val="0"/>
          <w:numId w:val="42"/>
        </w:numPr>
        <w:spacing w:after="120" w:line="276" w:lineRule="auto"/>
        <w:ind w:left="357" w:hanging="357"/>
        <w:jc w:val="both"/>
        <w:rPr>
          <w:rFonts w:ascii="Arial" w:hAnsi="Arial" w:cs="Arial"/>
          <w:sz w:val="22"/>
          <w:szCs w:val="22"/>
        </w:rPr>
      </w:pPr>
      <w:r w:rsidRPr="00C92039">
        <w:rPr>
          <w:rFonts w:ascii="Arial" w:hAnsi="Arial" w:cs="Arial"/>
          <w:sz w:val="22"/>
          <w:szCs w:val="22"/>
        </w:rPr>
        <w:t xml:space="preserve">Oddělené soustřeďování </w:t>
      </w:r>
      <w:r w:rsidRPr="00C92039">
        <w:rPr>
          <w:rFonts w:ascii="Arial" w:hAnsi="Arial" w:cs="Arial"/>
          <w:b/>
          <w:sz w:val="22"/>
          <w:szCs w:val="22"/>
        </w:rPr>
        <w:t>papíru,</w:t>
      </w:r>
      <w:r w:rsidRPr="00C92039">
        <w:rPr>
          <w:rFonts w:ascii="Arial" w:hAnsi="Arial" w:cs="Arial"/>
          <w:sz w:val="22"/>
          <w:szCs w:val="22"/>
        </w:rPr>
        <w:t xml:space="preserve"> </w:t>
      </w:r>
      <w:r w:rsidRPr="00C92039">
        <w:rPr>
          <w:rFonts w:ascii="Arial" w:hAnsi="Arial" w:cs="Arial"/>
          <w:b/>
          <w:sz w:val="22"/>
          <w:szCs w:val="22"/>
        </w:rPr>
        <w:t>plastů</w:t>
      </w:r>
      <w:r w:rsidR="00CA33F8" w:rsidRPr="00C92039">
        <w:rPr>
          <w:rFonts w:ascii="Arial" w:hAnsi="Arial" w:cs="Arial"/>
          <w:b/>
          <w:sz w:val="22"/>
          <w:szCs w:val="22"/>
        </w:rPr>
        <w:t>, nápojových plechovek</w:t>
      </w:r>
      <w:r w:rsidRPr="00C92039">
        <w:rPr>
          <w:rFonts w:ascii="Arial" w:hAnsi="Arial" w:cs="Arial"/>
          <w:b/>
          <w:sz w:val="22"/>
          <w:szCs w:val="22"/>
        </w:rPr>
        <w:t xml:space="preserve"> </w:t>
      </w:r>
      <w:r w:rsidRPr="00C92039">
        <w:rPr>
          <w:rFonts w:ascii="Arial" w:hAnsi="Arial" w:cs="Arial"/>
          <w:sz w:val="22"/>
          <w:szCs w:val="22"/>
        </w:rPr>
        <w:t>a </w:t>
      </w:r>
      <w:r w:rsidRPr="00C92039">
        <w:rPr>
          <w:rFonts w:ascii="Arial" w:hAnsi="Arial" w:cs="Arial"/>
          <w:b/>
          <w:sz w:val="22"/>
          <w:szCs w:val="22"/>
        </w:rPr>
        <w:t xml:space="preserve">nápojových kartonů </w:t>
      </w:r>
      <w:r w:rsidRPr="00C92039">
        <w:rPr>
          <w:rFonts w:ascii="Arial" w:hAnsi="Arial" w:cs="Arial"/>
          <w:sz w:val="22"/>
          <w:szCs w:val="22"/>
        </w:rPr>
        <w:t xml:space="preserve">v částech města Dolní Boříkovice, Dolní Lipka, Horní Lipka, Prostřední Lipka, Červený Potok, Dolní Hedeč a Heřmanice je možné také prostřednictvím sběrných pytlů, které jsou zdarma k dispozici ve sběrných dvorech I a II. Stanoviště naplněných sběrných pytlů, rozpis a trasa svozu na kalendářní rok je zveřejněn na webu města. </w:t>
      </w:r>
    </w:p>
    <w:p w:rsidR="00C92039" w:rsidRDefault="00FC58A3" w:rsidP="00C92039">
      <w:pPr>
        <w:numPr>
          <w:ilvl w:val="0"/>
          <w:numId w:val="42"/>
        </w:numPr>
        <w:spacing w:after="120" w:line="276" w:lineRule="auto"/>
        <w:ind w:left="357" w:hanging="357"/>
        <w:jc w:val="both"/>
        <w:rPr>
          <w:rFonts w:ascii="Arial" w:hAnsi="Arial" w:cs="Arial"/>
          <w:sz w:val="22"/>
          <w:szCs w:val="22"/>
        </w:rPr>
      </w:pPr>
      <w:r w:rsidRPr="00C92039">
        <w:rPr>
          <w:rFonts w:ascii="Arial" w:hAnsi="Arial" w:cs="Arial"/>
          <w:b/>
          <w:bCs/>
          <w:color w:val="000000"/>
          <w:sz w:val="22"/>
          <w:szCs w:val="22"/>
        </w:rPr>
        <w:t>Bio</w:t>
      </w:r>
      <w:r w:rsidR="00CA33F8" w:rsidRPr="00C92039">
        <w:rPr>
          <w:rFonts w:ascii="Arial" w:hAnsi="Arial" w:cs="Arial"/>
          <w:b/>
          <w:bCs/>
          <w:color w:val="000000"/>
          <w:sz w:val="22"/>
          <w:szCs w:val="22"/>
        </w:rPr>
        <w:t>odpady</w:t>
      </w:r>
      <w:r w:rsidRPr="00C92039">
        <w:rPr>
          <w:rFonts w:ascii="Arial" w:hAnsi="Arial" w:cs="Arial"/>
          <w:bCs/>
          <w:color w:val="000000"/>
          <w:sz w:val="22"/>
          <w:szCs w:val="22"/>
        </w:rPr>
        <w:t xml:space="preserve"> je možno ukládat také na </w:t>
      </w:r>
      <w:r w:rsidR="001B15FB" w:rsidRPr="00C92039">
        <w:rPr>
          <w:rFonts w:ascii="Arial" w:hAnsi="Arial" w:cs="Arial"/>
          <w:bCs/>
          <w:color w:val="000000"/>
          <w:sz w:val="22"/>
          <w:szCs w:val="22"/>
        </w:rPr>
        <w:t xml:space="preserve">komunitní </w:t>
      </w:r>
      <w:r w:rsidRPr="00C92039">
        <w:rPr>
          <w:rFonts w:ascii="Arial" w:hAnsi="Arial" w:cs="Arial"/>
          <w:bCs/>
          <w:color w:val="000000"/>
          <w:sz w:val="22"/>
          <w:szCs w:val="22"/>
        </w:rPr>
        <w:t>kompostárně u ČOV, Králíky č.p. 207</w:t>
      </w:r>
      <w:r w:rsidRPr="00E640C9">
        <w:rPr>
          <w:rStyle w:val="Znakapoznpodarou"/>
          <w:rFonts w:ascii="Arial" w:hAnsi="Arial" w:cs="Arial"/>
          <w:bCs/>
          <w:color w:val="000000"/>
          <w:sz w:val="22"/>
          <w:szCs w:val="22"/>
        </w:rPr>
        <w:footnoteReference w:id="5"/>
      </w:r>
      <w:r w:rsidRPr="00C92039">
        <w:rPr>
          <w:rFonts w:ascii="Arial" w:hAnsi="Arial" w:cs="Arial"/>
          <w:bCs/>
          <w:color w:val="000000"/>
          <w:sz w:val="22"/>
          <w:szCs w:val="22"/>
        </w:rPr>
        <w:t>.</w:t>
      </w:r>
    </w:p>
    <w:p w:rsidR="00C92039" w:rsidRDefault="00FC58A3" w:rsidP="00C92039">
      <w:pPr>
        <w:numPr>
          <w:ilvl w:val="0"/>
          <w:numId w:val="42"/>
        </w:numPr>
        <w:spacing w:after="120" w:line="276" w:lineRule="auto"/>
        <w:ind w:left="357" w:hanging="357"/>
        <w:jc w:val="both"/>
        <w:rPr>
          <w:rFonts w:ascii="Arial" w:hAnsi="Arial" w:cs="Arial"/>
          <w:sz w:val="22"/>
          <w:szCs w:val="22"/>
        </w:rPr>
      </w:pPr>
      <w:r w:rsidRPr="00C92039">
        <w:rPr>
          <w:rFonts w:ascii="Arial" w:hAnsi="Arial" w:cs="Arial"/>
          <w:sz w:val="22"/>
          <w:szCs w:val="22"/>
        </w:rPr>
        <w:t xml:space="preserve">Sběr a svoz </w:t>
      </w:r>
      <w:r w:rsidRPr="00C92039">
        <w:rPr>
          <w:rFonts w:ascii="Arial" w:hAnsi="Arial" w:cs="Arial"/>
          <w:b/>
          <w:sz w:val="22"/>
          <w:szCs w:val="22"/>
        </w:rPr>
        <w:t xml:space="preserve">objemného </w:t>
      </w:r>
      <w:r w:rsidRPr="00C92039">
        <w:rPr>
          <w:rFonts w:ascii="Arial" w:hAnsi="Arial" w:cs="Arial"/>
          <w:b/>
          <w:bCs/>
          <w:color w:val="000000"/>
          <w:sz w:val="22"/>
          <w:szCs w:val="22"/>
        </w:rPr>
        <w:t>a nebezpečného odpadu</w:t>
      </w:r>
      <w:r w:rsidRPr="00C92039">
        <w:rPr>
          <w:rFonts w:ascii="Arial" w:hAnsi="Arial" w:cs="Arial"/>
          <w:bCs/>
          <w:color w:val="000000"/>
          <w:sz w:val="22"/>
          <w:szCs w:val="22"/>
        </w:rPr>
        <w:t xml:space="preserve"> </w:t>
      </w:r>
      <w:r w:rsidRPr="00C92039">
        <w:rPr>
          <w:rFonts w:ascii="Arial" w:hAnsi="Arial" w:cs="Arial"/>
          <w:sz w:val="22"/>
          <w:szCs w:val="22"/>
        </w:rPr>
        <w:t xml:space="preserve">je zajišťován také prostřednictvím mobilních sběrů dvakrát ročně jejich odebíráním na předem vyhlášených přechodných </w:t>
      </w:r>
      <w:r w:rsidRPr="00C92039">
        <w:rPr>
          <w:rFonts w:ascii="Arial" w:hAnsi="Arial" w:cs="Arial"/>
          <w:sz w:val="22"/>
          <w:szCs w:val="22"/>
        </w:rPr>
        <w:lastRenderedPageBreak/>
        <w:t xml:space="preserve">stanovištích přímo do velkoobjemových kontejnerů. Informace o sběru jsou zveřejňovány na webu města. </w:t>
      </w:r>
    </w:p>
    <w:p w:rsidR="00C92039" w:rsidRDefault="00FC58A3" w:rsidP="00C92039">
      <w:pPr>
        <w:numPr>
          <w:ilvl w:val="0"/>
          <w:numId w:val="42"/>
        </w:numPr>
        <w:spacing w:after="120" w:line="276" w:lineRule="auto"/>
        <w:ind w:left="357" w:hanging="357"/>
        <w:jc w:val="both"/>
        <w:rPr>
          <w:rFonts w:ascii="Arial" w:hAnsi="Arial" w:cs="Arial"/>
          <w:sz w:val="22"/>
          <w:szCs w:val="22"/>
        </w:rPr>
      </w:pPr>
      <w:r w:rsidRPr="00C92039">
        <w:rPr>
          <w:rFonts w:ascii="Arial" w:hAnsi="Arial" w:cs="Arial"/>
          <w:sz w:val="22"/>
          <w:szCs w:val="22"/>
        </w:rPr>
        <w:t>Do zvláštních sběrných nádob, sběrných pytlů a velkoobjemových kontejnerů je zakázáno ukládat jiné složky komunálních odpadů, než pro které jsou určeny.</w:t>
      </w:r>
    </w:p>
    <w:p w:rsidR="009007DD" w:rsidRPr="00C92039" w:rsidRDefault="009007DD" w:rsidP="00021762">
      <w:pPr>
        <w:numPr>
          <w:ilvl w:val="0"/>
          <w:numId w:val="42"/>
        </w:numPr>
        <w:spacing w:after="240" w:line="276" w:lineRule="auto"/>
        <w:ind w:left="357" w:hanging="357"/>
        <w:jc w:val="both"/>
        <w:rPr>
          <w:rFonts w:ascii="Arial" w:hAnsi="Arial" w:cs="Arial"/>
          <w:sz w:val="22"/>
          <w:szCs w:val="22"/>
        </w:rPr>
      </w:pPr>
      <w:r w:rsidRPr="00C92039">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24722A" w:rsidRPr="00021762" w:rsidRDefault="0024722A" w:rsidP="00021762">
      <w:pPr>
        <w:pStyle w:val="Prosttext"/>
        <w:spacing w:line="276" w:lineRule="auto"/>
        <w:ind w:left="357"/>
        <w:jc w:val="center"/>
        <w:rPr>
          <w:rFonts w:ascii="Arial" w:hAnsi="Arial" w:cs="Arial"/>
          <w:b/>
          <w:sz w:val="24"/>
          <w:szCs w:val="24"/>
        </w:rPr>
      </w:pPr>
      <w:r w:rsidRPr="00021762">
        <w:rPr>
          <w:rFonts w:ascii="Arial" w:hAnsi="Arial" w:cs="Arial"/>
          <w:b/>
          <w:sz w:val="24"/>
          <w:szCs w:val="24"/>
        </w:rPr>
        <w:t>Čl</w:t>
      </w:r>
      <w:r w:rsidR="00021762" w:rsidRPr="00021762">
        <w:rPr>
          <w:rFonts w:ascii="Arial" w:hAnsi="Arial" w:cs="Arial"/>
          <w:b/>
          <w:sz w:val="24"/>
          <w:szCs w:val="24"/>
        </w:rPr>
        <w:t>ánek</w:t>
      </w:r>
      <w:r w:rsidRPr="00021762">
        <w:rPr>
          <w:rFonts w:ascii="Arial" w:hAnsi="Arial" w:cs="Arial"/>
          <w:b/>
          <w:sz w:val="24"/>
          <w:szCs w:val="24"/>
        </w:rPr>
        <w:t xml:space="preserve"> </w:t>
      </w:r>
      <w:r w:rsidR="00CA33F8" w:rsidRPr="00021762">
        <w:rPr>
          <w:rFonts w:ascii="Arial" w:hAnsi="Arial" w:cs="Arial"/>
          <w:b/>
          <w:sz w:val="24"/>
          <w:szCs w:val="24"/>
        </w:rPr>
        <w:t>4</w:t>
      </w:r>
    </w:p>
    <w:p w:rsidR="0024722A" w:rsidRPr="002273A3" w:rsidRDefault="0024722A" w:rsidP="002273A3">
      <w:pPr>
        <w:pStyle w:val="Prosttext"/>
        <w:spacing w:after="120" w:line="276" w:lineRule="auto"/>
        <w:ind w:left="360"/>
        <w:jc w:val="center"/>
        <w:rPr>
          <w:rFonts w:ascii="Arial" w:hAnsi="Arial" w:cs="Arial"/>
          <w:b/>
          <w:sz w:val="24"/>
          <w:szCs w:val="24"/>
        </w:rPr>
      </w:pPr>
      <w:r w:rsidRPr="002273A3">
        <w:rPr>
          <w:rFonts w:ascii="Arial" w:hAnsi="Arial" w:cs="Arial"/>
          <w:b/>
          <w:sz w:val="24"/>
          <w:szCs w:val="24"/>
        </w:rPr>
        <w:t>S</w:t>
      </w:r>
      <w:r w:rsidR="00912D28" w:rsidRPr="002273A3">
        <w:rPr>
          <w:rFonts w:ascii="Arial" w:hAnsi="Arial" w:cs="Arial"/>
          <w:b/>
          <w:sz w:val="24"/>
          <w:szCs w:val="24"/>
        </w:rPr>
        <w:t>oustřeďování</w:t>
      </w:r>
      <w:r w:rsidRPr="002273A3">
        <w:rPr>
          <w:rFonts w:ascii="Arial" w:hAnsi="Arial" w:cs="Arial"/>
          <w:b/>
          <w:sz w:val="24"/>
          <w:szCs w:val="24"/>
        </w:rPr>
        <w:t xml:space="preserve"> směsného </w:t>
      </w:r>
      <w:r w:rsidR="00A94551" w:rsidRPr="002273A3">
        <w:rPr>
          <w:rFonts w:ascii="Arial" w:hAnsi="Arial" w:cs="Arial"/>
          <w:b/>
          <w:sz w:val="24"/>
          <w:szCs w:val="24"/>
        </w:rPr>
        <w:t xml:space="preserve">komunálního </w:t>
      </w:r>
      <w:r w:rsidRPr="002273A3">
        <w:rPr>
          <w:rFonts w:ascii="Arial" w:hAnsi="Arial" w:cs="Arial"/>
          <w:b/>
          <w:sz w:val="24"/>
          <w:szCs w:val="24"/>
        </w:rPr>
        <w:t xml:space="preserve">odpadu </w:t>
      </w:r>
    </w:p>
    <w:p w:rsidR="006D1775" w:rsidRDefault="008758C6" w:rsidP="006D1775">
      <w:pPr>
        <w:numPr>
          <w:ilvl w:val="0"/>
          <w:numId w:val="43"/>
        </w:numPr>
        <w:spacing w:after="120" w:line="276" w:lineRule="auto"/>
        <w:jc w:val="both"/>
        <w:rPr>
          <w:rFonts w:ascii="Arial" w:hAnsi="Arial" w:cs="Arial"/>
          <w:sz w:val="22"/>
          <w:szCs w:val="22"/>
        </w:rPr>
      </w:pPr>
      <w:r w:rsidRPr="00E01BE6">
        <w:rPr>
          <w:rFonts w:ascii="Arial" w:hAnsi="Arial" w:cs="Arial"/>
          <w:sz w:val="22"/>
          <w:szCs w:val="22"/>
        </w:rPr>
        <w:t>Směsný komunální odpad se shromažďuje do sběrných nádob, sběrných pytlů a velkoobjemových kontejnerů.</w:t>
      </w:r>
    </w:p>
    <w:p w:rsidR="008758C6" w:rsidRPr="006D1775" w:rsidRDefault="008758C6" w:rsidP="006D1775">
      <w:pPr>
        <w:numPr>
          <w:ilvl w:val="0"/>
          <w:numId w:val="43"/>
        </w:numPr>
        <w:spacing w:after="120" w:line="276" w:lineRule="auto"/>
        <w:jc w:val="both"/>
        <w:rPr>
          <w:rFonts w:ascii="Arial" w:hAnsi="Arial" w:cs="Arial"/>
          <w:sz w:val="22"/>
          <w:szCs w:val="22"/>
        </w:rPr>
      </w:pPr>
      <w:r w:rsidRPr="006D1775">
        <w:rPr>
          <w:rFonts w:ascii="Arial" w:hAnsi="Arial" w:cs="Arial"/>
          <w:sz w:val="22"/>
          <w:szCs w:val="22"/>
        </w:rPr>
        <w:t>Pro účely této vyhlášky se sběrnými nádobami rozumějí:</w:t>
      </w:r>
    </w:p>
    <w:p w:rsidR="008758C6" w:rsidRPr="00E01BE6" w:rsidRDefault="008758C6" w:rsidP="006D1775">
      <w:pPr>
        <w:numPr>
          <w:ilvl w:val="0"/>
          <w:numId w:val="38"/>
        </w:numPr>
        <w:spacing w:after="120" w:line="276" w:lineRule="auto"/>
        <w:ind w:left="993"/>
        <w:jc w:val="both"/>
        <w:rPr>
          <w:rFonts w:ascii="Arial" w:hAnsi="Arial" w:cs="Arial"/>
          <w:sz w:val="22"/>
          <w:szCs w:val="22"/>
        </w:rPr>
      </w:pPr>
      <w:r w:rsidRPr="00E01BE6">
        <w:rPr>
          <w:rFonts w:ascii="Arial" w:hAnsi="Arial" w:cs="Arial"/>
          <w:sz w:val="22"/>
          <w:szCs w:val="22"/>
        </w:rPr>
        <w:t>typizované sběrné nádoby popelnice (zejména kovové nádoby o objemu 110 litrů),</w:t>
      </w:r>
    </w:p>
    <w:p w:rsidR="008758C6" w:rsidRPr="00E01BE6" w:rsidRDefault="008758C6" w:rsidP="006D1775">
      <w:pPr>
        <w:numPr>
          <w:ilvl w:val="0"/>
          <w:numId w:val="38"/>
        </w:numPr>
        <w:spacing w:after="120" w:line="276" w:lineRule="auto"/>
        <w:ind w:left="993"/>
        <w:jc w:val="both"/>
        <w:rPr>
          <w:rFonts w:ascii="Arial" w:hAnsi="Arial" w:cs="Arial"/>
          <w:sz w:val="22"/>
          <w:szCs w:val="22"/>
        </w:rPr>
      </w:pPr>
      <w:r w:rsidRPr="00E01BE6">
        <w:rPr>
          <w:rFonts w:ascii="Arial" w:hAnsi="Arial" w:cs="Arial"/>
          <w:sz w:val="22"/>
          <w:szCs w:val="22"/>
        </w:rPr>
        <w:t>odpadkové koše, které jsou umístěny na veřejných prostranstvích ve městě, sloužící pro odkládání drobného směsného komunálního odpadu</w:t>
      </w:r>
      <w:r w:rsidRPr="00E01BE6">
        <w:rPr>
          <w:rFonts w:ascii="Arial" w:hAnsi="Arial" w:cs="Arial"/>
          <w:sz w:val="22"/>
          <w:szCs w:val="22"/>
          <w:vertAlign w:val="superscript"/>
        </w:rPr>
        <w:footnoteReference w:id="6"/>
      </w:r>
      <w:r w:rsidRPr="00E01BE6">
        <w:rPr>
          <w:rFonts w:ascii="Arial" w:hAnsi="Arial" w:cs="Arial"/>
          <w:sz w:val="22"/>
          <w:szCs w:val="22"/>
        </w:rPr>
        <w:t>.</w:t>
      </w:r>
    </w:p>
    <w:p w:rsidR="006D1775" w:rsidRDefault="008758C6" w:rsidP="006D1775">
      <w:pPr>
        <w:numPr>
          <w:ilvl w:val="0"/>
          <w:numId w:val="43"/>
        </w:numPr>
        <w:spacing w:after="120" w:line="276" w:lineRule="auto"/>
        <w:jc w:val="both"/>
        <w:rPr>
          <w:rFonts w:ascii="Arial" w:hAnsi="Arial" w:cs="Arial"/>
          <w:sz w:val="22"/>
          <w:szCs w:val="22"/>
        </w:rPr>
      </w:pPr>
      <w:r w:rsidRPr="00E01BE6">
        <w:rPr>
          <w:rFonts w:ascii="Arial" w:hAnsi="Arial" w:cs="Arial"/>
          <w:sz w:val="22"/>
          <w:szCs w:val="22"/>
        </w:rPr>
        <w:t xml:space="preserve">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w:t>
      </w:r>
    </w:p>
    <w:p w:rsidR="006D1775" w:rsidRDefault="008758C6" w:rsidP="006D1775">
      <w:pPr>
        <w:numPr>
          <w:ilvl w:val="0"/>
          <w:numId w:val="43"/>
        </w:numPr>
        <w:spacing w:after="120" w:line="276" w:lineRule="auto"/>
        <w:jc w:val="both"/>
        <w:rPr>
          <w:rFonts w:ascii="Arial" w:hAnsi="Arial" w:cs="Arial"/>
          <w:sz w:val="22"/>
          <w:szCs w:val="22"/>
        </w:rPr>
      </w:pPr>
      <w:r w:rsidRPr="006D1775">
        <w:rPr>
          <w:rFonts w:ascii="Arial" w:hAnsi="Arial" w:cs="Arial"/>
          <w:sz w:val="22"/>
          <w:szCs w:val="22"/>
        </w:rPr>
        <w:t xml:space="preserve">Oddělené soustřeďování směsného komunálního odpadu v částech města Dolní Boříkovice, Dolní Lipka, Horní Lipka, Prostřední Lipka, Červený Potok, Dolní Hedeč a Heřmanice je možné také prostřednictvím sběrných pytlů. Stanoviště naplněných sběrných pytlů, rozpis a trasa svozu na kalendářní rok je zveřejněn na webu města. </w:t>
      </w:r>
    </w:p>
    <w:p w:rsidR="006D1775" w:rsidRDefault="008758C6" w:rsidP="006D1775">
      <w:pPr>
        <w:numPr>
          <w:ilvl w:val="0"/>
          <w:numId w:val="43"/>
        </w:numPr>
        <w:spacing w:after="120" w:line="276" w:lineRule="auto"/>
        <w:jc w:val="both"/>
        <w:rPr>
          <w:rFonts w:ascii="Arial" w:hAnsi="Arial" w:cs="Arial"/>
          <w:sz w:val="22"/>
          <w:szCs w:val="22"/>
        </w:rPr>
      </w:pPr>
      <w:r w:rsidRPr="006D1775">
        <w:rPr>
          <w:rFonts w:ascii="Arial" w:hAnsi="Arial" w:cs="Arial"/>
          <w:sz w:val="22"/>
          <w:szCs w:val="22"/>
        </w:rPr>
        <w:t>Velkoobjemový kontejner na směsný komunální odpad je umístěn u hřbitova</w:t>
      </w:r>
      <w:r w:rsidRPr="00E01BE6">
        <w:rPr>
          <w:rStyle w:val="Znakapoznpodarou"/>
          <w:rFonts w:ascii="Arial" w:hAnsi="Arial" w:cs="Arial"/>
          <w:sz w:val="22"/>
          <w:szCs w:val="22"/>
        </w:rPr>
        <w:footnoteReference w:id="7"/>
      </w:r>
      <w:r w:rsidRPr="006D1775">
        <w:rPr>
          <w:rFonts w:ascii="Arial" w:hAnsi="Arial" w:cs="Arial"/>
          <w:sz w:val="22"/>
          <w:szCs w:val="22"/>
        </w:rPr>
        <w:t>.</w:t>
      </w:r>
    </w:p>
    <w:p w:rsidR="00CF5BE8" w:rsidRPr="006D1775" w:rsidRDefault="00CF5BE8" w:rsidP="00570C60">
      <w:pPr>
        <w:numPr>
          <w:ilvl w:val="0"/>
          <w:numId w:val="43"/>
        </w:numPr>
        <w:spacing w:after="240" w:line="276" w:lineRule="auto"/>
        <w:ind w:left="357" w:hanging="357"/>
        <w:jc w:val="both"/>
        <w:rPr>
          <w:rFonts w:ascii="Arial" w:hAnsi="Arial" w:cs="Arial"/>
          <w:sz w:val="22"/>
          <w:szCs w:val="22"/>
        </w:rPr>
      </w:pPr>
      <w:r w:rsidRPr="006D1775">
        <w:rPr>
          <w:rFonts w:ascii="Arial" w:hAnsi="Arial" w:cs="Arial"/>
          <w:sz w:val="22"/>
          <w:szCs w:val="22"/>
        </w:rPr>
        <w:t>S</w:t>
      </w:r>
      <w:r w:rsidR="00247C11" w:rsidRPr="006D1775">
        <w:rPr>
          <w:rFonts w:ascii="Arial" w:hAnsi="Arial" w:cs="Arial"/>
          <w:sz w:val="22"/>
          <w:szCs w:val="22"/>
        </w:rPr>
        <w:t>oustřeďování</w:t>
      </w:r>
      <w:r w:rsidRPr="006D1775">
        <w:rPr>
          <w:rFonts w:ascii="Arial" w:hAnsi="Arial" w:cs="Arial"/>
          <w:sz w:val="22"/>
          <w:szCs w:val="22"/>
        </w:rPr>
        <w:t xml:space="preserve"> směsného komunálního odpadu podléhá požadavkům stanoveným </w:t>
      </w:r>
      <w:r w:rsidRPr="006D1775">
        <w:rPr>
          <w:rFonts w:ascii="Arial" w:hAnsi="Arial" w:cs="Arial"/>
          <w:sz w:val="22"/>
          <w:szCs w:val="22"/>
        </w:rPr>
        <w:br/>
        <w:t xml:space="preserve">v čl. 3 odst. </w:t>
      </w:r>
      <w:r w:rsidR="00375BE5" w:rsidRPr="006D1775">
        <w:rPr>
          <w:rFonts w:ascii="Arial" w:hAnsi="Arial" w:cs="Arial"/>
          <w:sz w:val="22"/>
          <w:szCs w:val="22"/>
        </w:rPr>
        <w:t>13</w:t>
      </w:r>
      <w:r w:rsidR="00E8031C" w:rsidRPr="006D1775">
        <w:rPr>
          <w:rFonts w:ascii="Arial" w:hAnsi="Arial" w:cs="Arial"/>
          <w:sz w:val="22"/>
          <w:szCs w:val="22"/>
        </w:rPr>
        <w:t xml:space="preserve"> a</w:t>
      </w:r>
      <w:r w:rsidRPr="006D1775">
        <w:rPr>
          <w:rFonts w:ascii="Arial" w:hAnsi="Arial" w:cs="Arial"/>
          <w:sz w:val="22"/>
          <w:szCs w:val="22"/>
        </w:rPr>
        <w:t xml:space="preserve"> </w:t>
      </w:r>
      <w:r w:rsidR="00E01BE6" w:rsidRPr="006D1775">
        <w:rPr>
          <w:rFonts w:ascii="Arial" w:hAnsi="Arial" w:cs="Arial"/>
          <w:sz w:val="22"/>
          <w:szCs w:val="22"/>
        </w:rPr>
        <w:t>1</w:t>
      </w:r>
      <w:r w:rsidR="00375BE5" w:rsidRPr="006D1775">
        <w:rPr>
          <w:rFonts w:ascii="Arial" w:hAnsi="Arial" w:cs="Arial"/>
          <w:sz w:val="22"/>
          <w:szCs w:val="22"/>
        </w:rPr>
        <w:t>4</w:t>
      </w:r>
      <w:r w:rsidRPr="006D1775">
        <w:rPr>
          <w:rFonts w:ascii="Arial" w:hAnsi="Arial" w:cs="Arial"/>
          <w:sz w:val="22"/>
          <w:szCs w:val="22"/>
        </w:rPr>
        <w:t xml:space="preserve">. </w:t>
      </w:r>
    </w:p>
    <w:p w:rsidR="00103649" w:rsidRPr="00DA54F8" w:rsidRDefault="00103649" w:rsidP="00DA54F8">
      <w:pPr>
        <w:pStyle w:val="Prosttext"/>
        <w:spacing w:line="276" w:lineRule="auto"/>
        <w:ind w:left="357"/>
        <w:jc w:val="center"/>
        <w:rPr>
          <w:rFonts w:ascii="Arial" w:hAnsi="Arial" w:cs="Arial"/>
          <w:b/>
          <w:sz w:val="24"/>
          <w:szCs w:val="24"/>
        </w:rPr>
      </w:pPr>
      <w:r w:rsidRPr="00DA54F8">
        <w:rPr>
          <w:rFonts w:ascii="Arial" w:hAnsi="Arial" w:cs="Arial"/>
          <w:b/>
          <w:sz w:val="24"/>
          <w:szCs w:val="24"/>
        </w:rPr>
        <w:t>Čl</w:t>
      </w:r>
      <w:r w:rsidR="00DA54F8" w:rsidRPr="00DA54F8">
        <w:rPr>
          <w:rFonts w:ascii="Arial" w:hAnsi="Arial" w:cs="Arial"/>
          <w:b/>
          <w:sz w:val="24"/>
          <w:szCs w:val="24"/>
        </w:rPr>
        <w:t>ánek</w:t>
      </w:r>
      <w:r w:rsidRPr="00DA54F8">
        <w:rPr>
          <w:rFonts w:ascii="Arial" w:hAnsi="Arial" w:cs="Arial"/>
          <w:b/>
          <w:sz w:val="24"/>
          <w:szCs w:val="24"/>
        </w:rPr>
        <w:t xml:space="preserve"> </w:t>
      </w:r>
      <w:r w:rsidR="00375BE5" w:rsidRPr="00DA54F8">
        <w:rPr>
          <w:rFonts w:ascii="Arial" w:hAnsi="Arial" w:cs="Arial"/>
          <w:b/>
          <w:sz w:val="24"/>
          <w:szCs w:val="24"/>
        </w:rPr>
        <w:t>5</w:t>
      </w:r>
    </w:p>
    <w:p w:rsidR="00103649" w:rsidRPr="002273A3" w:rsidRDefault="00402834" w:rsidP="002273A3">
      <w:pPr>
        <w:pStyle w:val="Prosttext"/>
        <w:spacing w:after="120" w:line="276" w:lineRule="auto"/>
        <w:ind w:left="360"/>
        <w:jc w:val="center"/>
        <w:rPr>
          <w:rFonts w:ascii="Arial" w:hAnsi="Arial" w:cs="Arial"/>
          <w:b/>
          <w:sz w:val="24"/>
          <w:szCs w:val="24"/>
        </w:rPr>
      </w:pPr>
      <w:r w:rsidRPr="002273A3">
        <w:rPr>
          <w:rFonts w:ascii="Arial" w:hAnsi="Arial" w:cs="Arial"/>
          <w:b/>
          <w:sz w:val="24"/>
          <w:szCs w:val="24"/>
        </w:rPr>
        <w:t>Komunitní kompostování</w:t>
      </w:r>
    </w:p>
    <w:p w:rsidR="00570C60" w:rsidRDefault="00103649" w:rsidP="00570C60">
      <w:pPr>
        <w:numPr>
          <w:ilvl w:val="0"/>
          <w:numId w:val="44"/>
        </w:numPr>
        <w:spacing w:after="120" w:line="276" w:lineRule="auto"/>
        <w:jc w:val="both"/>
        <w:rPr>
          <w:rFonts w:ascii="Arial" w:hAnsi="Arial" w:cs="Arial"/>
          <w:sz w:val="22"/>
          <w:szCs w:val="22"/>
        </w:rPr>
      </w:pPr>
      <w:r w:rsidRPr="00671A01">
        <w:rPr>
          <w:rFonts w:ascii="Arial" w:hAnsi="Arial" w:cs="Arial"/>
          <w:sz w:val="22"/>
          <w:szCs w:val="22"/>
        </w:rPr>
        <w:t>Komunitním kompostováním</w:t>
      </w:r>
      <w:r w:rsidR="007F3823">
        <w:rPr>
          <w:rFonts w:ascii="Arial" w:hAnsi="Arial" w:cs="Arial"/>
          <w:sz w:val="22"/>
          <w:szCs w:val="22"/>
        </w:rPr>
        <w:t xml:space="preserve"> </w:t>
      </w:r>
      <w:r w:rsidRPr="00671A01">
        <w:rPr>
          <w:rFonts w:ascii="Arial" w:hAnsi="Arial" w:cs="Arial"/>
          <w:sz w:val="22"/>
          <w:szCs w:val="22"/>
        </w:rPr>
        <w:t xml:space="preserve">je systém soustřeďování rostlinných zbytků z údržby zeleně, zahrad a domácností z území </w:t>
      </w:r>
      <w:r w:rsidR="000C798C">
        <w:rPr>
          <w:rFonts w:ascii="Arial" w:hAnsi="Arial" w:cs="Arial"/>
          <w:sz w:val="22"/>
          <w:szCs w:val="22"/>
        </w:rPr>
        <w:t>města</w:t>
      </w:r>
      <w:r w:rsidRPr="00671A01">
        <w:rPr>
          <w:rFonts w:ascii="Arial" w:hAnsi="Arial" w:cs="Arial"/>
          <w:sz w:val="22"/>
          <w:szCs w:val="22"/>
        </w:rPr>
        <w:t>, jejich úprava a následné zpracování v komunitní kompostárně na kompost</w:t>
      </w:r>
      <w:r w:rsidR="007F3823" w:rsidRPr="00671A01">
        <w:rPr>
          <w:rStyle w:val="Znakapoznpodarou"/>
          <w:rFonts w:ascii="Arial" w:hAnsi="Arial" w:cs="Arial"/>
          <w:sz w:val="22"/>
          <w:szCs w:val="22"/>
        </w:rPr>
        <w:footnoteReference w:id="8"/>
      </w:r>
      <w:r w:rsidR="00FF6064" w:rsidRPr="00671A01">
        <w:rPr>
          <w:rFonts w:ascii="Arial" w:hAnsi="Arial" w:cs="Arial"/>
          <w:sz w:val="22"/>
          <w:szCs w:val="22"/>
        </w:rPr>
        <w:t>.</w:t>
      </w:r>
    </w:p>
    <w:p w:rsidR="00C94283" w:rsidRPr="00570C60" w:rsidRDefault="00FF6064" w:rsidP="00570C60">
      <w:pPr>
        <w:numPr>
          <w:ilvl w:val="0"/>
          <w:numId w:val="44"/>
        </w:numPr>
        <w:spacing w:after="120" w:line="276" w:lineRule="auto"/>
        <w:jc w:val="both"/>
        <w:rPr>
          <w:rFonts w:ascii="Arial" w:hAnsi="Arial" w:cs="Arial"/>
          <w:sz w:val="22"/>
          <w:szCs w:val="22"/>
        </w:rPr>
      </w:pPr>
      <w:r w:rsidRPr="00570C60">
        <w:rPr>
          <w:rFonts w:ascii="Arial" w:hAnsi="Arial" w:cs="Arial"/>
          <w:sz w:val="22"/>
          <w:szCs w:val="22"/>
        </w:rPr>
        <w:t xml:space="preserve">Rostlinné zbytky z údržby zeleně, zahrad a domácností ovoce a zelenina ze zahrad </w:t>
      </w:r>
      <w:r w:rsidR="00CB5394" w:rsidRPr="00570C60">
        <w:rPr>
          <w:rFonts w:ascii="Arial" w:hAnsi="Arial" w:cs="Arial"/>
          <w:sz w:val="22"/>
          <w:szCs w:val="22"/>
        </w:rPr>
        <w:br/>
      </w:r>
      <w:r w:rsidRPr="00570C60">
        <w:rPr>
          <w:rFonts w:ascii="Arial" w:hAnsi="Arial" w:cs="Arial"/>
          <w:sz w:val="22"/>
          <w:szCs w:val="22"/>
        </w:rPr>
        <w:t>a kuchyní, drny se zeminou, rostliny a jejich zbytky neznečištěné chemickými látkami</w:t>
      </w:r>
      <w:r w:rsidR="007131EC" w:rsidRPr="00570C60">
        <w:rPr>
          <w:rFonts w:ascii="Arial" w:hAnsi="Arial" w:cs="Arial"/>
          <w:sz w:val="22"/>
          <w:szCs w:val="22"/>
        </w:rPr>
        <w:t>, které budou využity v rámci komunitního kompostování,</w:t>
      </w:r>
      <w:r w:rsidRPr="00570C60">
        <w:rPr>
          <w:rFonts w:ascii="Arial" w:hAnsi="Arial" w:cs="Arial"/>
          <w:sz w:val="22"/>
          <w:szCs w:val="22"/>
        </w:rPr>
        <w:t xml:space="preserve"> lze</w:t>
      </w:r>
      <w:r w:rsidR="007F3823" w:rsidRPr="00570C60">
        <w:rPr>
          <w:rFonts w:ascii="Arial" w:hAnsi="Arial" w:cs="Arial"/>
          <w:sz w:val="22"/>
          <w:szCs w:val="22"/>
        </w:rPr>
        <w:t>:</w:t>
      </w:r>
    </w:p>
    <w:p w:rsidR="001B15FB" w:rsidRDefault="007F3823" w:rsidP="00570C60">
      <w:pPr>
        <w:autoSpaceDE w:val="0"/>
        <w:autoSpaceDN w:val="0"/>
        <w:spacing w:after="120" w:line="276" w:lineRule="auto"/>
        <w:ind w:firstLine="360"/>
        <w:jc w:val="both"/>
        <w:rPr>
          <w:rFonts w:ascii="Arial" w:hAnsi="Arial" w:cs="Arial"/>
          <w:sz w:val="22"/>
          <w:szCs w:val="22"/>
        </w:rPr>
      </w:pPr>
      <w:r>
        <w:rPr>
          <w:rFonts w:ascii="Arial" w:hAnsi="Arial" w:cs="Arial"/>
          <w:sz w:val="22"/>
          <w:szCs w:val="22"/>
        </w:rPr>
        <w:t xml:space="preserve">a) </w:t>
      </w:r>
      <w:r w:rsidR="0043339E">
        <w:rPr>
          <w:rFonts w:ascii="Arial" w:hAnsi="Arial" w:cs="Arial"/>
          <w:sz w:val="22"/>
          <w:szCs w:val="22"/>
        </w:rPr>
        <w:t xml:space="preserve">odevzdat ve sběrném dvoře </w:t>
      </w:r>
      <w:r w:rsidR="0043339E" w:rsidRPr="00172DB0">
        <w:rPr>
          <w:rFonts w:ascii="Arial" w:hAnsi="Arial" w:cs="Arial"/>
          <w:sz w:val="22"/>
          <w:szCs w:val="22"/>
        </w:rPr>
        <w:t>I</w:t>
      </w:r>
      <w:r w:rsidR="00C51ADD" w:rsidRPr="00172DB0">
        <w:rPr>
          <w:rFonts w:ascii="Arial" w:hAnsi="Arial" w:cs="Arial"/>
          <w:sz w:val="22"/>
          <w:szCs w:val="22"/>
        </w:rPr>
        <w:t xml:space="preserve"> a II</w:t>
      </w:r>
      <w:r w:rsidR="00172DB0" w:rsidRPr="00172DB0">
        <w:rPr>
          <w:rFonts w:ascii="Arial" w:hAnsi="Arial" w:cs="Arial"/>
          <w:sz w:val="22"/>
          <w:szCs w:val="22"/>
        </w:rPr>
        <w:t>.</w:t>
      </w:r>
    </w:p>
    <w:p w:rsidR="00F45D43" w:rsidRPr="00570C60" w:rsidRDefault="001B15FB" w:rsidP="00570C60">
      <w:pPr>
        <w:autoSpaceDE w:val="0"/>
        <w:autoSpaceDN w:val="0"/>
        <w:spacing w:after="240" w:line="276" w:lineRule="auto"/>
        <w:ind w:firstLine="357"/>
        <w:jc w:val="both"/>
        <w:rPr>
          <w:rFonts w:ascii="Arial" w:hAnsi="Arial" w:cs="Arial"/>
          <w:sz w:val="22"/>
          <w:szCs w:val="22"/>
        </w:rPr>
      </w:pPr>
      <w:r>
        <w:rPr>
          <w:rFonts w:ascii="Arial" w:hAnsi="Arial" w:cs="Arial"/>
          <w:sz w:val="22"/>
          <w:szCs w:val="22"/>
        </w:rPr>
        <w:t>b) odevzdat</w:t>
      </w:r>
      <w:r w:rsidR="002E7787">
        <w:rPr>
          <w:rFonts w:ascii="Arial" w:hAnsi="Arial" w:cs="Arial"/>
          <w:sz w:val="22"/>
          <w:szCs w:val="22"/>
        </w:rPr>
        <w:t xml:space="preserve"> </w:t>
      </w:r>
      <w:r w:rsidR="00C51ADD">
        <w:rPr>
          <w:rFonts w:ascii="Arial" w:hAnsi="Arial" w:cs="Arial"/>
          <w:sz w:val="22"/>
          <w:szCs w:val="22"/>
        </w:rPr>
        <w:t>v</w:t>
      </w:r>
      <w:r w:rsidR="002E7787">
        <w:rPr>
          <w:rFonts w:ascii="Arial" w:hAnsi="Arial" w:cs="Arial"/>
          <w:sz w:val="22"/>
          <w:szCs w:val="22"/>
        </w:rPr>
        <w:t xml:space="preserve"> komunitní kompostárně (čl. 3 odst. </w:t>
      </w:r>
      <w:r w:rsidR="00AF081B">
        <w:rPr>
          <w:rFonts w:ascii="Arial" w:hAnsi="Arial" w:cs="Arial"/>
          <w:sz w:val="22"/>
          <w:szCs w:val="22"/>
        </w:rPr>
        <w:t>7</w:t>
      </w:r>
      <w:r w:rsidR="002E7787">
        <w:rPr>
          <w:rFonts w:ascii="Arial" w:hAnsi="Arial" w:cs="Arial"/>
          <w:sz w:val="22"/>
          <w:szCs w:val="22"/>
        </w:rPr>
        <w:t>)</w:t>
      </w:r>
      <w:r w:rsidR="00570C60">
        <w:rPr>
          <w:rFonts w:ascii="Arial" w:hAnsi="Arial" w:cs="Arial"/>
          <w:sz w:val="22"/>
          <w:szCs w:val="22"/>
        </w:rPr>
        <w:t>.</w:t>
      </w:r>
    </w:p>
    <w:p w:rsidR="0024722A" w:rsidRPr="00570C60" w:rsidRDefault="0024722A" w:rsidP="00570C60">
      <w:pPr>
        <w:pStyle w:val="Prosttext"/>
        <w:spacing w:line="276" w:lineRule="auto"/>
        <w:ind w:left="357"/>
        <w:jc w:val="center"/>
        <w:rPr>
          <w:rFonts w:ascii="Arial" w:hAnsi="Arial" w:cs="Arial"/>
          <w:b/>
          <w:sz w:val="24"/>
          <w:szCs w:val="24"/>
        </w:rPr>
      </w:pPr>
      <w:r w:rsidRPr="00570C60">
        <w:rPr>
          <w:rFonts w:ascii="Arial" w:hAnsi="Arial" w:cs="Arial"/>
          <w:b/>
          <w:sz w:val="24"/>
          <w:szCs w:val="24"/>
        </w:rPr>
        <w:t>Čl</w:t>
      </w:r>
      <w:r w:rsidR="00570C60" w:rsidRPr="00570C60">
        <w:rPr>
          <w:rFonts w:ascii="Arial" w:hAnsi="Arial" w:cs="Arial"/>
          <w:b/>
          <w:sz w:val="24"/>
          <w:szCs w:val="24"/>
        </w:rPr>
        <w:t>ánek</w:t>
      </w:r>
      <w:r w:rsidRPr="00570C60">
        <w:rPr>
          <w:rFonts w:ascii="Arial" w:hAnsi="Arial" w:cs="Arial"/>
          <w:b/>
          <w:sz w:val="24"/>
          <w:szCs w:val="24"/>
        </w:rPr>
        <w:t xml:space="preserve"> </w:t>
      </w:r>
      <w:r w:rsidR="00375BE5" w:rsidRPr="00570C60">
        <w:rPr>
          <w:rFonts w:ascii="Arial" w:hAnsi="Arial" w:cs="Arial"/>
          <w:b/>
          <w:sz w:val="24"/>
          <w:szCs w:val="24"/>
        </w:rPr>
        <w:t>6</w:t>
      </w:r>
    </w:p>
    <w:p w:rsidR="0024722A" w:rsidRPr="002273A3" w:rsidRDefault="0024722A" w:rsidP="002273A3">
      <w:pPr>
        <w:pStyle w:val="Prosttext"/>
        <w:spacing w:after="120" w:line="276" w:lineRule="auto"/>
        <w:ind w:left="360"/>
        <w:jc w:val="center"/>
        <w:rPr>
          <w:rFonts w:ascii="Arial" w:hAnsi="Arial" w:cs="Arial"/>
          <w:b/>
          <w:sz w:val="24"/>
          <w:szCs w:val="24"/>
        </w:rPr>
      </w:pPr>
      <w:r w:rsidRPr="002273A3">
        <w:rPr>
          <w:rFonts w:ascii="Arial" w:hAnsi="Arial" w:cs="Arial"/>
          <w:b/>
          <w:sz w:val="24"/>
          <w:szCs w:val="24"/>
        </w:rPr>
        <w:lastRenderedPageBreak/>
        <w:t>Závěrečná ustanovení</w:t>
      </w:r>
    </w:p>
    <w:p w:rsidR="00570C60" w:rsidRDefault="0024722A" w:rsidP="00570C60">
      <w:pPr>
        <w:numPr>
          <w:ilvl w:val="0"/>
          <w:numId w:val="45"/>
        </w:numPr>
        <w:spacing w:after="120" w:line="276" w:lineRule="auto"/>
        <w:jc w:val="both"/>
        <w:rPr>
          <w:rFonts w:ascii="Arial" w:hAnsi="Arial" w:cs="Arial"/>
          <w:sz w:val="22"/>
          <w:szCs w:val="22"/>
        </w:rPr>
      </w:pPr>
      <w:r w:rsidRPr="008D293C">
        <w:rPr>
          <w:rFonts w:ascii="Arial" w:hAnsi="Arial" w:cs="Arial"/>
          <w:sz w:val="22"/>
          <w:szCs w:val="22"/>
        </w:rPr>
        <w:t xml:space="preserve">Nabytím účinnosti této vyhlášky se zrušuje </w:t>
      </w:r>
      <w:r w:rsidR="004D30A2" w:rsidRPr="008D293C">
        <w:rPr>
          <w:rFonts w:ascii="Arial" w:hAnsi="Arial" w:cs="Arial"/>
          <w:sz w:val="22"/>
          <w:szCs w:val="22"/>
        </w:rPr>
        <w:t>o</w:t>
      </w:r>
      <w:r w:rsidRPr="008D293C">
        <w:rPr>
          <w:rFonts w:ascii="Arial" w:hAnsi="Arial" w:cs="Arial"/>
          <w:sz w:val="22"/>
          <w:szCs w:val="22"/>
        </w:rPr>
        <w:t xml:space="preserve">becně závazná vyhláška </w:t>
      </w:r>
      <w:r w:rsidR="008D293C" w:rsidRPr="008D293C">
        <w:rPr>
          <w:rFonts w:ascii="Arial" w:hAnsi="Arial" w:cs="Arial"/>
          <w:sz w:val="22"/>
          <w:szCs w:val="22"/>
        </w:rPr>
        <w:t xml:space="preserve">města Králíky č. </w:t>
      </w:r>
      <w:r w:rsidR="00FE0628">
        <w:rPr>
          <w:rFonts w:ascii="Arial" w:hAnsi="Arial" w:cs="Arial"/>
          <w:sz w:val="22"/>
          <w:szCs w:val="22"/>
        </w:rPr>
        <w:t>4</w:t>
      </w:r>
      <w:r w:rsidR="00D107C9" w:rsidRPr="00D107C9">
        <w:rPr>
          <w:rFonts w:ascii="Arial" w:hAnsi="Arial" w:cs="Arial"/>
          <w:sz w:val="22"/>
          <w:szCs w:val="22"/>
        </w:rPr>
        <w:t>/202</w:t>
      </w:r>
      <w:r w:rsidR="00FE0628">
        <w:rPr>
          <w:rFonts w:ascii="Arial" w:hAnsi="Arial" w:cs="Arial"/>
          <w:sz w:val="22"/>
          <w:szCs w:val="22"/>
        </w:rPr>
        <w:t>1</w:t>
      </w:r>
      <w:r w:rsidR="00D107C9" w:rsidRPr="00D107C9">
        <w:rPr>
          <w:rFonts w:ascii="Arial" w:hAnsi="Arial" w:cs="Arial"/>
          <w:sz w:val="22"/>
          <w:szCs w:val="22"/>
        </w:rPr>
        <w:t xml:space="preserve">, o stanovení obecního systému odpadového hospodářství </w:t>
      </w:r>
      <w:r w:rsidR="008D293C" w:rsidRPr="008D293C">
        <w:rPr>
          <w:rFonts w:ascii="Arial" w:hAnsi="Arial" w:cs="Arial"/>
          <w:sz w:val="22"/>
          <w:szCs w:val="22"/>
        </w:rPr>
        <w:t xml:space="preserve">ze dne </w:t>
      </w:r>
      <w:r w:rsidR="00D107C9" w:rsidRPr="00D107C9">
        <w:rPr>
          <w:rFonts w:ascii="Arial" w:hAnsi="Arial" w:cs="Arial"/>
          <w:sz w:val="22"/>
          <w:szCs w:val="22"/>
        </w:rPr>
        <w:t>16.11.2021</w:t>
      </w:r>
      <w:r w:rsidR="00D107C9">
        <w:rPr>
          <w:rFonts w:ascii="Arial" w:hAnsi="Arial" w:cs="Arial"/>
          <w:sz w:val="22"/>
          <w:szCs w:val="22"/>
        </w:rPr>
        <w:t>.</w:t>
      </w:r>
      <w:r w:rsidR="00D107C9">
        <w:rPr>
          <w:rFonts w:ascii="Arial" w:hAnsi="Arial" w:cs="Arial"/>
          <w:sz w:val="20"/>
        </w:rPr>
        <w:t xml:space="preserve"> </w:t>
      </w:r>
    </w:p>
    <w:p w:rsidR="00570C60" w:rsidRPr="00570C60" w:rsidRDefault="0024722A" w:rsidP="00570C60">
      <w:pPr>
        <w:numPr>
          <w:ilvl w:val="0"/>
          <w:numId w:val="45"/>
        </w:numPr>
        <w:spacing w:after="840" w:line="276" w:lineRule="auto"/>
        <w:ind w:left="357" w:hanging="357"/>
        <w:jc w:val="both"/>
        <w:rPr>
          <w:rFonts w:ascii="Arial" w:hAnsi="Arial" w:cs="Arial"/>
          <w:sz w:val="22"/>
          <w:szCs w:val="22"/>
        </w:rPr>
      </w:pPr>
      <w:r w:rsidRPr="00570C60">
        <w:rPr>
          <w:rFonts w:ascii="Arial" w:hAnsi="Arial" w:cs="Arial"/>
          <w:sz w:val="22"/>
          <w:szCs w:val="22"/>
        </w:rPr>
        <w:t xml:space="preserve">Tato vyhláška nabývá účinnosti dnem </w:t>
      </w:r>
      <w:r w:rsidR="008D293C" w:rsidRPr="00570C60">
        <w:rPr>
          <w:rFonts w:ascii="Arial" w:hAnsi="Arial" w:cs="Arial"/>
          <w:sz w:val="22"/>
          <w:szCs w:val="22"/>
        </w:rPr>
        <w:t>01.01.202</w:t>
      </w:r>
      <w:r w:rsidR="00D107C9">
        <w:rPr>
          <w:rFonts w:ascii="Arial" w:hAnsi="Arial" w:cs="Arial"/>
          <w:sz w:val="22"/>
          <w:szCs w:val="22"/>
        </w:rPr>
        <w:t>5</w:t>
      </w:r>
      <w:r w:rsidR="00570C60">
        <w:rPr>
          <w:rFonts w:ascii="Arial" w:hAnsi="Arial" w:cs="Arial"/>
          <w:sz w:val="22"/>
          <w:szCs w:val="22"/>
        </w:rPr>
        <w:t>.</w:t>
      </w:r>
    </w:p>
    <w:p w:rsidR="00570C60" w:rsidRPr="008C6B71" w:rsidRDefault="00BD0A16" w:rsidP="00570C60">
      <w:pPr>
        <w:tabs>
          <w:tab w:val="center" w:pos="1701"/>
          <w:tab w:val="center" w:pos="7371"/>
        </w:tabs>
        <w:rPr>
          <w:rFonts w:ascii="Arial" w:hAnsi="Arial" w:cs="Arial"/>
          <w:color w:val="000000"/>
          <w:sz w:val="20"/>
          <w:szCs w:val="22"/>
        </w:rPr>
      </w:pPr>
      <w:r>
        <w:rPr>
          <w:noProof/>
        </w:rPr>
        <w:pict>
          <v:shapetype id="_x0000_t32" coordsize="21600,21600" o:spt="32" o:oned="t" path="m,l21600,21600e" filled="f">
            <v:path arrowok="t" fillok="f" o:connecttype="none"/>
            <o:lock v:ext="edit" shapetype="t"/>
          </v:shapetype>
          <v:shape id="AutoShape 3" o:spid="_x0000_s2053" type="#_x0000_t32" style="position:absolute;margin-left:322.7pt;margin-top:5.5pt;width:93.05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iLQIAAFUEAAAOAAAAZHJzL2Uyb0RvYy54bWysVE2P2jAQvVfqf7B8Z5NAYCEirFYJ9LJt&#10;kXb7A4ztJFYT27INAVX97x07gZb2UlXlYMb2mzdvPpz107lr0YkbK5TMcfIQY8QlVUzIOsdf3naT&#10;JUbWEclIqyTP8YVb/LR5/27d64xPVaNaxg0CEmmzXue4cU5nUWRpwztiH5TmEi4rZTriYGvqiBnS&#10;A3vXRtM4XkS9MkwbRbm1cFoOl3gT+KuKU/e5qix3qM0xaHNhNWE9+DXarElWG6IbQUcZ5B9UdERI&#10;CHqjKokj6GjEH1SdoEZZVbkHqrpIVZWgPOQA2STxb9m8NkTzkAsUx+pbmez/o6WfTnuDBMvxFCNJ&#10;OmjR89GpEBnNfHl6bTNAFXJvfIL0LF/1i6JfLZKqaIiseQC/XTT4Jt4junPxG6shyKH/qBhgCPCH&#10;Wp0r03lKqAI6h5Zcbi3hZ4coHCbJMnmczTGicLcAw/OT7OqqjXUfuOqQN3JsnSGiblyhpITWK5OE&#10;QOT0Yt3geHXwcaXaibaFc5K1EvU5Xs2n8+BgVSuYv/R31tSHojXoRPwMhd+o4g7mmUtimwHHwPIo&#10;khl1lCxYDSdsO9qOiHawIZtWeiCkDDJHaxieb6t4tV1ul+kknS62kzQuy8nzrkgni13yOC9nZVGU&#10;yXcvOUmzRjDGpVd9HeQk/btBGZ/UMIK3Ub6VJ7pnDw0Asdf/IDr03Ld5GJiDYpe98SX37YfZDeDx&#10;nfnH8es+oH5+DTY/AAAA//8DAFBLAwQUAAYACAAAACEAyogiWt8AAAAJAQAADwAAAGRycy9kb3du&#10;cmV2LnhtbEyPwU7DMBBE70j8g7VI3KiTkoYqxKkQCCEoBwiIXt1kG0fE68h22/D3bE9w3Jmn2Zly&#10;NdlBHNCH3pGCdJaAQGpc21On4PPj8WoJIkRNrR4coYIfDLCqzs9KXbTuSO94qGMnOIRCoRWYGMdC&#10;ytAYtDrM3IjE3s55qyOfvpOt10cOt4OcJ0kure6JPxg94r3B5rveWwXZ2672m+dXuX7IX+b+yXxt&#10;zI1V6vJiursFEXGKfzCc6nN1qLjT1u2pDWJQkGeLjFE2Ut7EwPI6XYDYnoQUZFXK/wuqXwAAAP//&#10;AwBQSwECLQAUAAYACAAAACEAtoM4kv4AAADhAQAAEwAAAAAAAAAAAAAAAAAAAAAAW0NvbnRlbnRf&#10;VHlwZXNdLnhtbFBLAQItABQABgAIAAAAIQA4/SH/1gAAAJQBAAALAAAAAAAAAAAAAAAAAC8BAABf&#10;cmVscy8ucmVsc1BLAQItABQABgAIAAAAIQBCJs/iLQIAAFUEAAAOAAAAAAAAAAAAAAAAAC4CAABk&#10;cnMvZTJvRG9jLnhtbFBLAQItABQABgAIAAAAIQDKiCJa3wAAAAkBAAAPAAAAAAAAAAAAAAAAAIcE&#10;AABkcnMvZG93bnJldi54bWxQSwUGAAAAAAQABADzAAAAkwUAAAAA&#10;">
            <v:stroke dashstyle="dash"/>
          </v:shape>
        </w:pict>
      </w:r>
      <w:r>
        <w:rPr>
          <w:noProof/>
        </w:rPr>
        <w:pict>
          <v:shape id="AutoShape 2" o:spid="_x0000_s2052" type="#_x0000_t32" style="position:absolute;margin-left:38.15pt;margin-top:6.25pt;width:93.05pt;height:.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WLmLQIAAFUEAAAOAAAAZHJzL2Uyb0RvYy54bWysVMGO2jAQvVfqP1i+QxI2sBARVqsEetm2&#10;SLv9AGM7idXEtmxDQFX/vWMn0NJeqqoczNieefNm3jjrp3PXohM3ViiZ42QaY8QlVUzIOsdf3naT&#10;JUbWEclIqyTP8YVb/LR5/27d64zPVKNaxg0CEGmzXue4cU5nUWRpwztip0pzCZeVMh1xsDV1xAzp&#10;Ab1ro1kcL6JeGaaNotxaOC2HS7wJ+FXFqftcVZY71OYYuLmwmrAe/Bpt1iSrDdGNoCMN8g8sOiIk&#10;JL1BlcQRdDTiD6hOUKOsqtyUqi5SVSUoDzVANUn8WzWvDdE81ALNsfrWJvv/YOmn094gwUA7jCTp&#10;QKLno1MhM5r59vTaZuBVyL3xBdKzfNUvin61SKqiIbLmwfntoiE28RHRXYjfWA1JDv1HxcCHAH7o&#10;1bkynYeELqBzkORyk4SfHaJwmCTL5PFhjhGFuwUYHp9k11BtrPvAVYe8kWPrDBF14wolJUivTBIS&#10;kdOLdUPgNcDnlWon2hbOSdZK1Od4NZ/NQ4BVrWD+0t9ZUx+K1qAT8TMUfiOLOzePXBLbDH4MLO9F&#10;MqOOkgWr4YRtR9sR0Q42VNNK7wglA83RGobn2ypebZfbZTpJZ4vtJI3LcvK8K9LJYpc8zsuHsijK&#10;5LunnKRZIxjj0rO+DnKS/t2gjE9qGMHbKN/aE92jBwGA7PU/kA6ae5mHgTkodtkb33IvP8xucB7f&#10;mX8cv+6D18+vweYHAAAA//8DAFBLAwQUAAYACAAAACEAfaRvvd0AAAAIAQAADwAAAGRycy9kb3du&#10;cmV2LnhtbEyPwU7DMBBE70j8g7VI3KiDKS4KcSoEQgjKAQKiVzfexhGxHdluG/6e7QmOOzOafVMt&#10;JzewPcbUB6/gclYAQ98G0/tOwefH48UNsJS1N3oIHhX8YIJlfXpS6dKEg3/HfZM7RiU+lVqBzXks&#10;OU+tRafTLIzoyduG6HSmM3bcRH2gcjdwURSSO917+mD1iPcW2+9m5xTM37ZNXD+/8tWDfBHxyX6t&#10;7cIpdX423d0CyzjlvzAc8QkdamLahJ03iQ0KFvKKkqSLa2DkCynmwDZHQQKvK/5/QP0LAAD//wMA&#10;UEsBAi0AFAAGAAgAAAAhALaDOJL+AAAA4QEAABMAAAAAAAAAAAAAAAAAAAAAAFtDb250ZW50X1R5&#10;cGVzXS54bWxQSwECLQAUAAYACAAAACEAOP0h/9YAAACUAQAACwAAAAAAAAAAAAAAAAAvAQAAX3Jl&#10;bHMvLnJlbHNQSwECLQAUAAYACAAAACEAE/Vi5i0CAABVBAAADgAAAAAAAAAAAAAAAAAuAgAAZHJz&#10;L2Uyb0RvYy54bWxQSwECLQAUAAYACAAAACEAfaRvvd0AAAAIAQAADwAAAAAAAAAAAAAAAACHBAAA&#10;ZHJzL2Rvd25yZXYueG1sUEsFBgAAAAAEAAQA8wAAAJEFAAAAAA==&#10;">
            <v:stroke dashstyle="dash"/>
          </v:shape>
        </w:pict>
      </w:r>
    </w:p>
    <w:p w:rsidR="00570C60" w:rsidRPr="008C6B71" w:rsidRDefault="00D107C9" w:rsidP="00570C60">
      <w:pPr>
        <w:tabs>
          <w:tab w:val="center" w:pos="1701"/>
          <w:tab w:val="center" w:pos="7371"/>
        </w:tabs>
        <w:ind w:left="567"/>
        <w:rPr>
          <w:rFonts w:ascii="Arial" w:hAnsi="Arial" w:cs="Arial"/>
          <w:color w:val="000000"/>
          <w:sz w:val="22"/>
        </w:rPr>
      </w:pPr>
      <w:r>
        <w:rPr>
          <w:rFonts w:ascii="Arial" w:hAnsi="Arial" w:cs="Arial"/>
          <w:color w:val="000000"/>
          <w:sz w:val="22"/>
        </w:rPr>
        <w:t>Ing. Ladislav Dostálek</w:t>
      </w:r>
      <w:r w:rsidR="00BD0A16">
        <w:rPr>
          <w:rFonts w:ascii="Arial" w:hAnsi="Arial" w:cs="Arial"/>
          <w:color w:val="000000"/>
          <w:sz w:val="22"/>
        </w:rPr>
        <w:t xml:space="preserve"> v.r.</w:t>
      </w:r>
      <w:r w:rsidR="00570C60" w:rsidRPr="008C6B71">
        <w:rPr>
          <w:rFonts w:ascii="Arial" w:hAnsi="Arial" w:cs="Arial"/>
          <w:color w:val="000000"/>
          <w:sz w:val="22"/>
        </w:rPr>
        <w:tab/>
      </w:r>
      <w:r w:rsidR="00570C60">
        <w:rPr>
          <w:rFonts w:ascii="Arial" w:hAnsi="Arial" w:cs="Arial"/>
          <w:color w:val="000000"/>
          <w:sz w:val="22"/>
        </w:rPr>
        <w:t>Ing. Václav Kubín</w:t>
      </w:r>
      <w:r w:rsidR="00BD0A16">
        <w:rPr>
          <w:rFonts w:ascii="Arial" w:hAnsi="Arial" w:cs="Arial"/>
          <w:color w:val="000000"/>
          <w:sz w:val="22"/>
        </w:rPr>
        <w:t xml:space="preserve"> v.r.</w:t>
      </w:r>
      <w:bookmarkStart w:id="0" w:name="_GoBack"/>
      <w:bookmarkEnd w:id="0"/>
    </w:p>
    <w:p w:rsidR="00D107C9" w:rsidRPr="00BA3937" w:rsidRDefault="00570C60" w:rsidP="00BA3937">
      <w:pPr>
        <w:tabs>
          <w:tab w:val="center" w:pos="1701"/>
          <w:tab w:val="center" w:pos="7371"/>
        </w:tabs>
        <w:spacing w:after="360"/>
        <w:rPr>
          <w:rFonts w:ascii="Arial" w:hAnsi="Arial" w:cs="Arial"/>
          <w:color w:val="000000"/>
          <w:sz w:val="22"/>
        </w:rPr>
      </w:pPr>
      <w:r w:rsidRPr="008C6B71">
        <w:rPr>
          <w:rFonts w:ascii="Arial" w:hAnsi="Arial" w:cs="Arial"/>
          <w:color w:val="000000"/>
          <w:sz w:val="22"/>
        </w:rPr>
        <w:tab/>
      </w:r>
      <w:r>
        <w:rPr>
          <w:rFonts w:ascii="Arial" w:hAnsi="Arial" w:cs="Arial"/>
          <w:color w:val="000000"/>
          <w:sz w:val="22"/>
        </w:rPr>
        <w:t>místostarosta</w:t>
      </w:r>
      <w:r w:rsidRPr="008C6B71">
        <w:rPr>
          <w:rFonts w:ascii="Arial" w:hAnsi="Arial" w:cs="Arial"/>
          <w:color w:val="000000"/>
          <w:sz w:val="22"/>
        </w:rPr>
        <w:tab/>
        <w:t>starosta</w:t>
      </w:r>
    </w:p>
    <w:sectPr w:rsidR="00D107C9" w:rsidRPr="00BA3937" w:rsidSect="001F0E03">
      <w:headerReference w:type="default" r:id="rId8"/>
      <w:footerReference w:type="default" r:id="rId9"/>
      <w:pgSz w:w="11906" w:h="16838"/>
      <w:pgMar w:top="709"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E53" w:rsidRDefault="003B3E53">
      <w:r>
        <w:separator/>
      </w:r>
    </w:p>
  </w:endnote>
  <w:endnote w:type="continuationSeparator" w:id="0">
    <w:p w:rsidR="003B3E53" w:rsidRDefault="003B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6A3" w:rsidRPr="00D11827" w:rsidRDefault="00FB36A3">
    <w:pPr>
      <w:pStyle w:val="Zpat"/>
      <w:jc w:val="center"/>
      <w:rPr>
        <w:rFonts w:ascii="Arial" w:hAnsi="Arial" w:cs="Arial"/>
        <w:sz w:val="22"/>
      </w:rPr>
    </w:pPr>
    <w:r w:rsidRPr="00D11827">
      <w:rPr>
        <w:rFonts w:ascii="Arial" w:hAnsi="Arial" w:cs="Arial"/>
        <w:sz w:val="22"/>
      </w:rPr>
      <w:fldChar w:fldCharType="begin"/>
    </w:r>
    <w:r w:rsidRPr="00D11827">
      <w:rPr>
        <w:rFonts w:ascii="Arial" w:hAnsi="Arial" w:cs="Arial"/>
        <w:sz w:val="22"/>
      </w:rPr>
      <w:instrText>PAGE   \* MERGEFORMAT</w:instrText>
    </w:r>
    <w:r w:rsidRPr="00D11827">
      <w:rPr>
        <w:rFonts w:ascii="Arial" w:hAnsi="Arial" w:cs="Arial"/>
        <w:sz w:val="22"/>
      </w:rPr>
      <w:fldChar w:fldCharType="separate"/>
    </w:r>
    <w:r w:rsidR="00BD0A16">
      <w:rPr>
        <w:rFonts w:ascii="Arial" w:hAnsi="Arial" w:cs="Arial"/>
        <w:noProof/>
        <w:sz w:val="22"/>
      </w:rPr>
      <w:t>4</w:t>
    </w:r>
    <w:r w:rsidRPr="00D11827">
      <w:rPr>
        <w:rFonts w:ascii="Arial" w:hAnsi="Arial" w:cs="Arial"/>
        <w:sz w:val="22"/>
      </w:rPr>
      <w:fldChar w:fldCharType="end"/>
    </w:r>
  </w:p>
  <w:p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E53" w:rsidRDefault="003B3E53">
      <w:r>
        <w:separator/>
      </w:r>
    </w:p>
  </w:footnote>
  <w:footnote w:type="continuationSeparator" w:id="0">
    <w:p w:rsidR="003B3E53" w:rsidRDefault="003B3E53">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rsidR="00FC58A3" w:rsidRPr="008474BC" w:rsidRDefault="00FC58A3" w:rsidP="00FC58A3">
      <w:pPr>
        <w:pStyle w:val="Textpoznpodarou"/>
        <w:rPr>
          <w:rFonts w:ascii="Arial" w:hAnsi="Arial" w:cs="Arial"/>
          <w:sz w:val="16"/>
          <w:szCs w:val="16"/>
        </w:rPr>
      </w:pPr>
      <w:r w:rsidRPr="008474BC">
        <w:rPr>
          <w:rStyle w:val="Znakapoznpodarou"/>
          <w:rFonts w:ascii="Arial" w:hAnsi="Arial" w:cs="Arial"/>
          <w:sz w:val="16"/>
          <w:szCs w:val="16"/>
        </w:rPr>
        <w:footnoteRef/>
      </w:r>
      <w:r w:rsidRPr="008474BC">
        <w:rPr>
          <w:rFonts w:ascii="Arial" w:hAnsi="Arial" w:cs="Arial"/>
          <w:sz w:val="16"/>
          <w:szCs w:val="16"/>
        </w:rPr>
        <w:t xml:space="preserve"> </w:t>
      </w:r>
      <w:hyperlink r:id="rId1" w:history="1">
        <w:r w:rsidRPr="008474BC">
          <w:rPr>
            <w:rStyle w:val="Hypertextovodkaz"/>
            <w:rFonts w:ascii="Arial" w:hAnsi="Arial" w:cs="Arial"/>
            <w:sz w:val="16"/>
            <w:szCs w:val="16"/>
          </w:rPr>
          <w:t>www.kraliky.eu</w:t>
        </w:r>
      </w:hyperlink>
    </w:p>
  </w:footnote>
  <w:footnote w:id="4">
    <w:p w:rsidR="00FC58A3" w:rsidRPr="008474BC" w:rsidRDefault="00FC58A3" w:rsidP="00FC58A3">
      <w:pPr>
        <w:pStyle w:val="Textpoznpodarou"/>
        <w:rPr>
          <w:rFonts w:ascii="Arial" w:hAnsi="Arial" w:cs="Arial"/>
          <w:sz w:val="16"/>
          <w:szCs w:val="16"/>
        </w:rPr>
      </w:pPr>
      <w:r w:rsidRPr="008474BC">
        <w:rPr>
          <w:rStyle w:val="Znakapoznpodarou"/>
          <w:rFonts w:ascii="Arial" w:hAnsi="Arial" w:cs="Arial"/>
          <w:sz w:val="16"/>
          <w:szCs w:val="16"/>
        </w:rPr>
        <w:footnoteRef/>
      </w:r>
      <w:r w:rsidRPr="008474BC">
        <w:rPr>
          <w:rFonts w:ascii="Arial" w:hAnsi="Arial" w:cs="Arial"/>
          <w:sz w:val="16"/>
          <w:szCs w:val="16"/>
        </w:rPr>
        <w:t xml:space="preserve"> Město má s provozovatelem uzavřenu smlouvu o plnění povinností původce komunálních odpadů.</w:t>
      </w:r>
    </w:p>
  </w:footnote>
  <w:footnote w:id="5">
    <w:p w:rsidR="00FC58A3" w:rsidRPr="008474BC" w:rsidRDefault="00FC58A3" w:rsidP="00FC58A3">
      <w:pPr>
        <w:pStyle w:val="Textpoznpodarou"/>
        <w:rPr>
          <w:rFonts w:ascii="Arial" w:hAnsi="Arial" w:cs="Arial"/>
          <w:sz w:val="16"/>
          <w:szCs w:val="16"/>
        </w:rPr>
      </w:pPr>
      <w:r w:rsidRPr="008474BC">
        <w:rPr>
          <w:rStyle w:val="Znakapoznpodarou"/>
          <w:rFonts w:ascii="Arial" w:hAnsi="Arial" w:cs="Arial"/>
          <w:sz w:val="16"/>
          <w:szCs w:val="16"/>
        </w:rPr>
        <w:footnoteRef/>
      </w:r>
      <w:r w:rsidRPr="008474BC">
        <w:rPr>
          <w:rFonts w:ascii="Arial" w:hAnsi="Arial" w:cs="Arial"/>
          <w:sz w:val="16"/>
          <w:szCs w:val="16"/>
        </w:rPr>
        <w:t xml:space="preserve"> Po předchozí domluvě s provozovatelem sběrného dvora I.</w:t>
      </w:r>
    </w:p>
  </w:footnote>
  <w:footnote w:id="6">
    <w:p w:rsidR="008758C6" w:rsidRDefault="008758C6" w:rsidP="008758C6">
      <w:pPr>
        <w:pStyle w:val="Textpoznpodarou"/>
      </w:pPr>
      <w:r w:rsidRPr="008474BC">
        <w:rPr>
          <w:rStyle w:val="Znakapoznpodarou"/>
          <w:rFonts w:ascii="Arial" w:hAnsi="Arial" w:cs="Arial"/>
          <w:sz w:val="16"/>
          <w:szCs w:val="16"/>
        </w:rPr>
        <w:footnoteRef/>
      </w:r>
      <w:r w:rsidRPr="008474BC">
        <w:rPr>
          <w:rFonts w:ascii="Arial" w:hAnsi="Arial" w:cs="Arial"/>
          <w:sz w:val="16"/>
          <w:szCs w:val="16"/>
        </w:rPr>
        <w:t xml:space="preserve"> Nejedná se o směsný komunální odpad pocházející z domácností.</w:t>
      </w:r>
      <w:r>
        <w:t xml:space="preserve"> </w:t>
      </w:r>
    </w:p>
  </w:footnote>
  <w:footnote w:id="7">
    <w:p w:rsidR="008758C6" w:rsidRPr="00453FFA" w:rsidRDefault="008758C6" w:rsidP="008758C6">
      <w:pPr>
        <w:pStyle w:val="Textpoznpodarou"/>
        <w:rPr>
          <w:rFonts w:ascii="Arial" w:hAnsi="Arial" w:cs="Arial"/>
          <w:sz w:val="16"/>
          <w:szCs w:val="16"/>
        </w:rPr>
      </w:pPr>
      <w:r w:rsidRPr="00453FFA">
        <w:rPr>
          <w:rStyle w:val="Znakapoznpodarou"/>
          <w:rFonts w:ascii="Arial" w:hAnsi="Arial" w:cs="Arial"/>
          <w:sz w:val="16"/>
          <w:szCs w:val="16"/>
        </w:rPr>
        <w:footnoteRef/>
      </w:r>
      <w:r>
        <w:rPr>
          <w:rFonts w:ascii="Arial" w:hAnsi="Arial" w:cs="Arial"/>
          <w:sz w:val="16"/>
          <w:szCs w:val="16"/>
        </w:rPr>
        <w:t xml:space="preserve"> </w:t>
      </w:r>
      <w:r w:rsidRPr="00453FFA">
        <w:rPr>
          <w:rFonts w:ascii="Arial" w:hAnsi="Arial" w:cs="Arial"/>
          <w:sz w:val="16"/>
          <w:szCs w:val="16"/>
        </w:rPr>
        <w:t>Jedná se pouze o směsný komunální odpad vznikající v souvislosti s provozem hřbitova.</w:t>
      </w:r>
    </w:p>
  </w:footnote>
  <w:footnote w:id="8">
    <w:p w:rsidR="007F3823" w:rsidRPr="00DF28D8" w:rsidRDefault="007F3823" w:rsidP="007F3823">
      <w:pPr>
        <w:pStyle w:val="Textpoznpodarou"/>
        <w:rPr>
          <w:rFonts w:ascii="Arial" w:hAnsi="Arial" w:cs="Arial"/>
        </w:rPr>
      </w:pPr>
      <w:r w:rsidRPr="00F12F5F">
        <w:rPr>
          <w:rStyle w:val="Znakapoznpodarou"/>
          <w:rFonts w:ascii="Arial" w:hAnsi="Arial" w:cs="Arial"/>
          <w:sz w:val="16"/>
          <w:szCs w:val="16"/>
        </w:rPr>
        <w:footnoteRef/>
      </w:r>
      <w:r w:rsidRPr="00F12F5F">
        <w:rPr>
          <w:rStyle w:val="Znakapoznpodarou"/>
          <w:sz w:val="16"/>
          <w:szCs w:val="16"/>
        </w:rPr>
        <w:t xml:space="preserve"> </w:t>
      </w:r>
      <w:r w:rsidR="00F12F5F">
        <w:rPr>
          <w:sz w:val="16"/>
          <w:szCs w:val="16"/>
        </w:rPr>
        <w:t xml:space="preserve"> </w:t>
      </w:r>
      <w:r w:rsidRPr="0043339E">
        <w:rPr>
          <w:rFonts w:ascii="Arial" w:hAnsi="Arial" w:cs="Arial"/>
          <w:sz w:val="16"/>
          <w:szCs w:val="16"/>
        </w:rPr>
        <w:t>§ 65 zákona o odpadec</w:t>
      </w:r>
      <w:r w:rsidR="00DF28D8" w:rsidRPr="0043339E">
        <w:rPr>
          <w:rFonts w:ascii="Arial" w:hAnsi="Arial" w:cs="Arial"/>
          <w:sz w:val="16"/>
          <w:szCs w:val="16"/>
        </w:rPr>
        <w:t>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5FC" w:rsidRPr="001F0E03" w:rsidRDefault="007965FC" w:rsidP="001F0E03">
    <w:pPr>
      <w:pStyle w:val="Zhlav"/>
      <w:widowControl w:val="0"/>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53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92D340F"/>
    <w:multiLevelType w:val="hybridMultilevel"/>
    <w:tmpl w:val="A8CC2512"/>
    <w:lvl w:ilvl="0" w:tplc="FDE0270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AA057DC"/>
    <w:multiLevelType w:val="hybridMultilevel"/>
    <w:tmpl w:val="A8CC2512"/>
    <w:lvl w:ilvl="0" w:tplc="FDE0270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BC43BCB"/>
    <w:multiLevelType w:val="hybridMultilevel"/>
    <w:tmpl w:val="8264D8BE"/>
    <w:lvl w:ilvl="0" w:tplc="7490185C">
      <w:start w:val="1"/>
      <w:numFmt w:val="decimal"/>
      <w:lvlText w:val="%1)"/>
      <w:lvlJc w:val="left"/>
      <w:pPr>
        <w:tabs>
          <w:tab w:val="num" w:pos="360"/>
        </w:tabs>
        <w:ind w:left="360" w:hanging="360"/>
      </w:pPr>
      <w:rPr>
        <w:rFonts w:hint="default"/>
        <w:i w:val="0"/>
        <w:iCs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A1333CB"/>
    <w:multiLevelType w:val="hybridMultilevel"/>
    <w:tmpl w:val="E01ADACC"/>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D3422C5"/>
    <w:multiLevelType w:val="hybridMultilevel"/>
    <w:tmpl w:val="A8CC2512"/>
    <w:lvl w:ilvl="0" w:tplc="FDE0270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DC8653A"/>
    <w:multiLevelType w:val="hybridMultilevel"/>
    <w:tmpl w:val="A8CC2512"/>
    <w:lvl w:ilvl="0" w:tplc="FDE0270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E12767C"/>
    <w:multiLevelType w:val="hybridMultilevel"/>
    <w:tmpl w:val="6FF802C2"/>
    <w:lvl w:ilvl="0" w:tplc="C5D29E16">
      <w:start w:val="1"/>
      <w:numFmt w:val="lowerLetter"/>
      <w:lvlText w:val="%1)"/>
      <w:lvlJc w:val="left"/>
      <w:pPr>
        <w:ind w:left="1146" w:hanging="360"/>
      </w:pPr>
      <w:rPr>
        <w:rFonts w:eastAsia="Times New Roman" w:cs="Times New Roman"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9F7EBE"/>
    <w:multiLevelType w:val="hybridMultilevel"/>
    <w:tmpl w:val="B526F856"/>
    <w:lvl w:ilvl="0" w:tplc="0405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0506C18"/>
    <w:multiLevelType w:val="hybridMultilevel"/>
    <w:tmpl w:val="D0D0670E"/>
    <w:lvl w:ilvl="0" w:tplc="DD408AD6">
      <w:start w:val="1"/>
      <w:numFmt w:val="decimal"/>
      <w:lvlText w:val="%1)"/>
      <w:lvlJc w:val="left"/>
      <w:pPr>
        <w:ind w:left="360" w:hanging="360"/>
      </w:pPr>
      <w:rPr>
        <w:color w:val="00000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67C3E7B"/>
    <w:multiLevelType w:val="hybridMultilevel"/>
    <w:tmpl w:val="41C206B0"/>
    <w:lvl w:ilvl="0" w:tplc="C5D29E16">
      <w:start w:val="1"/>
      <w:numFmt w:val="lowerLetter"/>
      <w:lvlText w:val="%1)"/>
      <w:lvlJc w:val="left"/>
      <w:pPr>
        <w:ind w:left="927" w:hanging="360"/>
      </w:pPr>
      <w:rPr>
        <w:rFonts w:eastAsia="Times New Roman"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24"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1"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5CC259CA"/>
    <w:multiLevelType w:val="hybridMultilevel"/>
    <w:tmpl w:val="A8CC2512"/>
    <w:lvl w:ilvl="0" w:tplc="FDE0270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D2A7052"/>
    <w:multiLevelType w:val="hybridMultilevel"/>
    <w:tmpl w:val="AFCE231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BE2124D"/>
    <w:multiLevelType w:val="hybridMultilevel"/>
    <w:tmpl w:val="41C206B0"/>
    <w:lvl w:ilvl="0" w:tplc="C5D29E16">
      <w:start w:val="1"/>
      <w:numFmt w:val="lowerLetter"/>
      <w:lvlText w:val="%1)"/>
      <w:lvlJc w:val="left"/>
      <w:pPr>
        <w:ind w:left="927" w:hanging="360"/>
      </w:pPr>
      <w:rPr>
        <w:rFonts w:eastAsia="Times New Roman"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3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6C11562"/>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2" w15:restartNumberingAfterBreak="0">
    <w:nsid w:val="780F3753"/>
    <w:multiLevelType w:val="hybridMultilevel"/>
    <w:tmpl w:val="3AFA15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B6D51F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5"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6" w15:restartNumberingAfterBreak="0">
    <w:nsid w:val="7DB2653A"/>
    <w:multiLevelType w:val="hybridMultilevel"/>
    <w:tmpl w:val="A8CC2512"/>
    <w:lvl w:ilvl="0" w:tplc="FDE0270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0"/>
  </w:num>
  <w:num w:numId="2">
    <w:abstractNumId w:val="45"/>
  </w:num>
  <w:num w:numId="3">
    <w:abstractNumId w:val="7"/>
  </w:num>
  <w:num w:numId="4">
    <w:abstractNumId w:val="31"/>
  </w:num>
  <w:num w:numId="5">
    <w:abstractNumId w:val="28"/>
  </w:num>
  <w:num w:numId="6">
    <w:abstractNumId w:val="37"/>
  </w:num>
  <w:num w:numId="7">
    <w:abstractNumId w:val="11"/>
  </w:num>
  <w:num w:numId="8">
    <w:abstractNumId w:val="2"/>
  </w:num>
  <w:num w:numId="9">
    <w:abstractNumId w:val="36"/>
  </w:num>
  <w:num w:numId="10">
    <w:abstractNumId w:val="30"/>
  </w:num>
  <w:num w:numId="11">
    <w:abstractNumId w:val="29"/>
  </w:num>
  <w:num w:numId="12">
    <w:abstractNumId w:val="13"/>
  </w:num>
  <w:num w:numId="13">
    <w:abstractNumId w:val="34"/>
  </w:num>
  <w:num w:numId="14">
    <w:abstractNumId w:val="43"/>
  </w:num>
  <w:num w:numId="15">
    <w:abstractNumId w:val="16"/>
  </w:num>
  <w:num w:numId="16">
    <w:abstractNumId w:val="40"/>
  </w:num>
  <w:num w:numId="17">
    <w:abstractNumId w:val="8"/>
  </w:num>
  <w:num w:numId="18">
    <w:abstractNumId w:val="1"/>
  </w:num>
  <w:num w:numId="19">
    <w:abstractNumId w:val="25"/>
  </w:num>
  <w:num w:numId="20">
    <w:abstractNumId w:val="35"/>
  </w:num>
  <w:num w:numId="21">
    <w:abstractNumId w:val="26"/>
  </w:num>
  <w:num w:numId="22">
    <w:abstractNumId w:val="27"/>
  </w:num>
  <w:num w:numId="23">
    <w:abstractNumId w:val="15"/>
  </w:num>
  <w:num w:numId="24">
    <w:abstractNumId w:val="9"/>
  </w:num>
  <w:num w:numId="25">
    <w:abstractNumId w:val="5"/>
  </w:num>
  <w:num w:numId="26">
    <w:abstractNumId w:val="24"/>
  </w:num>
  <w:num w:numId="27">
    <w:abstractNumId w:val="6"/>
  </w:num>
  <w:num w:numId="28">
    <w:abstractNumId w:val="20"/>
  </w:num>
  <w:num w:numId="29">
    <w:abstractNumId w:val="12"/>
  </w:num>
  <w:num w:numId="30">
    <w:abstractNumId w:val="14"/>
  </w:num>
  <w:num w:numId="31">
    <w:abstractNumId w:val="39"/>
  </w:num>
  <w:num w:numId="32">
    <w:abstractNumId w:val="0"/>
  </w:num>
  <w:num w:numId="33">
    <w:abstractNumId w:val="38"/>
  </w:num>
  <w:num w:numId="34">
    <w:abstractNumId w:val="41"/>
  </w:num>
  <w:num w:numId="35">
    <w:abstractNumId w:val="23"/>
  </w:num>
  <w:num w:numId="36">
    <w:abstractNumId w:val="33"/>
  </w:num>
  <w:num w:numId="37">
    <w:abstractNumId w:val="42"/>
  </w:num>
  <w:num w:numId="38">
    <w:abstractNumId w:val="19"/>
  </w:num>
  <w:num w:numId="39">
    <w:abstractNumId w:val="22"/>
  </w:num>
  <w:num w:numId="40">
    <w:abstractNumId w:val="4"/>
  </w:num>
  <w:num w:numId="41">
    <w:abstractNumId w:val="17"/>
  </w:num>
  <w:num w:numId="42">
    <w:abstractNumId w:val="46"/>
  </w:num>
  <w:num w:numId="43">
    <w:abstractNumId w:val="18"/>
  </w:num>
  <w:num w:numId="44">
    <w:abstractNumId w:val="32"/>
  </w:num>
  <w:num w:numId="45">
    <w:abstractNumId w:val="3"/>
  </w:num>
  <w:num w:numId="46">
    <w:abstractNumId w:val="44"/>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DB2"/>
    <w:rsid w:val="0001106C"/>
    <w:rsid w:val="00012F79"/>
    <w:rsid w:val="00017DF8"/>
    <w:rsid w:val="00021762"/>
    <w:rsid w:val="00024B27"/>
    <w:rsid w:val="00031731"/>
    <w:rsid w:val="000332D7"/>
    <w:rsid w:val="00036778"/>
    <w:rsid w:val="00041A92"/>
    <w:rsid w:val="00042756"/>
    <w:rsid w:val="0005000D"/>
    <w:rsid w:val="00053446"/>
    <w:rsid w:val="00053FEC"/>
    <w:rsid w:val="0005615E"/>
    <w:rsid w:val="0005787D"/>
    <w:rsid w:val="000642D7"/>
    <w:rsid w:val="00076F7D"/>
    <w:rsid w:val="00077E69"/>
    <w:rsid w:val="0008576A"/>
    <w:rsid w:val="00091C2D"/>
    <w:rsid w:val="0009355F"/>
    <w:rsid w:val="00095548"/>
    <w:rsid w:val="0009689A"/>
    <w:rsid w:val="0009785F"/>
    <w:rsid w:val="000A04B6"/>
    <w:rsid w:val="000A3A9A"/>
    <w:rsid w:val="000B560B"/>
    <w:rsid w:val="000C798C"/>
    <w:rsid w:val="000D0024"/>
    <w:rsid w:val="000D356A"/>
    <w:rsid w:val="000D40B5"/>
    <w:rsid w:val="000E60DD"/>
    <w:rsid w:val="000E68C6"/>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6E4B"/>
    <w:rsid w:val="001476FD"/>
    <w:rsid w:val="001510B8"/>
    <w:rsid w:val="001602B9"/>
    <w:rsid w:val="00164E8B"/>
    <w:rsid w:val="001724A3"/>
    <w:rsid w:val="00172DB0"/>
    <w:rsid w:val="0017608F"/>
    <w:rsid w:val="00181515"/>
    <w:rsid w:val="00181C99"/>
    <w:rsid w:val="001869E0"/>
    <w:rsid w:val="001A1793"/>
    <w:rsid w:val="001A5FC6"/>
    <w:rsid w:val="001B0AEB"/>
    <w:rsid w:val="001B15FB"/>
    <w:rsid w:val="001C6E05"/>
    <w:rsid w:val="001E0DF7"/>
    <w:rsid w:val="001E5FBF"/>
    <w:rsid w:val="001F0E03"/>
    <w:rsid w:val="00200839"/>
    <w:rsid w:val="00202C4A"/>
    <w:rsid w:val="00206275"/>
    <w:rsid w:val="00211D36"/>
    <w:rsid w:val="0022062B"/>
    <w:rsid w:val="002217C9"/>
    <w:rsid w:val="00223F72"/>
    <w:rsid w:val="002273A3"/>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94403"/>
    <w:rsid w:val="002A020A"/>
    <w:rsid w:val="002A3581"/>
    <w:rsid w:val="002B7E6B"/>
    <w:rsid w:val="002C32D2"/>
    <w:rsid w:val="002C3644"/>
    <w:rsid w:val="002C442F"/>
    <w:rsid w:val="002D64B8"/>
    <w:rsid w:val="002D7DAC"/>
    <w:rsid w:val="002E7787"/>
    <w:rsid w:val="002F6C9F"/>
    <w:rsid w:val="0031415A"/>
    <w:rsid w:val="00320CF7"/>
    <w:rsid w:val="0032634F"/>
    <w:rsid w:val="0034317B"/>
    <w:rsid w:val="00343C2D"/>
    <w:rsid w:val="00344369"/>
    <w:rsid w:val="00352DD8"/>
    <w:rsid w:val="00373576"/>
    <w:rsid w:val="0037455E"/>
    <w:rsid w:val="003746ED"/>
    <w:rsid w:val="00375BE5"/>
    <w:rsid w:val="003934B6"/>
    <w:rsid w:val="003A0DB1"/>
    <w:rsid w:val="003A7FC0"/>
    <w:rsid w:val="003B3E53"/>
    <w:rsid w:val="003D6965"/>
    <w:rsid w:val="003E3D8B"/>
    <w:rsid w:val="003E6669"/>
    <w:rsid w:val="003E7AD9"/>
    <w:rsid w:val="003E7B1D"/>
    <w:rsid w:val="003E7C46"/>
    <w:rsid w:val="003F1228"/>
    <w:rsid w:val="003F24A0"/>
    <w:rsid w:val="003F24AA"/>
    <w:rsid w:val="003F4801"/>
    <w:rsid w:val="00402834"/>
    <w:rsid w:val="00414D31"/>
    <w:rsid w:val="00421C34"/>
    <w:rsid w:val="00423176"/>
    <w:rsid w:val="00425B78"/>
    <w:rsid w:val="0042723F"/>
    <w:rsid w:val="00431942"/>
    <w:rsid w:val="0043339E"/>
    <w:rsid w:val="00435697"/>
    <w:rsid w:val="004370E3"/>
    <w:rsid w:val="00453AB3"/>
    <w:rsid w:val="004761AD"/>
    <w:rsid w:val="00476A0B"/>
    <w:rsid w:val="00492D2F"/>
    <w:rsid w:val="004966EB"/>
    <w:rsid w:val="004B018B"/>
    <w:rsid w:val="004B4AB2"/>
    <w:rsid w:val="004C5CD8"/>
    <w:rsid w:val="004D0009"/>
    <w:rsid w:val="004D30A2"/>
    <w:rsid w:val="004D3973"/>
    <w:rsid w:val="004D3E52"/>
    <w:rsid w:val="004D5A15"/>
    <w:rsid w:val="00502A5D"/>
    <w:rsid w:val="00503F10"/>
    <w:rsid w:val="00505735"/>
    <w:rsid w:val="005113E7"/>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0C60"/>
    <w:rsid w:val="00576E29"/>
    <w:rsid w:val="0059780C"/>
    <w:rsid w:val="005A3FFD"/>
    <w:rsid w:val="005C0885"/>
    <w:rsid w:val="005C7494"/>
    <w:rsid w:val="005C7FAC"/>
    <w:rsid w:val="005D29B1"/>
    <w:rsid w:val="005D6CD7"/>
    <w:rsid w:val="005D6EE4"/>
    <w:rsid w:val="005D766B"/>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5291F"/>
    <w:rsid w:val="006557D8"/>
    <w:rsid w:val="00667683"/>
    <w:rsid w:val="00671231"/>
    <w:rsid w:val="00671A01"/>
    <w:rsid w:val="00675B4F"/>
    <w:rsid w:val="006814CB"/>
    <w:rsid w:val="006866EF"/>
    <w:rsid w:val="00692B36"/>
    <w:rsid w:val="00693339"/>
    <w:rsid w:val="00696155"/>
    <w:rsid w:val="006B50A9"/>
    <w:rsid w:val="006B58B2"/>
    <w:rsid w:val="006D1775"/>
    <w:rsid w:val="006E5A79"/>
    <w:rsid w:val="006F432E"/>
    <w:rsid w:val="007008E2"/>
    <w:rsid w:val="00702676"/>
    <w:rsid w:val="00702D6A"/>
    <w:rsid w:val="007063A1"/>
    <w:rsid w:val="00712D36"/>
    <w:rsid w:val="007131EC"/>
    <w:rsid w:val="00714B2D"/>
    <w:rsid w:val="0071677D"/>
    <w:rsid w:val="00723DF9"/>
    <w:rsid w:val="0072693E"/>
    <w:rsid w:val="00732470"/>
    <w:rsid w:val="007324B4"/>
    <w:rsid w:val="0073528A"/>
    <w:rsid w:val="00745703"/>
    <w:rsid w:val="00765052"/>
    <w:rsid w:val="007654D3"/>
    <w:rsid w:val="00777412"/>
    <w:rsid w:val="00787EE1"/>
    <w:rsid w:val="007909DA"/>
    <w:rsid w:val="00795009"/>
    <w:rsid w:val="007965FC"/>
    <w:rsid w:val="00797A40"/>
    <w:rsid w:val="007A1FF8"/>
    <w:rsid w:val="007A3B21"/>
    <w:rsid w:val="007A514D"/>
    <w:rsid w:val="007B6584"/>
    <w:rsid w:val="007C40FF"/>
    <w:rsid w:val="007C5E41"/>
    <w:rsid w:val="007C7508"/>
    <w:rsid w:val="007E1DB2"/>
    <w:rsid w:val="007E2B21"/>
    <w:rsid w:val="007E7071"/>
    <w:rsid w:val="007F1D2E"/>
    <w:rsid w:val="007F2C7D"/>
    <w:rsid w:val="007F3823"/>
    <w:rsid w:val="008015C8"/>
    <w:rsid w:val="008041C3"/>
    <w:rsid w:val="00806A9C"/>
    <w:rsid w:val="00811FB6"/>
    <w:rsid w:val="008120EE"/>
    <w:rsid w:val="00823562"/>
    <w:rsid w:val="00833615"/>
    <w:rsid w:val="00834BBA"/>
    <w:rsid w:val="00834F80"/>
    <w:rsid w:val="00836693"/>
    <w:rsid w:val="0083695F"/>
    <w:rsid w:val="008376C9"/>
    <w:rsid w:val="008418BF"/>
    <w:rsid w:val="00841C04"/>
    <w:rsid w:val="00841F59"/>
    <w:rsid w:val="008420FF"/>
    <w:rsid w:val="00843541"/>
    <w:rsid w:val="008449B5"/>
    <w:rsid w:val="00856F33"/>
    <w:rsid w:val="00870986"/>
    <w:rsid w:val="00872F8B"/>
    <w:rsid w:val="008758C6"/>
    <w:rsid w:val="008A0526"/>
    <w:rsid w:val="008A20A1"/>
    <w:rsid w:val="008A2FC7"/>
    <w:rsid w:val="008A4009"/>
    <w:rsid w:val="008B4493"/>
    <w:rsid w:val="008C3A2A"/>
    <w:rsid w:val="008D1675"/>
    <w:rsid w:val="008D293C"/>
    <w:rsid w:val="008D3350"/>
    <w:rsid w:val="008D5EBC"/>
    <w:rsid w:val="008E10CD"/>
    <w:rsid w:val="008E4005"/>
    <w:rsid w:val="008F1E1D"/>
    <w:rsid w:val="009007DD"/>
    <w:rsid w:val="00910902"/>
    <w:rsid w:val="00912D28"/>
    <w:rsid w:val="009146F3"/>
    <w:rsid w:val="00915FF6"/>
    <w:rsid w:val="00916185"/>
    <w:rsid w:val="009175D0"/>
    <w:rsid w:val="00923300"/>
    <w:rsid w:val="009401A1"/>
    <w:rsid w:val="00940656"/>
    <w:rsid w:val="0094179C"/>
    <w:rsid w:val="00943346"/>
    <w:rsid w:val="009448D5"/>
    <w:rsid w:val="00951700"/>
    <w:rsid w:val="00956CD9"/>
    <w:rsid w:val="009722E1"/>
    <w:rsid w:val="00973C0E"/>
    <w:rsid w:val="009743BA"/>
    <w:rsid w:val="009774F4"/>
    <w:rsid w:val="009859B0"/>
    <w:rsid w:val="009A0DDF"/>
    <w:rsid w:val="009A1A48"/>
    <w:rsid w:val="009A64B8"/>
    <w:rsid w:val="009B50E5"/>
    <w:rsid w:val="009B680A"/>
    <w:rsid w:val="009B77CC"/>
    <w:rsid w:val="009C7464"/>
    <w:rsid w:val="009D5C19"/>
    <w:rsid w:val="009E28A3"/>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D4A26"/>
    <w:rsid w:val="00AE2DEE"/>
    <w:rsid w:val="00AE5EEF"/>
    <w:rsid w:val="00AF081B"/>
    <w:rsid w:val="00AF49AB"/>
    <w:rsid w:val="00AF72CD"/>
    <w:rsid w:val="00B11B51"/>
    <w:rsid w:val="00B12C94"/>
    <w:rsid w:val="00B321B9"/>
    <w:rsid w:val="00B3452E"/>
    <w:rsid w:val="00B36699"/>
    <w:rsid w:val="00B42462"/>
    <w:rsid w:val="00B43091"/>
    <w:rsid w:val="00B556A5"/>
    <w:rsid w:val="00B67BFB"/>
    <w:rsid w:val="00B7787C"/>
    <w:rsid w:val="00B947F5"/>
    <w:rsid w:val="00BA2FB8"/>
    <w:rsid w:val="00BA3937"/>
    <w:rsid w:val="00BA57E1"/>
    <w:rsid w:val="00BA7164"/>
    <w:rsid w:val="00BC51C4"/>
    <w:rsid w:val="00BC676E"/>
    <w:rsid w:val="00BD0A16"/>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51ADD"/>
    <w:rsid w:val="00C51B2A"/>
    <w:rsid w:val="00C67796"/>
    <w:rsid w:val="00C742D1"/>
    <w:rsid w:val="00C81539"/>
    <w:rsid w:val="00C819B3"/>
    <w:rsid w:val="00C8342C"/>
    <w:rsid w:val="00C92039"/>
    <w:rsid w:val="00C9368B"/>
    <w:rsid w:val="00C9413B"/>
    <w:rsid w:val="00C94283"/>
    <w:rsid w:val="00CA0178"/>
    <w:rsid w:val="00CA33F8"/>
    <w:rsid w:val="00CA5511"/>
    <w:rsid w:val="00CB176B"/>
    <w:rsid w:val="00CB5394"/>
    <w:rsid w:val="00CB5754"/>
    <w:rsid w:val="00CB5E14"/>
    <w:rsid w:val="00CC4B32"/>
    <w:rsid w:val="00CE1581"/>
    <w:rsid w:val="00CF0B79"/>
    <w:rsid w:val="00CF5BE8"/>
    <w:rsid w:val="00CF6192"/>
    <w:rsid w:val="00D04C14"/>
    <w:rsid w:val="00D107C9"/>
    <w:rsid w:val="00D11827"/>
    <w:rsid w:val="00D226C7"/>
    <w:rsid w:val="00D2467D"/>
    <w:rsid w:val="00D25BA7"/>
    <w:rsid w:val="00D27F18"/>
    <w:rsid w:val="00D4132C"/>
    <w:rsid w:val="00D44ECF"/>
    <w:rsid w:val="00D51D24"/>
    <w:rsid w:val="00D546F5"/>
    <w:rsid w:val="00D62F8B"/>
    <w:rsid w:val="00D7341B"/>
    <w:rsid w:val="00D736CB"/>
    <w:rsid w:val="00D91A41"/>
    <w:rsid w:val="00DA54F8"/>
    <w:rsid w:val="00DB2051"/>
    <w:rsid w:val="00DC3C0A"/>
    <w:rsid w:val="00DE0A5F"/>
    <w:rsid w:val="00DE54A3"/>
    <w:rsid w:val="00DF28D8"/>
    <w:rsid w:val="00E01BE6"/>
    <w:rsid w:val="00E04C79"/>
    <w:rsid w:val="00E11050"/>
    <w:rsid w:val="00E117FD"/>
    <w:rsid w:val="00E2491F"/>
    <w:rsid w:val="00E318DB"/>
    <w:rsid w:val="00E42543"/>
    <w:rsid w:val="00E428C5"/>
    <w:rsid w:val="00E555A1"/>
    <w:rsid w:val="00E5685C"/>
    <w:rsid w:val="00E5725E"/>
    <w:rsid w:val="00E66B2E"/>
    <w:rsid w:val="00E67863"/>
    <w:rsid w:val="00E72053"/>
    <w:rsid w:val="00E8031C"/>
    <w:rsid w:val="00E87A75"/>
    <w:rsid w:val="00E87B0B"/>
    <w:rsid w:val="00E92D8B"/>
    <w:rsid w:val="00EA1B4D"/>
    <w:rsid w:val="00EB2DCF"/>
    <w:rsid w:val="00EB4815"/>
    <w:rsid w:val="00EB486C"/>
    <w:rsid w:val="00EB7D8D"/>
    <w:rsid w:val="00EF0F4E"/>
    <w:rsid w:val="00F00E31"/>
    <w:rsid w:val="00F04619"/>
    <w:rsid w:val="00F11FC3"/>
    <w:rsid w:val="00F12F5F"/>
    <w:rsid w:val="00F15DF4"/>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135D"/>
    <w:rsid w:val="00F724DF"/>
    <w:rsid w:val="00F76A45"/>
    <w:rsid w:val="00F77173"/>
    <w:rsid w:val="00F771CC"/>
    <w:rsid w:val="00F876B3"/>
    <w:rsid w:val="00F87C7D"/>
    <w:rsid w:val="00FA33FD"/>
    <w:rsid w:val="00FA3D38"/>
    <w:rsid w:val="00FA4F7D"/>
    <w:rsid w:val="00FA792C"/>
    <w:rsid w:val="00FB298C"/>
    <w:rsid w:val="00FB317C"/>
    <w:rsid w:val="00FB36A3"/>
    <w:rsid w:val="00FB4709"/>
    <w:rsid w:val="00FB6AE5"/>
    <w:rsid w:val="00FB6FF1"/>
    <w:rsid w:val="00FB7082"/>
    <w:rsid w:val="00FC58A3"/>
    <w:rsid w:val="00FC59DA"/>
    <w:rsid w:val="00FE0414"/>
    <w:rsid w:val="00FE0628"/>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rules v:ext="edit">
        <o:r id="V:Rule3" type="connector" idref="#AutoShape 2"/>
        <o:r id="V:Rule4" type="connector" idref="#AutoShape 3"/>
      </o:rules>
    </o:shapelayout>
  </w:shapeDefaults>
  <w:decimalSymbol w:val=","/>
  <w:listSeparator w:val=";"/>
  <w14:docId w14:val="3BA24B6E"/>
  <w15:chartTrackingRefBased/>
  <w15:docId w15:val="{D2B8943E-40D9-4332-97F0-2E4DD461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D4A26"/>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TextpoznpodarouChar">
    <w:name w:val="Text pozn. pod čarou Char"/>
    <w:link w:val="Textpoznpodarou"/>
    <w:semiHidden/>
    <w:rsid w:val="00FC58A3"/>
    <w:rPr>
      <w:noProof/>
    </w:rPr>
  </w:style>
  <w:style w:type="character" w:styleId="Hypertextovodkaz">
    <w:name w:val="Hyperlink"/>
    <w:uiPriority w:val="99"/>
    <w:unhideWhenUsed/>
    <w:rsid w:val="00FC58A3"/>
    <w:rPr>
      <w:color w:val="0000FF"/>
      <w:u w:val="single"/>
    </w:rPr>
  </w:style>
  <w:style w:type="paragraph" w:styleId="Zkladntext3">
    <w:name w:val="Body Text 3"/>
    <w:basedOn w:val="Normln"/>
    <w:link w:val="Zkladntext3Char"/>
    <w:uiPriority w:val="99"/>
    <w:semiHidden/>
    <w:unhideWhenUsed/>
    <w:rsid w:val="001F0E03"/>
    <w:pPr>
      <w:spacing w:after="120"/>
    </w:pPr>
    <w:rPr>
      <w:sz w:val="16"/>
      <w:szCs w:val="16"/>
    </w:rPr>
  </w:style>
  <w:style w:type="character" w:customStyle="1" w:styleId="Zkladntext3Char">
    <w:name w:val="Základní text 3 Char"/>
    <w:link w:val="Zkladntext3"/>
    <w:uiPriority w:val="99"/>
    <w:semiHidden/>
    <w:rsid w:val="001F0E03"/>
    <w:rPr>
      <w:sz w:val="16"/>
      <w:szCs w:val="16"/>
    </w:rPr>
  </w:style>
  <w:style w:type="character" w:customStyle="1" w:styleId="ZhlavChar">
    <w:name w:val="Záhlaví Char"/>
    <w:link w:val="Zhlav"/>
    <w:uiPriority w:val="99"/>
    <w:rsid w:val="001F0E03"/>
    <w:rPr>
      <w:sz w:val="24"/>
    </w:rPr>
  </w:style>
  <w:style w:type="paragraph" w:styleId="Prosttext">
    <w:name w:val="Plain Text"/>
    <w:basedOn w:val="Normln"/>
    <w:link w:val="ProsttextChar"/>
    <w:semiHidden/>
    <w:rsid w:val="007324B4"/>
    <w:pPr>
      <w:widowControl w:val="0"/>
    </w:pPr>
    <w:rPr>
      <w:rFonts w:ascii="Courier New" w:hAnsi="Courier New"/>
      <w:sz w:val="20"/>
      <w:szCs w:val="20"/>
    </w:rPr>
  </w:style>
  <w:style w:type="character" w:customStyle="1" w:styleId="ProsttextChar">
    <w:name w:val="Prostý text Char"/>
    <w:link w:val="Prosttext"/>
    <w:semiHidden/>
    <w:rsid w:val="007324B4"/>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kraliky.e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6FD56-95EC-4A05-AF68-2E888A33F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916</Words>
  <Characters>5407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6311</CharactersWithSpaces>
  <SharedDoc>false</SharedDoc>
  <HLinks>
    <vt:vector size="6" baseType="variant">
      <vt:variant>
        <vt:i4>8061054</vt:i4>
      </vt:variant>
      <vt:variant>
        <vt:i4>0</vt:i4>
      </vt:variant>
      <vt:variant>
        <vt:i4>0</vt:i4>
      </vt:variant>
      <vt:variant>
        <vt:i4>5</vt:i4>
      </vt:variant>
      <vt:variant>
        <vt:lpwstr>http://www.kraliky.eu/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Macháček Miroslav</cp:lastModifiedBy>
  <cp:revision>5</cp:revision>
  <cp:lastPrinted>2024-11-22T12:03:00Z</cp:lastPrinted>
  <dcterms:created xsi:type="dcterms:W3CDTF">2024-12-10T06:30:00Z</dcterms:created>
  <dcterms:modified xsi:type="dcterms:W3CDTF">2024-12-10T06:37:00Z</dcterms:modified>
</cp:coreProperties>
</file>