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62240">
                <wp:simplePos x="0" y="0"/>
                <wp:positionH relativeFrom="page">
                  <wp:posOffset>0</wp:posOffset>
                </wp:positionH>
                <wp:positionV relativeFrom="page">
                  <wp:posOffset>101</wp:posOffset>
                </wp:positionV>
                <wp:extent cx="7556500" cy="642874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56500" cy="6428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6428740">
                              <a:moveTo>
                                <a:pt x="7556014" y="0"/>
                              </a:moveTo>
                              <a:lnTo>
                                <a:pt x="0" y="0"/>
                              </a:lnTo>
                              <a:lnTo>
                                <a:pt x="0" y="6428129"/>
                              </a:lnTo>
                              <a:lnTo>
                                <a:pt x="7556014" y="6428129"/>
                              </a:lnTo>
                              <a:lnTo>
                                <a:pt x="7556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8027pt;width:594.961745pt;height:506.151967pt;mso-position-horizontal-relative:page;mso-position-vertical-relative:page;z-index:-15754240" id="docshape1" filled="true" fillcolor="#f0ffff" stroked="false">
                <v:fill type="solid"/>
                <w10:wrap type="none"/>
              </v:rect>
            </w:pict>
          </mc:Fallback>
        </mc:AlternateContent>
      </w:r>
      <w:r>
        <w:rPr/>
        <w:t>Obecně</w:t>
      </w:r>
      <w:r>
        <w:rPr>
          <w:spacing w:val="-11"/>
        </w:rPr>
        <w:t> </w:t>
      </w:r>
      <w:r>
        <w:rPr/>
        <w:t>závazná</w:t>
      </w:r>
      <w:r>
        <w:rPr>
          <w:spacing w:val="-5"/>
        </w:rPr>
        <w:t> </w:t>
      </w:r>
      <w:r>
        <w:rPr/>
        <w:t>vyhláška</w:t>
      </w:r>
      <w:r>
        <w:rPr>
          <w:spacing w:val="-8"/>
        </w:rPr>
        <w:t> </w:t>
      </w:r>
      <w:r>
        <w:rPr/>
        <w:t>obce</w:t>
      </w:r>
      <w:r>
        <w:rPr>
          <w:spacing w:val="-8"/>
        </w:rPr>
        <w:t> </w:t>
      </w:r>
      <w:r>
        <w:rPr/>
        <w:t>Uhřice</w:t>
      </w:r>
      <w:r>
        <w:rPr>
          <w:spacing w:val="-10"/>
        </w:rPr>
        <w:t> </w:t>
      </w:r>
      <w:r>
        <w:rPr/>
        <w:t>č.</w:t>
      </w:r>
      <w:r>
        <w:rPr>
          <w:spacing w:val="-6"/>
        </w:rPr>
        <w:t> </w:t>
      </w:r>
      <w:r>
        <w:rPr>
          <w:spacing w:val="-4"/>
        </w:rPr>
        <w:t>2/01</w:t>
      </w:r>
    </w:p>
    <w:p>
      <w:pPr>
        <w:spacing w:before="9"/>
        <w:ind w:left="576" w:right="558" w:firstLine="0"/>
        <w:jc w:val="center"/>
        <w:rPr>
          <w:sz w:val="28"/>
        </w:rPr>
      </w:pPr>
      <w:r>
        <w:rPr>
          <w:spacing w:val="-2"/>
          <w:sz w:val="28"/>
        </w:rPr>
        <w:t>o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regulaci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pohybu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psů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a</w:t>
      </w:r>
      <w:r>
        <w:rPr>
          <w:spacing w:val="-11"/>
          <w:sz w:val="28"/>
        </w:rPr>
        <w:t> </w:t>
      </w:r>
      <w:r>
        <w:rPr>
          <w:spacing w:val="-2"/>
          <w:sz w:val="28"/>
        </w:rPr>
        <w:t>jiného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hospodářského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zvířectva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na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veřejných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prostranstvích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obce</w:t>
      </w:r>
      <w:r>
        <w:rPr>
          <w:spacing w:val="-9"/>
          <w:sz w:val="28"/>
        </w:rPr>
        <w:t> </w:t>
      </w:r>
      <w:r>
        <w:rPr>
          <w:spacing w:val="-2"/>
          <w:sz w:val="28"/>
        </w:rPr>
        <w:t>Uhřice.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before="0"/>
        <w:ind w:left="120" w:right="98"/>
        <w:jc w:val="both"/>
      </w:pPr>
      <w:r>
        <w:rPr/>
        <w:t>Obec Uhřice, po schválení obecním zastupitelstvem dne 10.10.2001 vydává v</w:t>
      </w:r>
      <w:r>
        <w:rPr>
          <w:spacing w:val="-17"/>
        </w:rPr>
        <w:t> </w:t>
      </w:r>
      <w:r>
        <w:rPr/>
        <w:t>souladu s</w:t>
      </w:r>
      <w:r>
        <w:rPr>
          <w:spacing w:val="-3"/>
        </w:rPr>
        <w:t> </w:t>
      </w:r>
      <w:r>
        <w:rPr/>
        <w:t>ustanovením § 84 odstv.2 pís.i) zákona č. 128/2000 o obcích tuto obecně závaznou vyhlášku.</w:t>
      </w:r>
    </w:p>
    <w:p>
      <w:pPr>
        <w:pStyle w:val="BodyText"/>
        <w:spacing w:before="3"/>
      </w:pPr>
    </w:p>
    <w:p>
      <w:pPr>
        <w:pStyle w:val="BodyText"/>
        <w:spacing w:before="0"/>
        <w:ind w:left="4108"/>
      </w:pPr>
      <w:r>
        <w:rPr/>
        <w:t>Článek</w:t>
      </w:r>
      <w:r>
        <w:rPr>
          <w:spacing w:val="-6"/>
        </w:rPr>
        <w:t> </w:t>
      </w:r>
      <w:r>
        <w:rPr>
          <w:spacing w:val="-10"/>
        </w:rPr>
        <w:t>1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40" w:lineRule="auto" w:before="1" w:after="0"/>
        <w:ind w:left="119" w:right="1067" w:firstLine="0"/>
        <w:jc w:val="left"/>
        <w:rPr>
          <w:sz w:val="26"/>
        </w:rPr>
      </w:pPr>
      <w:r>
        <w:rPr>
          <w:sz w:val="26"/>
        </w:rPr>
        <w:t>Zakazuje</w:t>
      </w:r>
      <w:r>
        <w:rPr>
          <w:spacing w:val="-1"/>
          <w:sz w:val="26"/>
        </w:rPr>
        <w:t> </w:t>
      </w:r>
      <w:r>
        <w:rPr>
          <w:sz w:val="26"/>
        </w:rPr>
        <w:t>se</w:t>
      </w:r>
      <w:r>
        <w:rPr>
          <w:spacing w:val="-1"/>
          <w:sz w:val="26"/>
        </w:rPr>
        <w:t> </w:t>
      </w:r>
      <w:r>
        <w:rPr>
          <w:sz w:val="26"/>
        </w:rPr>
        <w:t>volné</w:t>
      </w:r>
      <w:r>
        <w:rPr>
          <w:spacing w:val="-1"/>
          <w:sz w:val="26"/>
        </w:rPr>
        <w:t> </w:t>
      </w:r>
      <w:r>
        <w:rPr>
          <w:sz w:val="26"/>
        </w:rPr>
        <w:t>pobíhání</w:t>
      </w:r>
      <w:r>
        <w:rPr>
          <w:spacing w:val="-8"/>
          <w:sz w:val="26"/>
        </w:rPr>
        <w:t> </w:t>
      </w:r>
      <w:r>
        <w:rPr>
          <w:sz w:val="26"/>
        </w:rPr>
        <w:t>psů, jakožto</w:t>
      </w:r>
      <w:r>
        <w:rPr>
          <w:spacing w:val="-3"/>
          <w:sz w:val="26"/>
        </w:rPr>
        <w:t> </w:t>
      </w:r>
      <w:r>
        <w:rPr>
          <w:sz w:val="26"/>
        </w:rPr>
        <w:t>i</w:t>
      </w:r>
      <w:r>
        <w:rPr>
          <w:spacing w:val="-16"/>
          <w:sz w:val="26"/>
        </w:rPr>
        <w:t> </w:t>
      </w:r>
      <w:r>
        <w:rPr>
          <w:sz w:val="26"/>
        </w:rPr>
        <w:t>jiného</w:t>
      </w:r>
      <w:r>
        <w:rPr>
          <w:spacing w:val="-6"/>
          <w:sz w:val="26"/>
        </w:rPr>
        <w:t> </w:t>
      </w:r>
      <w:r>
        <w:rPr>
          <w:sz w:val="26"/>
        </w:rPr>
        <w:t>domácího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hospodářského</w:t>
      </w:r>
      <w:r>
        <w:rPr>
          <w:spacing w:val="-6"/>
          <w:sz w:val="26"/>
        </w:rPr>
        <w:t> </w:t>
      </w:r>
      <w:r>
        <w:rPr>
          <w:sz w:val="26"/>
        </w:rPr>
        <w:t>zvířectva</w:t>
      </w:r>
      <w:r>
        <w:rPr>
          <w:spacing w:val="-1"/>
          <w:sz w:val="26"/>
        </w:rPr>
        <w:t> </w:t>
      </w:r>
      <w:r>
        <w:rPr>
          <w:sz w:val="26"/>
        </w:rPr>
        <w:t>na</w:t>
      </w:r>
      <w:r>
        <w:rPr>
          <w:spacing w:val="-1"/>
          <w:sz w:val="26"/>
        </w:rPr>
        <w:t> </w:t>
      </w:r>
      <w:r>
        <w:rPr>
          <w:sz w:val="26"/>
        </w:rPr>
        <w:t>veřejných </w:t>
      </w:r>
      <w:r>
        <w:rPr>
          <w:spacing w:val="-2"/>
          <w:sz w:val="26"/>
        </w:rPr>
        <w:t>prostranstvích.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2" w:after="0"/>
        <w:ind w:left="479" w:right="0" w:hanging="359"/>
        <w:jc w:val="left"/>
        <w:rPr>
          <w:sz w:val="26"/>
        </w:rPr>
      </w:pPr>
      <w:r>
        <w:rPr>
          <w:sz w:val="26"/>
        </w:rPr>
        <w:t>Psi</w:t>
      </w:r>
      <w:r>
        <w:rPr>
          <w:spacing w:val="-17"/>
          <w:sz w:val="26"/>
        </w:rPr>
        <w:t> </w:t>
      </w:r>
      <w:r>
        <w:rPr>
          <w:sz w:val="26"/>
        </w:rPr>
        <w:t>se</w:t>
      </w:r>
      <w:r>
        <w:rPr>
          <w:spacing w:val="-16"/>
          <w:sz w:val="26"/>
        </w:rPr>
        <w:t> </w:t>
      </w:r>
      <w:r>
        <w:rPr>
          <w:sz w:val="26"/>
        </w:rPr>
        <w:t>na</w:t>
      </w:r>
      <w:r>
        <w:rPr>
          <w:spacing w:val="-12"/>
          <w:sz w:val="26"/>
        </w:rPr>
        <w:t> </w:t>
      </w:r>
      <w:r>
        <w:rPr>
          <w:sz w:val="26"/>
        </w:rPr>
        <w:t>veřejných</w:t>
      </w:r>
      <w:r>
        <w:rPr>
          <w:spacing w:val="-8"/>
          <w:sz w:val="26"/>
        </w:rPr>
        <w:t> </w:t>
      </w:r>
      <w:r>
        <w:rPr>
          <w:sz w:val="26"/>
        </w:rPr>
        <w:t>prostranstvích</w:t>
      </w:r>
      <w:r>
        <w:rPr>
          <w:spacing w:val="-8"/>
          <w:sz w:val="26"/>
        </w:rPr>
        <w:t> </w:t>
      </w:r>
      <w:r>
        <w:rPr>
          <w:sz w:val="26"/>
        </w:rPr>
        <w:t>v</w:t>
      </w:r>
      <w:r>
        <w:rPr>
          <w:spacing w:val="-17"/>
          <w:sz w:val="26"/>
        </w:rPr>
        <w:t> </w:t>
      </w:r>
      <w:r>
        <w:rPr>
          <w:sz w:val="26"/>
        </w:rPr>
        <w:t>obci</w:t>
      </w:r>
      <w:r>
        <w:rPr>
          <w:spacing w:val="-16"/>
          <w:sz w:val="26"/>
        </w:rPr>
        <w:t> </w:t>
      </w:r>
      <w:r>
        <w:rPr>
          <w:sz w:val="26"/>
        </w:rPr>
        <w:t>mohou</w:t>
      </w:r>
      <w:r>
        <w:rPr>
          <w:spacing w:val="-7"/>
          <w:sz w:val="26"/>
        </w:rPr>
        <w:t> </w:t>
      </w:r>
      <w:r>
        <w:rPr>
          <w:sz w:val="26"/>
        </w:rPr>
        <w:t>pohybovat</w:t>
      </w:r>
      <w:r>
        <w:rPr>
          <w:spacing w:val="-8"/>
          <w:sz w:val="26"/>
        </w:rPr>
        <w:t> </w:t>
      </w:r>
      <w:r>
        <w:rPr>
          <w:sz w:val="26"/>
        </w:rPr>
        <w:t>jen</w:t>
      </w:r>
      <w:r>
        <w:rPr>
          <w:spacing w:val="-8"/>
          <w:sz w:val="26"/>
        </w:rPr>
        <w:t> </w:t>
      </w:r>
      <w:r>
        <w:rPr>
          <w:sz w:val="26"/>
        </w:rPr>
        <w:t>na</w:t>
      </w:r>
      <w:r>
        <w:rPr>
          <w:spacing w:val="-4"/>
          <w:sz w:val="26"/>
        </w:rPr>
        <w:t> </w:t>
      </w:r>
      <w:r>
        <w:rPr>
          <w:sz w:val="26"/>
        </w:rPr>
        <w:t>vodítku</w:t>
      </w:r>
      <w:r>
        <w:rPr>
          <w:spacing w:val="-9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v</w:t>
      </w:r>
      <w:r>
        <w:rPr>
          <w:spacing w:val="-16"/>
          <w:sz w:val="26"/>
        </w:rPr>
        <w:t> </w:t>
      </w:r>
      <w:r>
        <w:rPr>
          <w:sz w:val="26"/>
        </w:rPr>
        <w:t>doprovodu</w:t>
      </w:r>
      <w:r>
        <w:rPr>
          <w:spacing w:val="-8"/>
          <w:sz w:val="26"/>
        </w:rPr>
        <w:t> </w:t>
      </w:r>
      <w:r>
        <w:rPr>
          <w:sz w:val="26"/>
        </w:rPr>
        <w:t>svého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vedoucího.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1" w:after="0"/>
        <w:ind w:left="120" w:right="1298" w:firstLine="0"/>
        <w:jc w:val="left"/>
        <w:rPr>
          <w:sz w:val="26"/>
        </w:rPr>
      </w:pPr>
      <w:r>
        <w:rPr>
          <w:sz w:val="26"/>
        </w:rPr>
        <w:t>Omezení</w:t>
      </w:r>
      <w:r>
        <w:rPr>
          <w:spacing w:val="-3"/>
          <w:sz w:val="26"/>
        </w:rPr>
        <w:t> </w:t>
      </w:r>
      <w:r>
        <w:rPr>
          <w:sz w:val="26"/>
        </w:rPr>
        <w:t>podle odst.1,2 neplatí</w:t>
      </w:r>
      <w:r>
        <w:rPr>
          <w:spacing w:val="-3"/>
          <w:sz w:val="26"/>
        </w:rPr>
        <w:t> </w:t>
      </w:r>
      <w:r>
        <w:rPr>
          <w:sz w:val="26"/>
        </w:rPr>
        <w:t>mimo</w:t>
      </w:r>
      <w:r>
        <w:rPr>
          <w:spacing w:val="-2"/>
          <w:sz w:val="26"/>
        </w:rPr>
        <w:t> </w:t>
      </w:r>
      <w:r>
        <w:rPr>
          <w:sz w:val="26"/>
        </w:rPr>
        <w:t>zastavěné území</w:t>
      </w:r>
      <w:r>
        <w:rPr>
          <w:spacing w:val="-3"/>
          <w:sz w:val="26"/>
        </w:rPr>
        <w:t> </w:t>
      </w:r>
      <w:r>
        <w:rPr>
          <w:sz w:val="26"/>
        </w:rPr>
        <w:t>obce pro lovecké psy</w:t>
      </w:r>
      <w:r>
        <w:rPr>
          <w:spacing w:val="-2"/>
          <w:sz w:val="26"/>
        </w:rPr>
        <w:t> </w:t>
      </w:r>
      <w:r>
        <w:rPr>
          <w:sz w:val="26"/>
        </w:rPr>
        <w:t>pod</w:t>
      </w:r>
      <w:r>
        <w:rPr>
          <w:spacing w:val="-2"/>
          <w:sz w:val="26"/>
        </w:rPr>
        <w:t> </w:t>
      </w:r>
      <w:r>
        <w:rPr>
          <w:sz w:val="26"/>
        </w:rPr>
        <w:t>dozorem</w:t>
      </w:r>
      <w:r>
        <w:rPr>
          <w:spacing w:val="-3"/>
          <w:sz w:val="26"/>
        </w:rPr>
        <w:t> </w:t>
      </w:r>
      <w:r>
        <w:rPr>
          <w:sz w:val="26"/>
        </w:rPr>
        <w:t>svého </w:t>
      </w:r>
      <w:r>
        <w:rPr>
          <w:spacing w:val="-2"/>
          <w:sz w:val="26"/>
        </w:rPr>
        <w:t>vedoucího.</w:t>
      </w:r>
    </w:p>
    <w:p>
      <w:pPr>
        <w:pStyle w:val="BodyText"/>
        <w:spacing w:before="3"/>
      </w:pPr>
    </w:p>
    <w:p>
      <w:pPr>
        <w:pStyle w:val="BodyText"/>
        <w:spacing w:before="0"/>
        <w:ind w:left="4108"/>
      </w:pPr>
      <w:r>
        <w:rPr/>
        <w:t>Článek</w:t>
      </w:r>
      <w:r>
        <w:rPr>
          <w:spacing w:val="-6"/>
        </w:rPr>
        <w:t> </w:t>
      </w:r>
      <w:r>
        <w:rPr>
          <w:spacing w:val="-10"/>
        </w:rPr>
        <w:t>2</w:t>
      </w:r>
    </w:p>
    <w:p>
      <w:pPr>
        <w:pStyle w:val="BodyText"/>
        <w:ind w:left="120" w:right="102"/>
        <w:jc w:val="both"/>
      </w:pPr>
      <w:r>
        <w:rPr/>
        <w:t>Veřejnými</w:t>
      </w:r>
      <w:r>
        <w:rPr>
          <w:spacing w:val="-15"/>
        </w:rPr>
        <w:t> </w:t>
      </w:r>
      <w:r>
        <w:rPr/>
        <w:t>prostranstvími</w:t>
      </w:r>
      <w:r>
        <w:rPr>
          <w:spacing w:val="-15"/>
        </w:rPr>
        <w:t> </w:t>
      </w:r>
      <w:r>
        <w:rPr/>
        <w:t>jsou</w:t>
      </w:r>
      <w:r>
        <w:rPr>
          <w:spacing w:val="-5"/>
        </w:rPr>
        <w:t> </w:t>
      </w:r>
      <w:r>
        <w:rPr/>
        <w:t>ulice, silnice, parky,</w:t>
      </w:r>
      <w:r>
        <w:rPr>
          <w:spacing w:val="-1"/>
        </w:rPr>
        <w:t> </w:t>
      </w:r>
      <w:r>
        <w:rPr/>
        <w:t>náves,</w:t>
      </w:r>
      <w:r>
        <w:rPr>
          <w:spacing w:val="-2"/>
        </w:rPr>
        <w:t> </w:t>
      </w:r>
      <w:r>
        <w:rPr/>
        <w:t>veřejná</w:t>
      </w:r>
      <w:r>
        <w:rPr>
          <w:spacing w:val="-1"/>
        </w:rPr>
        <w:t> </w:t>
      </w:r>
      <w:r>
        <w:rPr/>
        <w:t>zeleň,</w:t>
      </w:r>
      <w:r>
        <w:rPr>
          <w:spacing w:val="-1"/>
        </w:rPr>
        <w:t> </w:t>
      </w:r>
      <w:r>
        <w:rPr/>
        <w:t>jakož</w:t>
      </w:r>
      <w:r>
        <w:rPr>
          <w:spacing w:val="-1"/>
        </w:rPr>
        <w:t> </w:t>
      </w:r>
      <w:r>
        <w:rPr/>
        <w:t>i</w:t>
      </w:r>
      <w:r>
        <w:rPr>
          <w:spacing w:val="-15"/>
        </w:rPr>
        <w:t> </w:t>
      </w:r>
      <w:r>
        <w:rPr/>
        <w:t>jiné volně</w:t>
      </w:r>
      <w:r>
        <w:rPr>
          <w:spacing w:val="-1"/>
        </w:rPr>
        <w:t> </w:t>
      </w:r>
      <w:r>
        <w:rPr/>
        <w:t>přístupné</w:t>
      </w:r>
      <w:r>
        <w:rPr>
          <w:spacing w:val="-1"/>
        </w:rPr>
        <w:t> </w:t>
      </w:r>
      <w:r>
        <w:rPr/>
        <w:t>plochy</w:t>
      </w:r>
      <w:r>
        <w:rPr>
          <w:spacing w:val="-5"/>
        </w:rPr>
        <w:t> </w:t>
      </w:r>
      <w:r>
        <w:rPr/>
        <w:t>bez </w:t>
      </w:r>
      <w:r>
        <w:rPr>
          <w:spacing w:val="-2"/>
        </w:rPr>
        <w:t>omezení.</w:t>
      </w:r>
    </w:p>
    <w:p>
      <w:pPr>
        <w:pStyle w:val="BodyText"/>
        <w:spacing w:before="3"/>
      </w:pPr>
    </w:p>
    <w:p>
      <w:pPr>
        <w:pStyle w:val="BodyText"/>
        <w:spacing w:before="0"/>
        <w:ind w:left="4108"/>
        <w:jc w:val="both"/>
      </w:pPr>
      <w:r>
        <w:rPr/>
        <w:t>Článek</w:t>
      </w:r>
      <w:r>
        <w:rPr>
          <w:spacing w:val="-6"/>
        </w:rPr>
        <w:t> </w:t>
      </w:r>
      <w:r>
        <w:rPr>
          <w:spacing w:val="-10"/>
        </w:rPr>
        <w:t>3</w:t>
      </w:r>
    </w:p>
    <w:p>
      <w:pPr>
        <w:pStyle w:val="BodyText"/>
        <w:ind w:left="119" w:right="102"/>
        <w:jc w:val="both"/>
      </w:pPr>
      <w:r>
        <w:rPr/>
        <w:t>Není dovoleno vypouštět ani volný pohyb drůbeže a jiného hospodářského zvířectva v</w:t>
      </w:r>
      <w:r>
        <w:rPr>
          <w:spacing w:val="-17"/>
        </w:rPr>
        <w:t> </w:t>
      </w:r>
      <w:r>
        <w:rPr/>
        <w:t>obci na veřejně přístupných prostranstvích, ani mimo zastavěnou plochu obce na pozemcích jiných majitelů či uživatelů bez jejich souhlasu.</w:t>
      </w:r>
    </w:p>
    <w:p>
      <w:pPr>
        <w:pStyle w:val="BodyText"/>
        <w:spacing w:before="4"/>
      </w:pPr>
    </w:p>
    <w:p>
      <w:pPr>
        <w:pStyle w:val="BodyText"/>
        <w:ind w:left="4108"/>
        <w:jc w:val="both"/>
      </w:pPr>
      <w:r>
        <w:rPr/>
        <w:t>Článek</w:t>
      </w:r>
      <w:r>
        <w:rPr>
          <w:spacing w:val="-6"/>
        </w:rPr>
        <w:t> </w:t>
      </w:r>
      <w:r>
        <w:rPr>
          <w:spacing w:val="-10"/>
        </w:rPr>
        <w:t>4</w:t>
      </w:r>
    </w:p>
    <w:p>
      <w:pPr>
        <w:pStyle w:val="BodyText"/>
        <w:ind w:left="120"/>
        <w:jc w:val="both"/>
      </w:pPr>
      <w:r>
        <w:rPr/>
        <w:t>Porušení</w:t>
      </w:r>
      <w:r>
        <w:rPr>
          <w:spacing w:val="-9"/>
        </w:rPr>
        <w:t> </w:t>
      </w:r>
      <w:r>
        <w:rPr/>
        <w:t>této</w:t>
      </w:r>
      <w:r>
        <w:rPr>
          <w:spacing w:val="-7"/>
        </w:rPr>
        <w:t> </w:t>
      </w:r>
      <w:r>
        <w:rPr/>
        <w:t>vyhlášky</w:t>
      </w:r>
      <w:r>
        <w:rPr>
          <w:spacing w:val="-7"/>
        </w:rPr>
        <w:t> </w:t>
      </w:r>
      <w:r>
        <w:rPr/>
        <w:t>bude</w:t>
      </w:r>
      <w:r>
        <w:rPr>
          <w:spacing w:val="-3"/>
        </w:rPr>
        <w:t> </w:t>
      </w:r>
      <w:r>
        <w:rPr/>
        <w:t>stíháno</w:t>
      </w:r>
      <w:r>
        <w:rPr>
          <w:spacing w:val="-5"/>
        </w:rPr>
        <w:t> </w:t>
      </w:r>
      <w:r>
        <w:rPr/>
        <w:t>jako</w:t>
      </w:r>
      <w:r>
        <w:rPr>
          <w:spacing w:val="-7"/>
        </w:rPr>
        <w:t> </w:t>
      </w:r>
      <w:r>
        <w:rPr/>
        <w:t>přestupek,</w:t>
      </w:r>
      <w:r>
        <w:rPr>
          <w:spacing w:val="-1"/>
        </w:rPr>
        <w:t> </w:t>
      </w:r>
      <w:r>
        <w:rPr/>
        <w:t>pokud</w:t>
      </w:r>
      <w:r>
        <w:rPr>
          <w:spacing w:val="-4"/>
        </w:rPr>
        <w:t> </w:t>
      </w:r>
      <w:r>
        <w:rPr/>
        <w:t>nepůjde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jiný</w:t>
      </w:r>
      <w:r>
        <w:rPr>
          <w:spacing w:val="-8"/>
        </w:rPr>
        <w:t> </w:t>
      </w:r>
      <w:r>
        <w:rPr/>
        <w:t>správní</w:t>
      </w:r>
      <w:r>
        <w:rPr>
          <w:spacing w:val="-9"/>
        </w:rPr>
        <w:t> </w:t>
      </w:r>
      <w:r>
        <w:rPr/>
        <w:t>delikt</w:t>
      </w:r>
      <w:r>
        <w:rPr>
          <w:spacing w:val="-7"/>
        </w:rPr>
        <w:t> </w:t>
      </w:r>
      <w:r>
        <w:rPr/>
        <w:t>nebo</w:t>
      </w:r>
      <w:r>
        <w:rPr>
          <w:spacing w:val="-7"/>
        </w:rPr>
        <w:t> </w:t>
      </w:r>
      <w:r>
        <w:rPr/>
        <w:t>trestný</w:t>
      </w:r>
      <w:r>
        <w:rPr>
          <w:spacing w:val="-6"/>
        </w:rPr>
        <w:t> </w:t>
      </w:r>
      <w:r>
        <w:rPr>
          <w:spacing w:val="-4"/>
        </w:rPr>
        <w:t>čin.</w:t>
      </w:r>
    </w:p>
    <w:p>
      <w:pPr>
        <w:pStyle w:val="BodyText"/>
      </w:pPr>
    </w:p>
    <w:p>
      <w:pPr>
        <w:pStyle w:val="BodyText"/>
        <w:ind w:left="120" w:right="6401" w:firstLine="3988"/>
      </w:pPr>
      <w:r>
        <w:rPr/>
        <w:t>Článek</w:t>
      </w:r>
      <w:r>
        <w:rPr>
          <w:spacing w:val="-17"/>
        </w:rPr>
        <w:t> </w:t>
      </w:r>
      <w:r>
        <w:rPr/>
        <w:t>5 Tato</w:t>
      </w:r>
      <w:r>
        <w:rPr>
          <w:spacing w:val="-11"/>
        </w:rPr>
        <w:t> </w:t>
      </w:r>
      <w:r>
        <w:rPr/>
        <w:t>vyhlášky</w:t>
      </w:r>
      <w:r>
        <w:rPr>
          <w:spacing w:val="-10"/>
        </w:rPr>
        <w:t> </w:t>
      </w:r>
      <w:r>
        <w:rPr/>
        <w:t>nabývá</w:t>
      </w:r>
      <w:r>
        <w:rPr>
          <w:spacing w:val="-6"/>
        </w:rPr>
        <w:t> </w:t>
      </w:r>
      <w:r>
        <w:rPr/>
        <w:t>účinnosti</w:t>
      </w:r>
      <w:r>
        <w:rPr>
          <w:spacing w:val="-16"/>
        </w:rPr>
        <w:t> </w:t>
      </w:r>
      <w:r>
        <w:rPr/>
        <w:t>dne</w:t>
      </w:r>
      <w:r>
        <w:rPr>
          <w:spacing w:val="50"/>
        </w:rPr>
        <w:t> </w:t>
      </w:r>
      <w:r>
        <w:rPr>
          <w:spacing w:val="-2"/>
        </w:rPr>
        <w:t>1.11.2001</w:t>
      </w:r>
    </w:p>
    <w:p>
      <w:pPr>
        <w:pStyle w:val="BodyText"/>
        <w:spacing w:before="0"/>
        <w:rPr>
          <w:sz w:val="28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5968" w:val="left" w:leader="none"/>
        </w:tabs>
        <w:spacing w:before="0"/>
        <w:ind w:left="2008"/>
      </w:pPr>
      <w:r>
        <w:rPr/>
        <w:t>Karel</w:t>
      </w:r>
      <w:r>
        <w:rPr>
          <w:spacing w:val="2"/>
        </w:rPr>
        <w:t> </w:t>
      </w:r>
      <w:r>
        <w:rPr>
          <w:spacing w:val="-2"/>
        </w:rPr>
        <w:t>Riesner</w:t>
      </w:r>
      <w:r>
        <w:rPr/>
        <w:tab/>
      </w:r>
      <w:r>
        <w:rPr>
          <w:spacing w:val="-2"/>
        </w:rPr>
        <w:t>Jaroslav</w:t>
      </w:r>
      <w:r>
        <w:rPr>
          <w:spacing w:val="-11"/>
        </w:rPr>
        <w:t> </w:t>
      </w:r>
      <w:r>
        <w:rPr>
          <w:spacing w:val="-2"/>
        </w:rPr>
        <w:t>Janek</w:t>
      </w:r>
    </w:p>
    <w:p>
      <w:pPr>
        <w:pStyle w:val="BodyText"/>
        <w:tabs>
          <w:tab w:pos="5829" w:val="left" w:leader="none"/>
        </w:tabs>
        <w:ind w:left="2008"/>
      </w:pPr>
      <w:r>
        <w:rPr/>
        <w:t>starosta</w:t>
      </w:r>
      <w:r>
        <w:rPr>
          <w:spacing w:val="1"/>
        </w:rPr>
        <w:t> </w:t>
      </w:r>
      <w:r>
        <w:rPr>
          <w:spacing w:val="-4"/>
        </w:rPr>
        <w:t>obce</w:t>
      </w:r>
      <w:r>
        <w:rPr/>
        <w:tab/>
        <w:t>místostarosta</w:t>
      </w:r>
      <w:r>
        <w:rPr>
          <w:spacing w:val="-14"/>
        </w:rPr>
        <w:t> </w:t>
      </w:r>
      <w:r>
        <w:rPr>
          <w:spacing w:val="-4"/>
        </w:rPr>
        <w:t>obce</w:t>
      </w:r>
    </w:p>
    <w:sectPr>
      <w:type w:val="continuous"/>
      <w:pgSz w:w="11900" w:h="16840"/>
      <w:pgMar w:top="0" w:bottom="28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11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9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4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64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8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00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17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3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9528" w:hanging="36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sz w:val="26"/>
      <w:szCs w:val="26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320" w:lineRule="exact"/>
      <w:ind w:left="576" w:right="55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19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\376\377\000O\000b\000e\000c\000 \000U\000h\001Y\000i\000c\000e</dc:creator>
  <dc:title>\376\377\000V\000y\000h\000l\000\341\001a\000k\000a\000 \000o\000 \000r\000e\000g\000u\000l\000a\000c\000i\000 \000p\000o\000h\000y\000b\000u\000 \000.\000.\000.</dc:title>
  <dcterms:created xsi:type="dcterms:W3CDTF">2023-07-14T10:09:47Z</dcterms:created>
  <dcterms:modified xsi:type="dcterms:W3CDTF">2023-07-14T10:09:47Z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2010-02-24T00:00:00Z</vt:filetime>
  </property>
  <property fmtid="{D5CDD505-2E9C-101B-9397-08002B2CF9AE}" pid="3" name="Creator">
    <vt:lpwstr>\376\377\000P\000D\000F\000C\000r\000e\000a\000t\000o\000r\000 \000V\000e\000r\000s\000i\000o\000n\000 \0000\000.\0009\000.\0007</vt:lpwstr>
  </property>
  <property fmtid="{D5CDD505-2E9C-101B-9397-08002B2CF9AE}" pid="4" name="LastSaved">
    <vt:filetime>2023-07-14T00:00:00Z</vt:filetime>
  </property>
  <property fmtid="{D5CDD505-2E9C-101B-9397-08002B2CF9AE}" pid="5" name="Producer">
    <vt:lpwstr>GPL Ghostscript 8.63</vt:lpwstr>
  </property>
</Properties>
</file>