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61EA" w14:textId="77777777" w:rsidR="007D280F" w:rsidRDefault="000B2FC0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EC3149">
        <w:rPr>
          <w:rFonts w:ascii="Arial" w:eastAsia="Arial" w:hAnsi="Arial" w:cs="Arial"/>
          <w:b/>
          <w:sz w:val="28"/>
          <w:szCs w:val="28"/>
        </w:rPr>
        <w:t>Svojkovice</w:t>
      </w:r>
    </w:p>
    <w:p w14:paraId="78FB3089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0B2FC0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C3149">
        <w:rPr>
          <w:rFonts w:ascii="Arial" w:eastAsia="Arial" w:hAnsi="Arial" w:cs="Arial"/>
          <w:b/>
          <w:sz w:val="28"/>
          <w:szCs w:val="28"/>
        </w:rPr>
        <w:t>Svojkovice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781F280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0B2FC0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EC3149">
        <w:rPr>
          <w:rFonts w:ascii="Arial" w:eastAsia="Arial" w:hAnsi="Arial" w:cs="Arial"/>
          <w:b/>
        </w:rPr>
        <w:t>Svojkovice</w:t>
      </w:r>
      <w:r>
        <w:rPr>
          <w:rFonts w:ascii="Arial" w:eastAsia="Arial" w:hAnsi="Arial" w:cs="Arial"/>
          <w:b/>
        </w:rPr>
        <w:t xml:space="preserve">, </w:t>
      </w:r>
    </w:p>
    <w:p w14:paraId="2F4106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ABA219" w14:textId="77777777"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EC3149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EC314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EC3149">
        <w:rPr>
          <w:rFonts w:ascii="Arial" w:hAnsi="Arial" w:cs="Arial"/>
          <w:b/>
          <w:color w:val="000000"/>
          <w:sz w:val="22"/>
          <w:szCs w:val="22"/>
        </w:rPr>
        <w:t>nočním klidu</w:t>
      </w:r>
      <w:r w:rsidR="000B2FC0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F769072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2902687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B2FC0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C3149">
        <w:rPr>
          <w:rFonts w:ascii="Arial" w:hAnsi="Arial" w:cs="Arial"/>
          <w:sz w:val="22"/>
          <w:szCs w:val="22"/>
        </w:rPr>
        <w:t>Svojkovice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B32A9">
        <w:rPr>
          <w:rFonts w:ascii="Arial" w:hAnsi="Arial" w:cs="Arial"/>
          <w:sz w:val="22"/>
          <w:szCs w:val="22"/>
        </w:rPr>
        <w:t>26</w:t>
      </w:r>
      <w:r w:rsidR="00DF264B">
        <w:rPr>
          <w:rFonts w:ascii="Arial" w:hAnsi="Arial" w:cs="Arial"/>
          <w:sz w:val="22"/>
          <w:szCs w:val="22"/>
        </w:rPr>
        <w:t xml:space="preserve">. 6. </w:t>
      </w:r>
      <w:r w:rsidR="000B2FC0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634D2">
        <w:rPr>
          <w:rFonts w:ascii="Arial" w:hAnsi="Arial" w:cs="Arial"/>
          <w:sz w:val="22"/>
          <w:szCs w:val="22"/>
        </w:rPr>
        <w:t>.</w:t>
      </w:r>
      <w:r w:rsidR="008B32A9">
        <w:rPr>
          <w:rFonts w:ascii="Arial" w:hAnsi="Arial" w:cs="Arial"/>
          <w:sz w:val="22"/>
          <w:szCs w:val="22"/>
        </w:rPr>
        <w:t> 5/2024</w:t>
      </w:r>
      <w:r w:rsidR="00051B14">
        <w:rPr>
          <w:rFonts w:ascii="Arial" w:hAnsi="Arial" w:cs="Arial"/>
          <w:sz w:val="22"/>
          <w:szCs w:val="22"/>
        </w:rPr>
        <w:t> </w:t>
      </w:r>
      <w:r w:rsidR="00EC3149">
        <w:rPr>
          <w:rFonts w:ascii="Arial" w:hAnsi="Arial" w:cs="Arial"/>
          <w:sz w:val="22"/>
          <w:szCs w:val="22"/>
        </w:rPr>
        <w:t>usneslo vydat na základě ustanovení § 10 písm. d) a ustanovení § 84 odst. 2 písm. h) zákona č. 128/2000 Sb., o obcích (obecní zřízení), ve znění pozdějších předpisů, a na základě ustanovení § 5 odst. 7 zákona č. 251/2016 Sb., o některých přestupcích, ve znění pozdějších předpisů, tuto obecně závaznou vyhlášku:</w:t>
      </w:r>
    </w:p>
    <w:p w14:paraId="7F22DCF6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7783B3FD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29CDD09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26D859F1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FF4AD1" w14:textId="77777777" w:rsidR="0049171E" w:rsidRPr="00EC3149" w:rsidRDefault="0049171E" w:rsidP="00EC314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EC3149">
        <w:rPr>
          <w:rFonts w:ascii="Arial" w:hAnsi="Arial" w:cs="Arial"/>
          <w:sz w:val="22"/>
          <w:szCs w:val="22"/>
        </w:rPr>
        <w:t xml:space="preserve">Obecně závazná vyhláška </w:t>
      </w:r>
      <w:r w:rsidR="000B2FC0" w:rsidRPr="00EC3149">
        <w:rPr>
          <w:rFonts w:ascii="Arial" w:hAnsi="Arial" w:cs="Arial"/>
          <w:sz w:val="22"/>
          <w:szCs w:val="22"/>
        </w:rPr>
        <w:t>obce</w:t>
      </w:r>
      <w:r w:rsidRPr="00EC3149">
        <w:rPr>
          <w:rFonts w:ascii="Arial" w:hAnsi="Arial" w:cs="Arial"/>
          <w:sz w:val="22"/>
          <w:szCs w:val="22"/>
        </w:rPr>
        <w:t xml:space="preserve"> </w:t>
      </w:r>
      <w:r w:rsidR="00EC3149" w:rsidRPr="00EC3149">
        <w:rPr>
          <w:rFonts w:ascii="Arial" w:hAnsi="Arial" w:cs="Arial"/>
          <w:sz w:val="22"/>
          <w:szCs w:val="22"/>
        </w:rPr>
        <w:t>Svojkovice</w:t>
      </w:r>
      <w:r w:rsidRPr="00EC3149">
        <w:rPr>
          <w:rFonts w:ascii="Arial" w:hAnsi="Arial" w:cs="Arial"/>
          <w:sz w:val="22"/>
          <w:szCs w:val="22"/>
        </w:rPr>
        <w:t xml:space="preserve"> </w:t>
      </w:r>
      <w:r w:rsidR="00A502B5" w:rsidRPr="00EC3149">
        <w:rPr>
          <w:rFonts w:ascii="Arial" w:hAnsi="Arial" w:cs="Arial"/>
          <w:sz w:val="22"/>
          <w:szCs w:val="22"/>
        </w:rPr>
        <w:t>č</w:t>
      </w:r>
      <w:r w:rsidR="00A502B5" w:rsidRPr="00EC3149">
        <w:rPr>
          <w:rFonts w:ascii="Arial" w:hAnsi="Arial" w:cs="Arial"/>
          <w:color w:val="000000"/>
          <w:sz w:val="22"/>
          <w:szCs w:val="22"/>
        </w:rPr>
        <w:t xml:space="preserve">. </w:t>
      </w:r>
      <w:r w:rsidR="00EC3149" w:rsidRPr="00EC3149">
        <w:rPr>
          <w:rFonts w:ascii="Arial" w:hAnsi="Arial" w:cs="Arial"/>
          <w:color w:val="000000"/>
          <w:sz w:val="22"/>
          <w:szCs w:val="22"/>
        </w:rPr>
        <w:t>1</w:t>
      </w:r>
      <w:r w:rsidR="00A502B5" w:rsidRPr="00EC3149">
        <w:rPr>
          <w:rFonts w:ascii="Arial" w:hAnsi="Arial" w:cs="Arial"/>
          <w:color w:val="000000"/>
          <w:sz w:val="22"/>
          <w:szCs w:val="22"/>
        </w:rPr>
        <w:t>/20</w:t>
      </w:r>
      <w:r w:rsidR="00DD67A6" w:rsidRPr="00EC3149">
        <w:rPr>
          <w:rFonts w:ascii="Arial" w:hAnsi="Arial" w:cs="Arial"/>
          <w:color w:val="000000"/>
          <w:sz w:val="22"/>
          <w:szCs w:val="22"/>
        </w:rPr>
        <w:t>2</w:t>
      </w:r>
      <w:r w:rsidR="00EC3149" w:rsidRPr="00EC3149">
        <w:rPr>
          <w:rFonts w:ascii="Arial" w:hAnsi="Arial" w:cs="Arial"/>
          <w:color w:val="000000"/>
          <w:sz w:val="22"/>
          <w:szCs w:val="22"/>
        </w:rPr>
        <w:t>4</w:t>
      </w:r>
      <w:r w:rsidR="00A502B5" w:rsidRPr="00EC3149">
        <w:rPr>
          <w:rFonts w:ascii="Arial" w:hAnsi="Arial" w:cs="Arial"/>
          <w:color w:val="000000"/>
          <w:sz w:val="22"/>
          <w:szCs w:val="22"/>
        </w:rPr>
        <w:t xml:space="preserve">, </w:t>
      </w:r>
      <w:r w:rsidR="007E48DB" w:rsidRPr="00EC3149">
        <w:rPr>
          <w:rFonts w:ascii="Arial" w:hAnsi="Arial" w:cs="Arial"/>
          <w:color w:val="000000"/>
          <w:sz w:val="22"/>
          <w:szCs w:val="22"/>
        </w:rPr>
        <w:t xml:space="preserve">o </w:t>
      </w:r>
      <w:r w:rsidR="00EC3149" w:rsidRPr="00EC3149">
        <w:rPr>
          <w:rFonts w:ascii="Arial" w:hAnsi="Arial" w:cs="Arial"/>
          <w:color w:val="000000"/>
          <w:sz w:val="22"/>
          <w:szCs w:val="22"/>
        </w:rPr>
        <w:t>nočním klidu</w:t>
      </w:r>
      <w:r w:rsidR="00B564BC" w:rsidRPr="00EC3149">
        <w:rPr>
          <w:rFonts w:ascii="Arial" w:hAnsi="Arial" w:cs="Arial"/>
          <w:color w:val="000000"/>
          <w:sz w:val="22"/>
          <w:szCs w:val="22"/>
        </w:rPr>
        <w:t>,</w:t>
      </w:r>
      <w:r w:rsidR="007D280F" w:rsidRPr="00EC3149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EC3149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EC3149">
        <w:rPr>
          <w:rFonts w:ascii="Arial" w:hAnsi="Arial" w:cs="Arial"/>
          <w:sz w:val="22"/>
          <w:szCs w:val="22"/>
        </w:rPr>
        <w:t>takto:</w:t>
      </w:r>
    </w:p>
    <w:p w14:paraId="60E60CB7" w14:textId="77777777" w:rsidR="00051B14" w:rsidRPr="00EC3149" w:rsidRDefault="00051B14" w:rsidP="00EC3149">
      <w:pPr>
        <w:jc w:val="both"/>
        <w:rPr>
          <w:rFonts w:ascii="Arial" w:hAnsi="Arial" w:cs="Arial"/>
        </w:rPr>
      </w:pPr>
    </w:p>
    <w:p w14:paraId="7482ABAF" w14:textId="77777777" w:rsidR="00EC3149" w:rsidRPr="00EC3149" w:rsidRDefault="00051B14" w:rsidP="00EC3149">
      <w:pPr>
        <w:pStyle w:val="Default"/>
        <w:jc w:val="both"/>
        <w:rPr>
          <w:sz w:val="22"/>
          <w:szCs w:val="22"/>
        </w:rPr>
      </w:pPr>
      <w:r w:rsidRPr="00EC3149">
        <w:rPr>
          <w:sz w:val="22"/>
          <w:szCs w:val="22"/>
        </w:rPr>
        <w:t xml:space="preserve">V </w:t>
      </w:r>
      <w:r w:rsidR="00EC3149" w:rsidRPr="00EC3149">
        <w:rPr>
          <w:sz w:val="22"/>
          <w:szCs w:val="22"/>
        </w:rPr>
        <w:t>Čl. 3 – Stanovení výjimečných případů, při nichž nemusí být doba nočního klidu dodržována se nahrazuje text uvedený v odst. 1 písm. k) a l) následovně:</w:t>
      </w:r>
    </w:p>
    <w:p w14:paraId="5401454B" w14:textId="77777777" w:rsidR="00EC3149" w:rsidRPr="00EC3149" w:rsidRDefault="00EC3149" w:rsidP="00EC3149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C3149">
        <w:rPr>
          <w:rFonts w:ascii="Arial" w:hAnsi="Arial" w:cs="Arial"/>
          <w:sz w:val="22"/>
          <w:szCs w:val="22"/>
        </w:rPr>
        <w:t>„</w:t>
      </w:r>
      <w:r w:rsidRPr="00EC3149">
        <w:rPr>
          <w:rFonts w:ascii="Arial" w:hAnsi="Arial" w:cs="Arial"/>
          <w:i/>
          <w:iCs/>
          <w:sz w:val="22"/>
          <w:szCs w:val="22"/>
        </w:rPr>
        <w:t xml:space="preserve">k) v noci ze dne konání tradiční hudební akce „Letní koncert u vody“ na den následující konané jeden víkend v noci z pátku na sobotu </w:t>
      </w:r>
      <w:r>
        <w:rPr>
          <w:rFonts w:ascii="Arial" w:hAnsi="Arial" w:cs="Arial"/>
          <w:i/>
          <w:iCs/>
          <w:sz w:val="22"/>
          <w:szCs w:val="22"/>
        </w:rPr>
        <w:t xml:space="preserve">na </w:t>
      </w:r>
      <w:r w:rsidR="00DF264B">
        <w:rPr>
          <w:rFonts w:ascii="Arial" w:hAnsi="Arial" w:cs="Arial"/>
          <w:i/>
          <w:iCs/>
          <w:sz w:val="22"/>
          <w:szCs w:val="22"/>
        </w:rPr>
        <w:t>přelomu m</w:t>
      </w:r>
      <w:r w:rsidRPr="00EC3149">
        <w:rPr>
          <w:rFonts w:ascii="Arial" w:hAnsi="Arial" w:cs="Arial"/>
          <w:i/>
          <w:iCs/>
          <w:sz w:val="22"/>
          <w:szCs w:val="22"/>
        </w:rPr>
        <w:t>ěsíc</w:t>
      </w:r>
      <w:r w:rsidR="00DF264B">
        <w:rPr>
          <w:rFonts w:ascii="Arial" w:hAnsi="Arial" w:cs="Arial"/>
          <w:i/>
          <w:iCs/>
          <w:sz w:val="22"/>
          <w:szCs w:val="22"/>
        </w:rPr>
        <w:t>ů</w:t>
      </w:r>
      <w:r w:rsidRPr="00EC3149">
        <w:rPr>
          <w:rFonts w:ascii="Arial" w:hAnsi="Arial" w:cs="Arial"/>
          <w:i/>
          <w:iCs/>
          <w:sz w:val="22"/>
          <w:szCs w:val="22"/>
        </w:rPr>
        <w:t xml:space="preserve"> červ</w:t>
      </w:r>
      <w:r w:rsidR="00DF264B">
        <w:rPr>
          <w:rFonts w:ascii="Arial" w:hAnsi="Arial" w:cs="Arial"/>
          <w:i/>
          <w:iCs/>
          <w:sz w:val="22"/>
          <w:szCs w:val="22"/>
        </w:rPr>
        <w:t xml:space="preserve">na </w:t>
      </w:r>
      <w:r w:rsidRPr="00EC3149">
        <w:rPr>
          <w:rFonts w:ascii="Arial" w:hAnsi="Arial" w:cs="Arial"/>
          <w:i/>
          <w:iCs/>
          <w:sz w:val="22"/>
          <w:szCs w:val="22"/>
        </w:rPr>
        <w:t>a červenc</w:t>
      </w:r>
      <w:r w:rsidR="00DF264B">
        <w:rPr>
          <w:rFonts w:ascii="Arial" w:hAnsi="Arial" w:cs="Arial"/>
          <w:i/>
          <w:iCs/>
          <w:sz w:val="22"/>
          <w:szCs w:val="22"/>
        </w:rPr>
        <w:t>e</w:t>
      </w:r>
      <w:r w:rsidRPr="00EC314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FCC3DAA" w14:textId="77777777" w:rsidR="00EC3149" w:rsidRDefault="00EC3149" w:rsidP="00EC3149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966806A" w14:textId="77777777" w:rsidR="00EC3149" w:rsidRPr="00EC3149" w:rsidRDefault="00EC3149" w:rsidP="00EC314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3149">
        <w:rPr>
          <w:rFonts w:ascii="Arial" w:hAnsi="Arial" w:cs="Arial"/>
          <w:i/>
          <w:iCs/>
          <w:sz w:val="22"/>
          <w:szCs w:val="22"/>
        </w:rPr>
        <w:t xml:space="preserve">l) v noci ze dne konání tradiční hudební akce „Posezení s hudbou“ na den následující konané jeden víkend v noci ze soboty na neděli </w:t>
      </w:r>
      <w:r w:rsidR="00DF264B">
        <w:rPr>
          <w:rFonts w:ascii="Arial" w:hAnsi="Arial" w:cs="Arial"/>
          <w:i/>
          <w:iCs/>
          <w:sz w:val="22"/>
          <w:szCs w:val="22"/>
        </w:rPr>
        <w:t>na přelomu m</w:t>
      </w:r>
      <w:r w:rsidR="00DF264B" w:rsidRPr="00EC3149">
        <w:rPr>
          <w:rFonts w:ascii="Arial" w:hAnsi="Arial" w:cs="Arial"/>
          <w:i/>
          <w:iCs/>
          <w:sz w:val="22"/>
          <w:szCs w:val="22"/>
        </w:rPr>
        <w:t>ěsíc</w:t>
      </w:r>
      <w:r w:rsidR="00DF264B">
        <w:rPr>
          <w:rFonts w:ascii="Arial" w:hAnsi="Arial" w:cs="Arial"/>
          <w:i/>
          <w:iCs/>
          <w:sz w:val="22"/>
          <w:szCs w:val="22"/>
        </w:rPr>
        <w:t>ů</w:t>
      </w:r>
      <w:r w:rsidR="00DF264B" w:rsidRPr="00EC3149">
        <w:rPr>
          <w:rFonts w:ascii="Arial" w:hAnsi="Arial" w:cs="Arial"/>
          <w:i/>
          <w:iCs/>
          <w:sz w:val="22"/>
          <w:szCs w:val="22"/>
        </w:rPr>
        <w:t xml:space="preserve"> </w:t>
      </w:r>
      <w:r w:rsidR="00DF264B">
        <w:rPr>
          <w:rFonts w:ascii="Arial" w:hAnsi="Arial" w:cs="Arial"/>
          <w:i/>
          <w:iCs/>
          <w:sz w:val="22"/>
          <w:szCs w:val="22"/>
        </w:rPr>
        <w:t>srpna a září</w:t>
      </w:r>
      <w:r w:rsidRPr="00EC3149">
        <w:rPr>
          <w:rFonts w:ascii="Arial" w:hAnsi="Arial" w:cs="Arial"/>
          <w:sz w:val="22"/>
          <w:szCs w:val="22"/>
        </w:rPr>
        <w:t>.“.</w:t>
      </w:r>
    </w:p>
    <w:p w14:paraId="1C5964A9" w14:textId="77777777" w:rsidR="00EC3149" w:rsidRPr="00EC3149" w:rsidRDefault="00EC3149" w:rsidP="00EC3149">
      <w:pPr>
        <w:pStyle w:val="Default"/>
        <w:jc w:val="both"/>
        <w:rPr>
          <w:sz w:val="22"/>
          <w:szCs w:val="22"/>
        </w:rPr>
      </w:pPr>
    </w:p>
    <w:p w14:paraId="2C776E6E" w14:textId="77777777" w:rsidR="000B2FC0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14:paraId="7CD42CED" w14:textId="77777777" w:rsidR="000B2FC0" w:rsidRPr="00383DCD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14:paraId="72CC7E6D" w14:textId="77777777" w:rsidR="000B2FC0" w:rsidRPr="00383DCD" w:rsidRDefault="000B2FC0" w:rsidP="000B2FC0">
      <w:pPr>
        <w:jc w:val="both"/>
        <w:rPr>
          <w:rFonts w:ascii="Arial" w:hAnsi="Arial" w:cs="Arial"/>
          <w:sz w:val="22"/>
          <w:szCs w:val="22"/>
        </w:rPr>
      </w:pPr>
    </w:p>
    <w:p w14:paraId="2A1AFF07" w14:textId="77777777" w:rsidR="000B2FC0" w:rsidRPr="00383DCD" w:rsidRDefault="000B2FC0" w:rsidP="000B2FC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68B68AE1" w14:textId="77777777" w:rsidR="000B2FC0" w:rsidRPr="00B564BC" w:rsidRDefault="000B2FC0" w:rsidP="000B2FC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3DFAC3B0" w14:textId="77777777" w:rsidR="000B2FC0" w:rsidRPr="00383DCD" w:rsidRDefault="000B2FC0" w:rsidP="000B2FC0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8320AA2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12CEBE93" w14:textId="77777777" w:rsidR="00644861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2071B916" w14:textId="77777777" w:rsidR="00DF264B" w:rsidRDefault="00DF264B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45D656DC" w14:textId="77777777" w:rsidR="00DF264B" w:rsidRPr="00383DCD" w:rsidRDefault="00DF264B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4ACF15E8" w14:textId="77777777" w:rsidR="00051B14" w:rsidRDefault="00051B14" w:rsidP="00051B14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14:paraId="058832E9" w14:textId="42D4FFE7" w:rsidR="00051B14" w:rsidRDefault="00051B14" w:rsidP="00051B14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F264B">
        <w:rPr>
          <w:rFonts w:ascii="Arial" w:hAnsi="Arial" w:cs="Arial"/>
          <w:color w:val="000000"/>
          <w:sz w:val="22"/>
          <w:szCs w:val="22"/>
        </w:rPr>
        <w:t xml:space="preserve">Oldřich </w:t>
      </w:r>
      <w:proofErr w:type="spellStart"/>
      <w:r w:rsidR="00DF264B">
        <w:rPr>
          <w:rFonts w:ascii="Arial" w:hAnsi="Arial" w:cs="Arial"/>
          <w:color w:val="000000"/>
          <w:sz w:val="22"/>
          <w:szCs w:val="22"/>
        </w:rPr>
        <w:t>Hadlík</w:t>
      </w:r>
      <w:proofErr w:type="spellEnd"/>
      <w:r w:rsidR="007A01DF">
        <w:rPr>
          <w:rFonts w:ascii="Arial" w:hAnsi="Arial" w:cs="Arial"/>
          <w:color w:val="000000"/>
          <w:sz w:val="22"/>
          <w:szCs w:val="22"/>
        </w:rPr>
        <w:t xml:space="preserve"> v.r.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M</w:t>
      </w:r>
      <w:r w:rsidR="00DF264B">
        <w:rPr>
          <w:rFonts w:ascii="Arial" w:hAnsi="Arial" w:cs="Arial"/>
          <w:color w:val="000000"/>
          <w:sz w:val="22"/>
          <w:szCs w:val="22"/>
        </w:rPr>
        <w:t>iroslav Hrubec</w:t>
      </w:r>
      <w:r w:rsidR="007A01DF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5515CF03" w14:textId="5BA5B343" w:rsidR="00362DF8" w:rsidRPr="00502A93" w:rsidRDefault="00051B14" w:rsidP="00C6051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A01DF">
        <w:rPr>
          <w:rFonts w:ascii="Arial" w:hAnsi="Arial" w:cs="Arial"/>
          <w:color w:val="000000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starosta 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hAnsi="Arial" w:cs="Arial"/>
          <w:color w:val="000000"/>
          <w:sz w:val="22"/>
          <w:szCs w:val="22"/>
        </w:rPr>
        <w:t>místostarosta</w:t>
      </w: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CD17C" w14:textId="77777777" w:rsidR="00B165BD" w:rsidRDefault="00B165BD">
      <w:r>
        <w:separator/>
      </w:r>
    </w:p>
  </w:endnote>
  <w:endnote w:type="continuationSeparator" w:id="0">
    <w:p w14:paraId="66C15D52" w14:textId="77777777" w:rsidR="00B165BD" w:rsidRDefault="00B1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3C91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32A9">
      <w:rPr>
        <w:noProof/>
      </w:rPr>
      <w:t>1</w:t>
    </w:r>
    <w:r>
      <w:fldChar w:fldCharType="end"/>
    </w:r>
  </w:p>
  <w:p w14:paraId="6C2756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C9E28" w14:textId="77777777" w:rsidR="00B165BD" w:rsidRDefault="00B165BD">
      <w:r>
        <w:separator/>
      </w:r>
    </w:p>
  </w:footnote>
  <w:footnote w:type="continuationSeparator" w:id="0">
    <w:p w14:paraId="37CE8EF4" w14:textId="77777777" w:rsidR="00B165BD" w:rsidRDefault="00B1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266860">
    <w:abstractNumId w:val="9"/>
  </w:num>
  <w:num w:numId="2" w16cid:durableId="45105725">
    <w:abstractNumId w:val="36"/>
  </w:num>
  <w:num w:numId="3" w16cid:durableId="1830167703">
    <w:abstractNumId w:val="6"/>
  </w:num>
  <w:num w:numId="4" w16cid:durableId="1801073610">
    <w:abstractNumId w:val="28"/>
  </w:num>
  <w:num w:numId="5" w16cid:durableId="2072076383">
    <w:abstractNumId w:val="25"/>
  </w:num>
  <w:num w:numId="6" w16cid:durableId="1899971750">
    <w:abstractNumId w:val="32"/>
  </w:num>
  <w:num w:numId="7" w16cid:durableId="1678269122">
    <w:abstractNumId w:val="10"/>
  </w:num>
  <w:num w:numId="8" w16cid:durableId="105469979">
    <w:abstractNumId w:val="1"/>
  </w:num>
  <w:num w:numId="9" w16cid:durableId="1588224414">
    <w:abstractNumId w:val="31"/>
  </w:num>
  <w:num w:numId="10" w16cid:durableId="708729386">
    <w:abstractNumId w:val="27"/>
  </w:num>
  <w:num w:numId="11" w16cid:durableId="1332483570">
    <w:abstractNumId w:val="26"/>
  </w:num>
  <w:num w:numId="12" w16cid:durableId="279647701">
    <w:abstractNumId w:val="12"/>
  </w:num>
  <w:num w:numId="13" w16cid:durableId="1000812752">
    <w:abstractNumId w:val="29"/>
  </w:num>
  <w:num w:numId="14" w16cid:durableId="1682774970">
    <w:abstractNumId w:val="35"/>
  </w:num>
  <w:num w:numId="15" w16cid:durableId="1917468431">
    <w:abstractNumId w:val="16"/>
  </w:num>
  <w:num w:numId="16" w16cid:durableId="1479222978">
    <w:abstractNumId w:val="34"/>
  </w:num>
  <w:num w:numId="17" w16cid:durableId="703136338">
    <w:abstractNumId w:val="7"/>
  </w:num>
  <w:num w:numId="18" w16cid:durableId="730737582">
    <w:abstractNumId w:val="0"/>
  </w:num>
  <w:num w:numId="19" w16cid:durableId="1686518062">
    <w:abstractNumId w:val="21"/>
  </w:num>
  <w:num w:numId="20" w16cid:durableId="1709524929">
    <w:abstractNumId w:val="30"/>
  </w:num>
  <w:num w:numId="21" w16cid:durableId="39329642">
    <w:abstractNumId w:val="22"/>
  </w:num>
  <w:num w:numId="22" w16cid:durableId="1645549131">
    <w:abstractNumId w:val="23"/>
  </w:num>
  <w:num w:numId="23" w16cid:durableId="42873591">
    <w:abstractNumId w:val="14"/>
  </w:num>
  <w:num w:numId="24" w16cid:durableId="1595163028">
    <w:abstractNumId w:val="8"/>
  </w:num>
  <w:num w:numId="25" w16cid:durableId="423066836">
    <w:abstractNumId w:val="2"/>
  </w:num>
  <w:num w:numId="26" w16cid:durableId="583101927">
    <w:abstractNumId w:val="20"/>
  </w:num>
  <w:num w:numId="27" w16cid:durableId="2006009949">
    <w:abstractNumId w:val="5"/>
  </w:num>
  <w:num w:numId="28" w16cid:durableId="1515918808">
    <w:abstractNumId w:val="17"/>
  </w:num>
  <w:num w:numId="29" w16cid:durableId="1101610929">
    <w:abstractNumId w:val="11"/>
  </w:num>
  <w:num w:numId="30" w16cid:durableId="419955797">
    <w:abstractNumId w:val="13"/>
  </w:num>
  <w:num w:numId="31" w16cid:durableId="1397438702">
    <w:abstractNumId w:val="33"/>
  </w:num>
  <w:num w:numId="32" w16cid:durableId="989791075">
    <w:abstractNumId w:val="24"/>
  </w:num>
  <w:num w:numId="33" w16cid:durableId="375131704">
    <w:abstractNumId w:val="4"/>
  </w:num>
  <w:num w:numId="34" w16cid:durableId="706370262">
    <w:abstractNumId w:val="15"/>
  </w:num>
  <w:num w:numId="35" w16cid:durableId="418867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2364378">
    <w:abstractNumId w:val="3"/>
  </w:num>
  <w:num w:numId="37" w16cid:durableId="433289304">
    <w:abstractNumId w:val="3"/>
    <w:lvlOverride w:ilvl="0">
      <w:startOverride w:val="1"/>
    </w:lvlOverride>
  </w:num>
  <w:num w:numId="38" w16cid:durableId="159127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5E8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D5A6A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1DF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32A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5BD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64B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149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3A570C"/>
  <w15:chartTrackingRefBased/>
  <w15:docId w15:val="{847A1B4B-337C-49A2-8138-D6DC44DC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F4F1-0898-4BAB-9AB7-2713439B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2024-07-03T13:18:00Z</cp:lastPrinted>
  <dcterms:created xsi:type="dcterms:W3CDTF">2024-07-03T13:58:00Z</dcterms:created>
  <dcterms:modified xsi:type="dcterms:W3CDTF">2024-07-03T13:58:00Z</dcterms:modified>
</cp:coreProperties>
</file>