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5962" w14:textId="77777777" w:rsidR="00607B07" w:rsidRDefault="00607B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18E60309" w14:textId="77777777" w:rsidR="003E4B27" w:rsidRDefault="003E4B2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5F9B80B3" w14:textId="7E7EE339" w:rsidR="00607B07" w:rsidRDefault="00000000" w:rsidP="00CA30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D34E6">
        <w:rPr>
          <w:rFonts w:ascii="Arial" w:hAnsi="Arial" w:cs="Arial"/>
          <w:b/>
        </w:rPr>
        <w:t>Kuklík</w:t>
      </w:r>
    </w:p>
    <w:p w14:paraId="3D0CF76C" w14:textId="7FB36507" w:rsidR="00607B07" w:rsidRDefault="00000000" w:rsidP="00CA30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D34E6">
        <w:rPr>
          <w:rFonts w:ascii="Arial" w:hAnsi="Arial" w:cs="Arial"/>
          <w:b/>
        </w:rPr>
        <w:t>Kuklík</w:t>
      </w:r>
    </w:p>
    <w:p w14:paraId="357CB696" w14:textId="148884CC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FD34E6">
        <w:rPr>
          <w:rFonts w:ascii="Arial" w:hAnsi="Arial" w:cs="Arial"/>
          <w:b/>
        </w:rPr>
        <w:t>Kuklík</w:t>
      </w:r>
      <w:r>
        <w:rPr>
          <w:rFonts w:ascii="Arial" w:hAnsi="Arial" w:cs="Arial"/>
          <w:b/>
        </w:rPr>
        <w:t xml:space="preserve"> </w:t>
      </w:r>
    </w:p>
    <w:p w14:paraId="0C7575DB" w14:textId="77777777" w:rsidR="00607B07" w:rsidRDefault="00607B07">
      <w:pPr>
        <w:jc w:val="center"/>
        <w:rPr>
          <w:rFonts w:ascii="Arial" w:hAnsi="Arial" w:cs="Arial"/>
          <w:b/>
        </w:rPr>
      </w:pPr>
    </w:p>
    <w:p w14:paraId="1137127A" w14:textId="77777777" w:rsidR="00607B07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8CC837A" w14:textId="77777777" w:rsidR="00607B07" w:rsidRDefault="00607B07">
      <w:pPr>
        <w:jc w:val="both"/>
        <w:rPr>
          <w:rFonts w:ascii="Arial" w:hAnsi="Arial" w:cs="Arial"/>
        </w:rPr>
      </w:pPr>
    </w:p>
    <w:p w14:paraId="28DC98CB" w14:textId="5F5167F7" w:rsidR="00607B07" w:rsidRDefault="00000000">
      <w:pPr>
        <w:pStyle w:val="Zkladntextodsazen2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FD34E6">
        <w:rPr>
          <w:rFonts w:ascii="Arial" w:hAnsi="Arial" w:cs="Arial"/>
          <w:szCs w:val="24"/>
        </w:rPr>
        <w:t>Kuklík</w:t>
      </w:r>
      <w:r>
        <w:rPr>
          <w:rFonts w:ascii="Arial" w:hAnsi="Arial" w:cs="Arial"/>
          <w:szCs w:val="24"/>
        </w:rPr>
        <w:t xml:space="preserve"> se na svém zasedání dne</w:t>
      </w:r>
      <w:r w:rsidR="00FD34E6">
        <w:rPr>
          <w:rFonts w:ascii="Arial" w:hAnsi="Arial" w:cs="Arial"/>
          <w:szCs w:val="24"/>
        </w:rPr>
        <w:t xml:space="preserve"> 15. 12. </w:t>
      </w:r>
      <w:r>
        <w:rPr>
          <w:rFonts w:ascii="Arial" w:hAnsi="Arial" w:cs="Arial"/>
          <w:szCs w:val="24"/>
        </w:rPr>
        <w:t>202</w:t>
      </w:r>
      <w:r w:rsidR="00C86942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Cs w:val="24"/>
        </w:rPr>
        <w:br/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1DE6370" w14:textId="77777777" w:rsidR="00607B07" w:rsidRDefault="00607B07">
      <w:pPr>
        <w:jc w:val="center"/>
        <w:rPr>
          <w:rFonts w:ascii="Arial" w:hAnsi="Arial" w:cs="Arial"/>
          <w:b/>
        </w:rPr>
      </w:pPr>
    </w:p>
    <w:p w14:paraId="55863E9A" w14:textId="77777777" w:rsidR="003E4B27" w:rsidRDefault="003E4B27">
      <w:pPr>
        <w:jc w:val="center"/>
        <w:rPr>
          <w:rFonts w:ascii="Arial" w:hAnsi="Arial" w:cs="Arial"/>
          <w:b/>
        </w:rPr>
      </w:pPr>
    </w:p>
    <w:p w14:paraId="3B99824D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B2889CF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D3B88C4" w14:textId="77777777" w:rsidR="00607B07" w:rsidRDefault="00607B07">
      <w:pPr>
        <w:tabs>
          <w:tab w:val="left" w:pos="567"/>
        </w:tabs>
        <w:jc w:val="both"/>
        <w:rPr>
          <w:rFonts w:ascii="Arial" w:hAnsi="Arial" w:cs="Arial"/>
        </w:rPr>
      </w:pPr>
    </w:p>
    <w:p w14:paraId="5FFA9461" w14:textId="1DF93199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stanovuje obecní systém odpadového hospodářství na území obce </w:t>
      </w:r>
      <w:r w:rsidR="00FD34E6">
        <w:rPr>
          <w:rFonts w:ascii="Arial" w:hAnsi="Arial" w:cs="Arial"/>
        </w:rPr>
        <w:t>Kuklík</w:t>
      </w:r>
      <w:r>
        <w:rPr>
          <w:rFonts w:ascii="Arial" w:hAnsi="Arial" w:cs="Arial"/>
        </w:rPr>
        <w:t>.</w:t>
      </w:r>
    </w:p>
    <w:p w14:paraId="2B1B2A87" w14:textId="77777777" w:rsidR="00607B07" w:rsidRDefault="00607B07">
      <w:pPr>
        <w:tabs>
          <w:tab w:val="left" w:pos="0"/>
        </w:tabs>
        <w:jc w:val="both"/>
        <w:rPr>
          <w:rFonts w:ascii="Arial" w:hAnsi="Arial" w:cs="Arial"/>
        </w:rPr>
      </w:pPr>
    </w:p>
    <w:p w14:paraId="4C3B35FD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1693068D" w14:textId="77777777" w:rsidR="00607B07" w:rsidRDefault="00607B07">
      <w:pPr>
        <w:rPr>
          <w:rFonts w:ascii="Arial" w:hAnsi="Arial" w:cs="Arial"/>
        </w:rPr>
      </w:pPr>
    </w:p>
    <w:p w14:paraId="216F0852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</w:p>
    <w:p w14:paraId="3B9EF500" w14:textId="77777777" w:rsidR="00607B07" w:rsidRDefault="00607B07">
      <w:pPr>
        <w:rPr>
          <w:rFonts w:ascii="Arial" w:hAnsi="Arial" w:cs="Arial"/>
        </w:rPr>
      </w:pPr>
    </w:p>
    <w:p w14:paraId="5C29D837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8A04E" w14:textId="77777777" w:rsidR="00607B07" w:rsidRDefault="00607B07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526D025A" w14:textId="77777777" w:rsidR="003E4B27" w:rsidRDefault="003E4B27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7F0AA081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C82B4" w14:textId="77777777" w:rsidR="00607B07" w:rsidRDefault="00000000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3BEF0763" w14:textId="77777777" w:rsidR="00607B07" w:rsidRDefault="00607B07">
      <w:pPr>
        <w:jc w:val="center"/>
        <w:rPr>
          <w:rFonts w:ascii="Arial" w:hAnsi="Arial" w:cs="Arial"/>
        </w:rPr>
      </w:pPr>
    </w:p>
    <w:p w14:paraId="5BFB2C31" w14:textId="77777777" w:rsidR="00607B07" w:rsidRDefault="00000000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4DDB3BBA" w14:textId="77777777" w:rsidR="00607B07" w:rsidRDefault="00607B07">
      <w:pPr>
        <w:jc w:val="both"/>
        <w:rPr>
          <w:rFonts w:ascii="Arial" w:hAnsi="Arial" w:cs="Arial"/>
        </w:rPr>
      </w:pPr>
    </w:p>
    <w:p w14:paraId="6E8F25EF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4"/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04AF3A17" w14:textId="77777777" w:rsidR="00607B07" w:rsidRDefault="00000000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515425FF" w14:textId="77777777" w:rsidR="00607B07" w:rsidRDefault="00000000">
      <w:pPr>
        <w:pStyle w:val="Odstavecseseznamem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244296D5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29A13223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280D2A81" w14:textId="77777777" w:rsidR="00607B07" w:rsidRDefault="00000000">
      <w:pPr>
        <w:numPr>
          <w:ilvl w:val="0"/>
          <w:numId w:val="3"/>
        </w:numPr>
        <w:ind w:left="284" w:hanging="283"/>
      </w:pPr>
      <w:r>
        <w:rPr>
          <w:rFonts w:ascii="Arial" w:hAnsi="Arial" w:cs="Arial"/>
          <w:bCs/>
          <w:color w:val="000000"/>
        </w:rPr>
        <w:t>Nebezpečné odpady,</w:t>
      </w:r>
    </w:p>
    <w:p w14:paraId="1C245CC6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3A07DD77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5AC7E749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</w:p>
    <w:p w14:paraId="4200B92E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</w:p>
    <w:p w14:paraId="00D2E023" w14:textId="77777777" w:rsidR="003E4B27" w:rsidRDefault="003E4B27" w:rsidP="003E4B27">
      <w:pPr>
        <w:ind w:left="284"/>
        <w:rPr>
          <w:rFonts w:ascii="Arial" w:hAnsi="Arial" w:cs="Arial"/>
          <w:iCs/>
        </w:rPr>
      </w:pPr>
    </w:p>
    <w:p w14:paraId="1F87A04D" w14:textId="77777777" w:rsidR="003E4B27" w:rsidRDefault="003E4B27" w:rsidP="003E4B27">
      <w:pPr>
        <w:ind w:left="284"/>
        <w:rPr>
          <w:rFonts w:ascii="Arial" w:hAnsi="Arial" w:cs="Arial"/>
          <w:iCs/>
        </w:rPr>
      </w:pPr>
    </w:p>
    <w:p w14:paraId="30CCF580" w14:textId="77777777" w:rsidR="00607B07" w:rsidRDefault="00607B07">
      <w:pPr>
        <w:ind w:left="709"/>
        <w:rPr>
          <w:rFonts w:ascii="Arial" w:hAnsi="Arial" w:cs="Arial"/>
          <w:iCs/>
        </w:rPr>
      </w:pPr>
    </w:p>
    <w:p w14:paraId="41F2F688" w14:textId="77777777" w:rsidR="00607B07" w:rsidRDefault="00000000">
      <w:pPr>
        <w:pStyle w:val="Zkladntextodsazen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Směsným komunálním odpadem se rozumí zbylý komunální odpad po stanoveném vytřídění podle odstavce 1 písm. a), b), c), d), e), f), g), h) a i).</w:t>
      </w:r>
    </w:p>
    <w:p w14:paraId="20E8A0BE" w14:textId="77777777" w:rsidR="00607B07" w:rsidRDefault="00607B07">
      <w:pPr>
        <w:pStyle w:val="Zkladntextodsazen"/>
        <w:rPr>
          <w:rFonts w:ascii="Arial" w:hAnsi="Arial" w:cs="Arial"/>
          <w:szCs w:val="24"/>
        </w:rPr>
      </w:pPr>
    </w:p>
    <w:p w14:paraId="176B4AA1" w14:textId="77777777" w:rsidR="00607B07" w:rsidRDefault="00000000">
      <w:pPr>
        <w:pStyle w:val="Zkladntextodsazen"/>
        <w:numPr>
          <w:ilvl w:val="0"/>
          <w:numId w:val="2"/>
        </w:numPr>
        <w:ind w:left="0" w:hanging="284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nábytek…</w:t>
      </w:r>
      <w:r>
        <w:rPr>
          <w:rFonts w:ascii="Arial" w:hAnsi="Arial" w:cs="Arial"/>
          <w:szCs w:val="24"/>
        </w:rPr>
        <w:t>).</w:t>
      </w:r>
    </w:p>
    <w:p w14:paraId="0A1ABF69" w14:textId="77777777" w:rsidR="00607B07" w:rsidRDefault="00607B07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5441E1A6" w14:textId="77777777" w:rsidR="003E4B27" w:rsidRDefault="003E4B27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3F2DC61C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15E508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15003AFA" w14:textId="77777777" w:rsidR="00607B07" w:rsidRDefault="00607B07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4E33ED8" w14:textId="77777777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  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 a sběrné nádoby na tříděný odpad.</w:t>
      </w:r>
    </w:p>
    <w:p w14:paraId="5CEEBCE2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DD110D4" w14:textId="7ACFEDC4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Zvláštní sběrné nádoby na tříděný odpad jsou umístěny na stanovištích na území obce </w:t>
      </w:r>
      <w:r w:rsidR="00FD34E6">
        <w:rPr>
          <w:rFonts w:ascii="Arial" w:hAnsi="Arial" w:cs="Arial"/>
        </w:rPr>
        <w:t>Kuklík</w:t>
      </w:r>
      <w:r>
        <w:rPr>
          <w:rFonts w:ascii="Arial" w:hAnsi="Arial" w:cs="Arial"/>
        </w:rPr>
        <w:t xml:space="preserve">. Jednotlivá stanoviště jsou zveřejněna na webových stránkách obce </w:t>
      </w:r>
      <w:r w:rsidRPr="00C86942">
        <w:rPr>
          <w:rFonts w:ascii="Arial" w:hAnsi="Arial" w:cs="Arial"/>
        </w:rPr>
        <w:t>www</w:t>
      </w:r>
      <w:r w:rsidR="0070267D">
        <w:rPr>
          <w:rFonts w:ascii="Arial" w:hAnsi="Arial" w:cs="Arial"/>
        </w:rPr>
        <w:t>.</w:t>
      </w:r>
      <w:r w:rsidR="00FD34E6" w:rsidRPr="00FD34E6">
        <w:rPr>
          <w:rFonts w:ascii="Arial" w:hAnsi="Arial" w:cs="Arial"/>
        </w:rPr>
        <w:t>obeckuklik.cz</w:t>
      </w:r>
      <w:r w:rsidR="00FD34E6">
        <w:rPr>
          <w:rFonts w:ascii="Arial" w:hAnsi="Arial" w:cs="Arial"/>
        </w:rPr>
        <w:t>.</w:t>
      </w:r>
    </w:p>
    <w:p w14:paraId="687F6FFA" w14:textId="77777777" w:rsidR="00607B07" w:rsidRDefault="00607B07">
      <w:pPr>
        <w:rPr>
          <w:rFonts w:ascii="Arial" w:hAnsi="Arial" w:cs="Arial"/>
        </w:rPr>
      </w:pPr>
    </w:p>
    <w:p w14:paraId="7BF7B74A" w14:textId="77777777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693F7A2E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33F30EB" w14:textId="09DD46B8" w:rsidR="00607B07" w:rsidRDefault="00000000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Biologický odpad – barva </w:t>
      </w:r>
      <w:r w:rsidR="003E4B27">
        <w:rPr>
          <w:rFonts w:ascii="Arial" w:hAnsi="Arial" w:cs="Arial"/>
          <w:bCs/>
          <w:color w:val="000000"/>
          <w:sz w:val="24"/>
          <w:szCs w:val="24"/>
        </w:rPr>
        <w:t>hnědá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BIOODPAD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A448B06" w14:textId="65865F48" w:rsidR="00607B07" w:rsidRDefault="00000000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 – barva modrá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PAPÍR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2965558" w14:textId="33ECC372" w:rsidR="00607B07" w:rsidRDefault="00000000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</w:pPr>
      <w:r>
        <w:rPr>
          <w:rFonts w:ascii="Arial" w:hAnsi="Arial" w:cs="Arial"/>
          <w:bCs/>
          <w:color w:val="000000"/>
          <w:sz w:val="24"/>
          <w:szCs w:val="24"/>
        </w:rPr>
        <w:t>Plasty, PET lahve</w:t>
      </w:r>
      <w:r w:rsidR="00B4795A">
        <w:rPr>
          <w:rFonts w:ascii="Arial" w:hAnsi="Arial" w:cs="Arial"/>
          <w:bCs/>
          <w:color w:val="000000"/>
          <w:sz w:val="24"/>
          <w:szCs w:val="24"/>
        </w:rPr>
        <w:t>, nápojové kartony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barva žlutá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PLASTY A NÁPOJOVÉ KARTONY,</w:t>
      </w:r>
    </w:p>
    <w:p w14:paraId="3C550DF3" w14:textId="759D91C4" w:rsidR="00607B07" w:rsidRDefault="00000000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Sklo bílé – barva </w:t>
      </w:r>
      <w:r w:rsidR="00B4795A">
        <w:rPr>
          <w:rFonts w:ascii="Arial" w:hAnsi="Arial" w:cs="Arial"/>
          <w:bCs/>
          <w:color w:val="000000"/>
          <w:sz w:val="24"/>
          <w:szCs w:val="24"/>
        </w:rPr>
        <w:t>bílá</w:t>
      </w:r>
      <w:r w:rsidR="00521D9B" w:rsidRPr="00521D9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21D9B">
        <w:rPr>
          <w:rFonts w:ascii="Arial" w:hAnsi="Arial" w:cs="Arial"/>
          <w:bCs/>
          <w:color w:val="000000"/>
          <w:sz w:val="24"/>
          <w:szCs w:val="24"/>
        </w:rPr>
        <w:t>s nápisem SKLO BÍLÉ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604FC38" w14:textId="3536571A" w:rsidR="00607B07" w:rsidRDefault="00000000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 barevné – barva zelená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SKLO BAREVNÉ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84CBB20" w14:textId="23A5237F" w:rsidR="00607B07" w:rsidRDefault="00000000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Kovy – barva </w:t>
      </w:r>
      <w:r w:rsidR="00D41C28">
        <w:rPr>
          <w:rFonts w:ascii="Arial" w:hAnsi="Arial" w:cs="Arial"/>
          <w:bCs/>
          <w:color w:val="000000"/>
          <w:sz w:val="24"/>
          <w:szCs w:val="24"/>
        </w:rPr>
        <w:t>šedá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KOVY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2B378BE" w14:textId="7C187ECA" w:rsidR="00607B07" w:rsidRDefault="00000000" w:rsidP="00521D9B">
      <w:pPr>
        <w:numPr>
          <w:ilvl w:val="0"/>
          <w:numId w:val="5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Jedlé oleje a tuky – speciální sběrná nádoba</w:t>
      </w:r>
      <w:r w:rsidR="00521D9B">
        <w:rPr>
          <w:rFonts w:ascii="Arial" w:hAnsi="Arial" w:cs="Arial"/>
        </w:rPr>
        <w:t xml:space="preserve"> </w:t>
      </w:r>
      <w:r w:rsidR="00521D9B">
        <w:rPr>
          <w:rFonts w:ascii="Arial" w:hAnsi="Arial" w:cs="Arial"/>
          <w:bCs/>
          <w:color w:val="000000"/>
        </w:rPr>
        <w:t>s nápisem JEDLÉ OLEJE A TUKY</w:t>
      </w:r>
      <w:r>
        <w:rPr>
          <w:rFonts w:ascii="Arial" w:hAnsi="Arial" w:cs="Arial"/>
        </w:rPr>
        <w:t>,</w:t>
      </w:r>
    </w:p>
    <w:p w14:paraId="5A2BDAC0" w14:textId="1D183AC9" w:rsidR="00607B07" w:rsidRDefault="00000000" w:rsidP="00521D9B">
      <w:pPr>
        <w:numPr>
          <w:ilvl w:val="0"/>
          <w:numId w:val="5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Textil – speciální sběrná nádoba</w:t>
      </w:r>
      <w:r w:rsidR="00521D9B">
        <w:rPr>
          <w:rFonts w:ascii="Arial" w:hAnsi="Arial" w:cs="Arial"/>
        </w:rPr>
        <w:t xml:space="preserve"> </w:t>
      </w:r>
      <w:r w:rsidR="00521D9B">
        <w:rPr>
          <w:rFonts w:ascii="Arial" w:hAnsi="Arial" w:cs="Arial"/>
          <w:bCs/>
          <w:color w:val="000000"/>
        </w:rPr>
        <w:t>s nápisem TEXTIL</w:t>
      </w:r>
      <w:r w:rsidR="001B60EF">
        <w:rPr>
          <w:rFonts w:ascii="Arial" w:hAnsi="Arial" w:cs="Arial"/>
        </w:rPr>
        <w:t>.</w:t>
      </w:r>
    </w:p>
    <w:p w14:paraId="5F73EDC3" w14:textId="77777777" w:rsidR="00607B07" w:rsidRDefault="00607B07">
      <w:pPr>
        <w:ind w:left="360"/>
        <w:rPr>
          <w:rFonts w:ascii="Arial" w:hAnsi="Arial" w:cs="Arial"/>
        </w:rPr>
      </w:pPr>
    </w:p>
    <w:p w14:paraId="7D752EE6" w14:textId="77777777" w:rsidR="00607B07" w:rsidRDefault="00000000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3951E53" w14:textId="77777777" w:rsidR="00607B07" w:rsidRDefault="00607B07">
      <w:pPr>
        <w:jc w:val="both"/>
        <w:rPr>
          <w:rFonts w:ascii="Arial" w:hAnsi="Arial" w:cs="Arial"/>
        </w:rPr>
      </w:pPr>
    </w:p>
    <w:p w14:paraId="5AB917DD" w14:textId="77777777" w:rsidR="00607B07" w:rsidRDefault="00000000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D55E98" w14:textId="77777777" w:rsidR="00607B07" w:rsidRDefault="00607B07">
      <w:pPr>
        <w:rPr>
          <w:rFonts w:ascii="Arial" w:hAnsi="Arial" w:cs="Arial"/>
        </w:rPr>
      </w:pPr>
    </w:p>
    <w:p w14:paraId="19A6BA46" w14:textId="77777777" w:rsidR="00607B07" w:rsidRDefault="00607B07">
      <w:pPr>
        <w:pStyle w:val="Default"/>
      </w:pPr>
    </w:p>
    <w:p w14:paraId="2C44CA40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660FC347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05C36652" w14:textId="77777777" w:rsidR="00607B07" w:rsidRDefault="00607B07">
      <w:pPr>
        <w:ind w:left="360"/>
        <w:jc w:val="center"/>
        <w:rPr>
          <w:rFonts w:ascii="Arial" w:hAnsi="Arial" w:cs="Arial"/>
          <w:b/>
        </w:rPr>
      </w:pPr>
    </w:p>
    <w:p w14:paraId="62508FF2" w14:textId="77777777" w:rsidR="00FD34E6" w:rsidRDefault="00000000" w:rsidP="00FD34E6">
      <w:pPr>
        <w:numPr>
          <w:ilvl w:val="0"/>
          <w:numId w:val="6"/>
        </w:numPr>
        <w:ind w:left="0" w:hanging="284"/>
        <w:jc w:val="both"/>
      </w:pPr>
      <w:r>
        <w:rPr>
          <w:rFonts w:ascii="Arial" w:hAnsi="Arial" w:cs="Arial"/>
        </w:rPr>
        <w:t xml:space="preserve">Svoz nebezpečných složek komunálního odpadu a objemného odpadu je zajišťován </w:t>
      </w:r>
      <w:r>
        <w:rPr>
          <w:rFonts w:ascii="Arial" w:hAnsi="Arial" w:cs="Arial"/>
          <w:iCs/>
        </w:rPr>
        <w:t>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úřední desce, v místním rozhlase a webových stránkách obce.</w:t>
      </w:r>
    </w:p>
    <w:p w14:paraId="24E88DD8" w14:textId="77777777" w:rsidR="00FD34E6" w:rsidRDefault="00FD34E6" w:rsidP="00FD34E6">
      <w:pPr>
        <w:jc w:val="both"/>
      </w:pPr>
    </w:p>
    <w:p w14:paraId="1D60200B" w14:textId="77777777" w:rsidR="00607B07" w:rsidRDefault="00607B07">
      <w:pPr>
        <w:rPr>
          <w:rFonts w:ascii="Arial" w:hAnsi="Arial" w:cs="Arial"/>
        </w:rPr>
      </w:pPr>
    </w:p>
    <w:p w14:paraId="0BB9F4FB" w14:textId="77777777" w:rsidR="00607B07" w:rsidRDefault="00000000">
      <w:pPr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a objemného odpadu podléhá požadavkům stanoveným v čl. 3 odst. 4 a 5.</w:t>
      </w:r>
    </w:p>
    <w:p w14:paraId="608DD6DF" w14:textId="77777777" w:rsidR="00607B07" w:rsidRDefault="00607B07">
      <w:pPr>
        <w:rPr>
          <w:rFonts w:ascii="Arial" w:hAnsi="Arial" w:cs="Arial"/>
          <w:b/>
        </w:rPr>
      </w:pPr>
    </w:p>
    <w:p w14:paraId="4A294CB5" w14:textId="77777777" w:rsidR="003E4B27" w:rsidRDefault="003E4B27">
      <w:pPr>
        <w:rPr>
          <w:rFonts w:ascii="Arial" w:hAnsi="Arial" w:cs="Arial"/>
          <w:b/>
        </w:rPr>
      </w:pPr>
    </w:p>
    <w:p w14:paraId="10CFE3F5" w14:textId="77777777" w:rsidR="003E4B27" w:rsidRDefault="003E4B27">
      <w:pPr>
        <w:jc w:val="center"/>
        <w:rPr>
          <w:rFonts w:ascii="Arial" w:hAnsi="Arial" w:cs="Arial"/>
          <w:b/>
        </w:rPr>
      </w:pPr>
    </w:p>
    <w:p w14:paraId="5EE7F309" w14:textId="77777777" w:rsidR="003E4B27" w:rsidRDefault="003E4B27">
      <w:pPr>
        <w:jc w:val="center"/>
        <w:rPr>
          <w:rFonts w:ascii="Arial" w:hAnsi="Arial" w:cs="Arial"/>
          <w:b/>
        </w:rPr>
      </w:pPr>
    </w:p>
    <w:p w14:paraId="3C790F4A" w14:textId="1268F0BB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0B4C6167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0C4165E4" w14:textId="77777777" w:rsidR="00607B07" w:rsidRDefault="00607B07">
      <w:pPr>
        <w:jc w:val="center"/>
        <w:rPr>
          <w:rFonts w:ascii="Arial" w:hAnsi="Arial" w:cs="Arial"/>
          <w:b/>
        </w:rPr>
      </w:pPr>
    </w:p>
    <w:p w14:paraId="43EE9B84" w14:textId="77777777" w:rsidR="00607B07" w:rsidRDefault="00000000">
      <w:pPr>
        <w:widowControl w:val="0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33D0FFEE" w14:textId="77777777" w:rsidR="00607B07" w:rsidRDefault="00607B07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73F7134B" w14:textId="77777777" w:rsidR="00607B07" w:rsidRDefault="00000000">
      <w:pPr>
        <w:numPr>
          <w:ilvl w:val="0"/>
          <w:numId w:val="8"/>
        </w:numPr>
        <w:ind w:left="284" w:hanging="283"/>
        <w:jc w:val="both"/>
      </w:pPr>
      <w:r>
        <w:rPr>
          <w:rFonts w:ascii="Arial" w:hAnsi="Arial" w:cs="Arial"/>
          <w:bCs/>
        </w:rPr>
        <w:t>typizované sběrné nádoby (popelnice) určené ke shromažďování směsného komunálního odpadu</w:t>
      </w:r>
      <w:r>
        <w:rPr>
          <w:rFonts w:ascii="Arial" w:hAnsi="Arial" w:cs="Arial"/>
        </w:rPr>
        <w:t>,</w:t>
      </w:r>
    </w:p>
    <w:p w14:paraId="68AC092C" w14:textId="77777777" w:rsidR="00607B07" w:rsidRDefault="00000000">
      <w:pPr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AE8D09A" w14:textId="77777777" w:rsidR="00607B07" w:rsidRDefault="00607B07">
      <w:pPr>
        <w:ind w:left="426"/>
        <w:jc w:val="both"/>
        <w:rPr>
          <w:rFonts w:ascii="Arial" w:hAnsi="Arial" w:cs="Arial"/>
        </w:rPr>
      </w:pPr>
    </w:p>
    <w:p w14:paraId="409761D6" w14:textId="77777777" w:rsidR="00607B07" w:rsidRDefault="00000000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0A9129EF" w14:textId="77777777" w:rsidR="00607B07" w:rsidRDefault="00607B07">
      <w:pPr>
        <w:jc w:val="both"/>
        <w:rPr>
          <w:rFonts w:ascii="Arial" w:hAnsi="Arial" w:cs="Arial"/>
        </w:rPr>
      </w:pPr>
    </w:p>
    <w:p w14:paraId="1DEC7C4E" w14:textId="77777777" w:rsidR="003E4B27" w:rsidRDefault="003E4B27">
      <w:pPr>
        <w:jc w:val="center"/>
        <w:rPr>
          <w:rFonts w:ascii="Arial" w:hAnsi="Arial" w:cs="Arial"/>
          <w:b/>
        </w:rPr>
      </w:pPr>
    </w:p>
    <w:p w14:paraId="7E026B78" w14:textId="03639234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3DE1DCE5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a demoličním odpadem</w:t>
      </w:r>
    </w:p>
    <w:p w14:paraId="1CE4123D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49C67DA" w14:textId="77777777" w:rsidR="00607B07" w:rsidRDefault="00000000">
      <w:pPr>
        <w:numPr>
          <w:ilvl w:val="0"/>
          <w:numId w:val="10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2F491127" w14:textId="77777777" w:rsidR="00607B07" w:rsidRDefault="00607B07">
      <w:pPr>
        <w:suppressAutoHyphens w:val="0"/>
        <w:jc w:val="both"/>
        <w:rPr>
          <w:rFonts w:ascii="Arial" w:hAnsi="Arial" w:cs="Arial"/>
        </w:rPr>
      </w:pPr>
    </w:p>
    <w:p w14:paraId="2123E1DB" w14:textId="77777777" w:rsidR="00607B07" w:rsidRPr="00D41C28" w:rsidRDefault="00000000">
      <w:pPr>
        <w:numPr>
          <w:ilvl w:val="0"/>
          <w:numId w:val="9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 a demoliční odpad lze </w:t>
      </w:r>
      <w:r w:rsidRPr="00D41C28">
        <w:rPr>
          <w:rFonts w:ascii="Arial" w:hAnsi="Arial" w:cs="Arial"/>
        </w:rPr>
        <w:t>použít, předat či odstranit pouze zákonem stanoveným způsobem.</w:t>
      </w:r>
    </w:p>
    <w:p w14:paraId="74C83F1A" w14:textId="77777777" w:rsidR="00187766" w:rsidRDefault="00187766" w:rsidP="00187766">
      <w:pPr>
        <w:rPr>
          <w:rFonts w:ascii="Arial" w:hAnsi="Arial" w:cs="Arial"/>
          <w:b/>
        </w:rPr>
      </w:pPr>
    </w:p>
    <w:p w14:paraId="2F126C48" w14:textId="77777777" w:rsidR="003E4B27" w:rsidRDefault="003E4B27">
      <w:pPr>
        <w:jc w:val="center"/>
        <w:rPr>
          <w:rFonts w:ascii="Arial" w:hAnsi="Arial" w:cs="Arial"/>
          <w:b/>
        </w:rPr>
      </w:pPr>
    </w:p>
    <w:p w14:paraId="35A613E8" w14:textId="146984A5" w:rsidR="00607B07" w:rsidRPr="00D41C28" w:rsidRDefault="00000000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 xml:space="preserve">Čl. </w:t>
      </w:r>
      <w:r w:rsidR="0070267D">
        <w:rPr>
          <w:rFonts w:ascii="Arial" w:hAnsi="Arial" w:cs="Arial"/>
          <w:b/>
        </w:rPr>
        <w:t>7</w:t>
      </w:r>
    </w:p>
    <w:p w14:paraId="3F5682DF" w14:textId="77777777" w:rsidR="00607B07" w:rsidRPr="00D41C28" w:rsidRDefault="00000000">
      <w:pPr>
        <w:pStyle w:val="Nzvylnk"/>
        <w:spacing w:before="0" w:after="0"/>
        <w:rPr>
          <w:rFonts w:ascii="Arial" w:hAnsi="Arial" w:cs="Arial"/>
          <w:szCs w:val="24"/>
        </w:rPr>
      </w:pPr>
      <w:r w:rsidRPr="00D41C28">
        <w:rPr>
          <w:rFonts w:ascii="Arial" w:hAnsi="Arial" w:cs="Arial"/>
          <w:szCs w:val="24"/>
        </w:rPr>
        <w:t>Účinnost</w:t>
      </w:r>
    </w:p>
    <w:p w14:paraId="74E78BCF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1EB8C7E" w14:textId="56C2024F" w:rsidR="00607B07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patnáctým dnem po dni </w:t>
      </w:r>
      <w:r w:rsidR="0082263C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vyhlášení.</w:t>
      </w:r>
    </w:p>
    <w:p w14:paraId="7479A732" w14:textId="77777777" w:rsidR="00607B07" w:rsidRDefault="00607B0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0267D" w:rsidRPr="00DB0807" w14:paraId="08C74D8F" w14:textId="77777777" w:rsidTr="00483EE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4F6EE8" w14:textId="4D66BAC4" w:rsidR="0070267D" w:rsidRPr="00DB0807" w:rsidRDefault="0070267D" w:rsidP="00483EEE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</w:t>
            </w:r>
            <w:r w:rsidR="00FD34E6">
              <w:rPr>
                <w:sz w:val="24"/>
                <w:szCs w:val="24"/>
              </w:rPr>
              <w:t>Ladislav Rak</w:t>
            </w:r>
            <w:r w:rsidRPr="00DB0807">
              <w:rPr>
                <w:sz w:val="24"/>
                <w:szCs w:val="24"/>
              </w:rPr>
              <w:t xml:space="preserve"> v. r.</w:t>
            </w:r>
            <w:r w:rsidRPr="00DB0807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5E8955" w14:textId="14D29D5C" w:rsidR="0070267D" w:rsidRPr="00DB0807" w:rsidRDefault="00FD34E6" w:rsidP="00483EEE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Josef Kocanda</w:t>
            </w:r>
            <w:r w:rsidR="0070267D" w:rsidRPr="00DB0807">
              <w:rPr>
                <w:sz w:val="24"/>
                <w:szCs w:val="24"/>
              </w:rPr>
              <w:t xml:space="preserve"> v. r.</w:t>
            </w:r>
            <w:r w:rsidR="0070267D" w:rsidRPr="00DB0807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576AD5D6" w14:textId="77777777" w:rsidR="0070267D" w:rsidRDefault="0070267D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sectPr w:rsidR="0070267D">
      <w:footerReference w:type="default" r:id="rId7"/>
      <w:pgSz w:w="11906" w:h="16838"/>
      <w:pgMar w:top="567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E0FD" w14:textId="77777777" w:rsidR="001B3514" w:rsidRDefault="001B3514">
      <w:r>
        <w:separator/>
      </w:r>
    </w:p>
  </w:endnote>
  <w:endnote w:type="continuationSeparator" w:id="0">
    <w:p w14:paraId="02920AE5" w14:textId="77777777" w:rsidR="001B3514" w:rsidRDefault="001B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4FD7" w14:textId="77777777" w:rsidR="000C0432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312D234" w14:textId="77777777" w:rsidR="000C0432" w:rsidRDefault="000C04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4193F" w14:textId="77777777" w:rsidR="001B3514" w:rsidRDefault="001B3514">
      <w:r>
        <w:rPr>
          <w:color w:val="000000"/>
        </w:rPr>
        <w:separator/>
      </w:r>
    </w:p>
  </w:footnote>
  <w:footnote w:type="continuationSeparator" w:id="0">
    <w:p w14:paraId="24180B11" w14:textId="77777777" w:rsidR="001B3514" w:rsidRDefault="001B3514">
      <w:r>
        <w:continuationSeparator/>
      </w:r>
    </w:p>
  </w:footnote>
  <w:footnote w:id="1">
    <w:p w14:paraId="32A47817" w14:textId="77777777" w:rsidR="00607B07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A9FC89E" w14:textId="77777777" w:rsidR="00607B07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0E70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713E"/>
    <w:multiLevelType w:val="multilevel"/>
    <w:tmpl w:val="317023C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2577"/>
    <w:multiLevelType w:val="multilevel"/>
    <w:tmpl w:val="00EA6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3330B"/>
    <w:multiLevelType w:val="multilevel"/>
    <w:tmpl w:val="CF5C834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81EE9"/>
    <w:multiLevelType w:val="multilevel"/>
    <w:tmpl w:val="054A655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EE213A"/>
    <w:multiLevelType w:val="multilevel"/>
    <w:tmpl w:val="6430DAE2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51B71492"/>
    <w:multiLevelType w:val="multilevel"/>
    <w:tmpl w:val="C9205B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1644A5"/>
    <w:multiLevelType w:val="multilevel"/>
    <w:tmpl w:val="811E0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A3A60"/>
    <w:multiLevelType w:val="multilevel"/>
    <w:tmpl w:val="471A05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55525335">
    <w:abstractNumId w:val="1"/>
  </w:num>
  <w:num w:numId="2" w16cid:durableId="1276673745">
    <w:abstractNumId w:val="8"/>
  </w:num>
  <w:num w:numId="3" w16cid:durableId="1672220115">
    <w:abstractNumId w:val="5"/>
  </w:num>
  <w:num w:numId="4" w16cid:durableId="385103324">
    <w:abstractNumId w:val="6"/>
  </w:num>
  <w:num w:numId="5" w16cid:durableId="1179386314">
    <w:abstractNumId w:val="3"/>
  </w:num>
  <w:num w:numId="6" w16cid:durableId="2066177941">
    <w:abstractNumId w:val="4"/>
  </w:num>
  <w:num w:numId="7" w16cid:durableId="2125071856">
    <w:abstractNumId w:val="0"/>
  </w:num>
  <w:num w:numId="8" w16cid:durableId="802426634">
    <w:abstractNumId w:val="2"/>
  </w:num>
  <w:num w:numId="9" w16cid:durableId="544457">
    <w:abstractNumId w:val="7"/>
  </w:num>
  <w:num w:numId="10" w16cid:durableId="118667560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07"/>
    <w:rsid w:val="000343C6"/>
    <w:rsid w:val="000A20BE"/>
    <w:rsid w:val="000C0432"/>
    <w:rsid w:val="00146479"/>
    <w:rsid w:val="00187766"/>
    <w:rsid w:val="001B3514"/>
    <w:rsid w:val="001B60EF"/>
    <w:rsid w:val="001E0764"/>
    <w:rsid w:val="00293288"/>
    <w:rsid w:val="002C756E"/>
    <w:rsid w:val="00303448"/>
    <w:rsid w:val="00356CE8"/>
    <w:rsid w:val="003E4B27"/>
    <w:rsid w:val="004427AE"/>
    <w:rsid w:val="004615CD"/>
    <w:rsid w:val="004B634C"/>
    <w:rsid w:val="00521D9B"/>
    <w:rsid w:val="005605EF"/>
    <w:rsid w:val="005C7DA5"/>
    <w:rsid w:val="005D68BE"/>
    <w:rsid w:val="00604DC1"/>
    <w:rsid w:val="00607B07"/>
    <w:rsid w:val="006F0EC8"/>
    <w:rsid w:val="0070267D"/>
    <w:rsid w:val="00780E05"/>
    <w:rsid w:val="0082263C"/>
    <w:rsid w:val="00827B9A"/>
    <w:rsid w:val="00847CAB"/>
    <w:rsid w:val="008869E0"/>
    <w:rsid w:val="008B5BF0"/>
    <w:rsid w:val="008D38C0"/>
    <w:rsid w:val="00902F81"/>
    <w:rsid w:val="00A2763A"/>
    <w:rsid w:val="00B4795A"/>
    <w:rsid w:val="00BA23F5"/>
    <w:rsid w:val="00BA4345"/>
    <w:rsid w:val="00C86942"/>
    <w:rsid w:val="00CA300F"/>
    <w:rsid w:val="00CA358E"/>
    <w:rsid w:val="00CB7A89"/>
    <w:rsid w:val="00D02DB0"/>
    <w:rsid w:val="00D41C28"/>
    <w:rsid w:val="00DA4616"/>
    <w:rsid w:val="00DB0807"/>
    <w:rsid w:val="00E43390"/>
    <w:rsid w:val="00F02DA3"/>
    <w:rsid w:val="00F16F32"/>
    <w:rsid w:val="00FB47F7"/>
    <w:rsid w:val="00FC3E34"/>
    <w:rsid w:val="00FD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5F6"/>
  <w15:docId w15:val="{967D74A2-07F3-41F2-BD5C-973BC80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url">
    <w:name w:val="url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Ladislav Rak</cp:lastModifiedBy>
  <cp:revision>5</cp:revision>
  <cp:lastPrinted>2025-07-21T05:56:00Z</cp:lastPrinted>
  <dcterms:created xsi:type="dcterms:W3CDTF">2025-12-05T12:17:00Z</dcterms:created>
  <dcterms:modified xsi:type="dcterms:W3CDTF">2025-12-08T10:07:00Z</dcterms:modified>
</cp:coreProperties>
</file>