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F47C1EC" w14:textId="77777777" w:rsidR="008A7459" w:rsidRDefault="008479F5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MĚSTO HOŘICE</w:t>
      </w:r>
    </w:p>
    <w:p w14:paraId="7EE777C9" w14:textId="77777777" w:rsidR="008A7459" w:rsidRDefault="008479F5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Zastupitelstvo města</w:t>
      </w:r>
    </w:p>
    <w:p w14:paraId="10EB605F" w14:textId="77777777" w:rsidR="008A7459" w:rsidRDefault="008479F5">
      <w:pPr>
        <w:pStyle w:val="Standard"/>
        <w:jc w:val="center"/>
        <w:rPr>
          <w:b/>
          <w:bCs/>
          <w:sz w:val="28"/>
          <w:szCs w:val="28"/>
          <w:lang w:eastAsia="cs-CZ" w:bidi="ar-SA"/>
        </w:rPr>
      </w:pPr>
      <w:r>
        <w:rPr>
          <w:b/>
          <w:bCs/>
          <w:noProof/>
          <w:sz w:val="28"/>
          <w:szCs w:val="28"/>
          <w:lang w:eastAsia="cs-CZ" w:bidi="ar-SA"/>
        </w:rPr>
        <w:drawing>
          <wp:anchor distT="0" distB="0" distL="114935" distR="114935" simplePos="0" relativeHeight="2" behindDoc="0" locked="0" layoutInCell="0" allowOverlap="1" wp14:anchorId="7C4E767E" wp14:editId="6924B196">
            <wp:simplePos x="0" y="0"/>
            <wp:positionH relativeFrom="column">
              <wp:posOffset>2807970</wp:posOffset>
            </wp:positionH>
            <wp:positionV relativeFrom="paragraph">
              <wp:posOffset>61595</wp:posOffset>
            </wp:positionV>
            <wp:extent cx="488950" cy="487680"/>
            <wp:effectExtent l="0" t="0" r="0" b="0"/>
            <wp:wrapSquare wrapText="bothSides"/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1449" t="-1207" r="-1449" b="-1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DCC3DA" w14:textId="77777777" w:rsidR="008A7459" w:rsidRDefault="008A7459">
      <w:pPr>
        <w:pStyle w:val="Standard"/>
        <w:jc w:val="center"/>
        <w:rPr>
          <w:rFonts w:cs="Arial"/>
          <w:b/>
          <w:bCs/>
          <w:sz w:val="28"/>
          <w:szCs w:val="28"/>
          <w:lang w:eastAsia="cs-CZ" w:bidi="ar-SA"/>
        </w:rPr>
      </w:pPr>
    </w:p>
    <w:p w14:paraId="20524389" w14:textId="77777777" w:rsidR="008A7459" w:rsidRDefault="008A7459">
      <w:pPr>
        <w:pStyle w:val="Standard"/>
        <w:jc w:val="center"/>
        <w:rPr>
          <w:rFonts w:cs="Arial"/>
          <w:b/>
          <w:bCs/>
          <w:sz w:val="28"/>
          <w:szCs w:val="28"/>
          <w:lang w:eastAsia="cs-CZ" w:bidi="ar-SA"/>
        </w:rPr>
      </w:pPr>
    </w:p>
    <w:p w14:paraId="0EF5A13C" w14:textId="77777777" w:rsidR="008A7459" w:rsidRDefault="008479F5">
      <w:pPr>
        <w:pStyle w:val="Standard"/>
        <w:jc w:val="center"/>
        <w:rPr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  <w:lang w:eastAsia="cs-CZ" w:bidi="ar-SA"/>
        </w:rPr>
        <w:t>-------------------------------------------------------------------------------------------------------</w:t>
      </w:r>
    </w:p>
    <w:p w14:paraId="003732B3" w14:textId="77777777" w:rsidR="008A7459" w:rsidRDefault="008479F5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Obecně závazná vyhláška</w:t>
      </w:r>
    </w:p>
    <w:p w14:paraId="60A09D78" w14:textId="77777777" w:rsidR="008A7459" w:rsidRDefault="008479F5">
      <w:pPr>
        <w:pStyle w:val="Standard"/>
        <w:jc w:val="center"/>
        <w:rPr>
          <w:rFonts w:cs="Arial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nočním klidu</w:t>
      </w:r>
    </w:p>
    <w:p w14:paraId="0CC5F764" w14:textId="77777777" w:rsidR="008A7459" w:rsidRDefault="008A7459">
      <w:pPr>
        <w:pStyle w:val="Standard"/>
        <w:jc w:val="center"/>
        <w:rPr>
          <w:rFonts w:cs="Arial"/>
          <w:b/>
          <w:bCs/>
          <w:sz w:val="28"/>
          <w:szCs w:val="28"/>
        </w:rPr>
      </w:pPr>
    </w:p>
    <w:p w14:paraId="21B05D52" w14:textId="77777777" w:rsidR="008A7459" w:rsidRDefault="008A7459">
      <w:pPr>
        <w:pStyle w:val="Standard"/>
        <w:spacing w:after="120"/>
        <w:jc w:val="both"/>
        <w:rPr>
          <w:rFonts w:cs="Arial"/>
          <w:b/>
          <w:bCs/>
          <w:sz w:val="28"/>
          <w:szCs w:val="28"/>
        </w:rPr>
      </w:pPr>
    </w:p>
    <w:p w14:paraId="05F8C9CA" w14:textId="77777777" w:rsidR="008A7459" w:rsidRDefault="008479F5">
      <w:pPr>
        <w:pStyle w:val="Standard"/>
        <w:spacing w:after="120"/>
        <w:jc w:val="both"/>
        <w:rPr>
          <w:b/>
          <w:bCs/>
        </w:rPr>
      </w:pPr>
      <w:r>
        <w:t xml:space="preserve">Zastupitelstvo města Hořice se na svém zasedání dne </w:t>
      </w:r>
      <w:r>
        <w:rPr>
          <w:rFonts w:cs="Arial"/>
        </w:rPr>
        <w:t>22.04.2024</w:t>
      </w:r>
      <w:r>
        <w:t xml:space="preserve"> usnesením č. ZM/24/3/2024 usneslo vydat na základě ustanovení § 10 písm. b) a d) a ustanovení § 84 odst. 2 písm. h) zákona č. 128/2000 Sb., o obcích (obecní zřízení), ve znění pozdějších předpisů, a na základě ustanovení § 5 odst. </w:t>
      </w:r>
      <w:r>
        <w:t>7</w:t>
      </w:r>
      <w:r>
        <w:t xml:space="preserve"> zákona č. 251/2016 Sb., o některých přestupcích, ve znění pozdějších předpisů, tuto obecně závaznou vyhlášku:</w:t>
      </w:r>
    </w:p>
    <w:p w14:paraId="34620A4C" w14:textId="77777777" w:rsidR="008A7459" w:rsidRDefault="008479F5">
      <w:pPr>
        <w:pStyle w:val="Standard"/>
        <w:jc w:val="center"/>
        <w:rPr>
          <w:b/>
          <w:bCs/>
        </w:rPr>
      </w:pPr>
      <w:r>
        <w:rPr>
          <w:b/>
          <w:bCs/>
        </w:rPr>
        <w:t>Článek 1</w:t>
      </w:r>
    </w:p>
    <w:p w14:paraId="3031DD20" w14:textId="77777777" w:rsidR="008A7459" w:rsidRDefault="008479F5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b/>
          <w:bCs/>
        </w:rPr>
        <w:t>Úvodní ustanovení</w:t>
      </w:r>
    </w:p>
    <w:p w14:paraId="03FCF476" w14:textId="77777777" w:rsidR="008A7459" w:rsidRDefault="008A7459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1A3B128F" w14:textId="77777777" w:rsidR="008A7459" w:rsidRDefault="008479F5">
      <w:pPr>
        <w:pStyle w:val="Standard"/>
        <w:jc w:val="both"/>
      </w:pPr>
      <w:r>
        <w:t>Předmětem této obecně závazné vyhlášky je stanovení výjimečných případů, při nichž je doba nočního klidu vymezena dobou kratší nebo při nichž nemusí být doba nočního klidu dodržována.</w:t>
      </w:r>
    </w:p>
    <w:p w14:paraId="6743BA8F" w14:textId="77777777" w:rsidR="008A7459" w:rsidRDefault="008A7459">
      <w:pPr>
        <w:pStyle w:val="Standard"/>
        <w:jc w:val="both"/>
      </w:pPr>
    </w:p>
    <w:p w14:paraId="2C58EC26" w14:textId="77777777" w:rsidR="008A7459" w:rsidRDefault="008479F5">
      <w:pPr>
        <w:pStyle w:val="Standard"/>
        <w:jc w:val="center"/>
        <w:rPr>
          <w:b/>
          <w:bCs/>
        </w:rPr>
      </w:pPr>
      <w:r>
        <w:rPr>
          <w:b/>
          <w:bCs/>
        </w:rPr>
        <w:t>Článek 2</w:t>
      </w:r>
    </w:p>
    <w:p w14:paraId="6A682C5E" w14:textId="77777777" w:rsidR="008A7459" w:rsidRDefault="008479F5">
      <w:pPr>
        <w:pStyle w:val="Standard"/>
        <w:jc w:val="center"/>
        <w:rPr>
          <w:rFonts w:cs="Arial"/>
          <w:b/>
          <w:bCs/>
        </w:rPr>
      </w:pPr>
      <w:r>
        <w:rPr>
          <w:b/>
          <w:bCs/>
        </w:rPr>
        <w:t>Doba nočního klidu</w:t>
      </w:r>
    </w:p>
    <w:p w14:paraId="397B05B0" w14:textId="77777777" w:rsidR="008A7459" w:rsidRDefault="008A7459">
      <w:pPr>
        <w:pStyle w:val="Standard"/>
        <w:jc w:val="center"/>
        <w:rPr>
          <w:rFonts w:cs="Arial"/>
          <w:b/>
          <w:bCs/>
        </w:rPr>
      </w:pPr>
    </w:p>
    <w:p w14:paraId="3F960E39" w14:textId="77777777" w:rsidR="008A7459" w:rsidRDefault="008479F5">
      <w:pPr>
        <w:pStyle w:val="Standard"/>
        <w:jc w:val="both"/>
        <w:rPr>
          <w:rFonts w:cs="Arial"/>
        </w:rPr>
      </w:pPr>
      <w:r>
        <w:t>Dobou nočního klidu se rozumí doba od dvacáté druhé do šesté hodiny.</w:t>
      </w:r>
      <w:r>
        <w:rPr>
          <w:rStyle w:val="Znakapoznpodarou"/>
          <w:rFonts w:cs="Arial"/>
        </w:rPr>
        <w:footnoteReference w:id="1"/>
      </w:r>
    </w:p>
    <w:p w14:paraId="7AAC8003" w14:textId="77777777" w:rsidR="008A7459" w:rsidRDefault="008A7459">
      <w:pPr>
        <w:pStyle w:val="Standard"/>
        <w:jc w:val="center"/>
        <w:rPr>
          <w:rFonts w:cs="Arial"/>
        </w:rPr>
      </w:pPr>
    </w:p>
    <w:p w14:paraId="46B7F517" w14:textId="77777777" w:rsidR="008A7459" w:rsidRDefault="008479F5">
      <w:pPr>
        <w:pStyle w:val="Standard"/>
        <w:jc w:val="center"/>
        <w:rPr>
          <w:b/>
          <w:bCs/>
        </w:rPr>
      </w:pPr>
      <w:r>
        <w:rPr>
          <w:b/>
          <w:bCs/>
        </w:rPr>
        <w:t>Článek 3</w:t>
      </w:r>
    </w:p>
    <w:p w14:paraId="1A4252E4" w14:textId="77777777" w:rsidR="008A7459" w:rsidRDefault="008479F5">
      <w:pPr>
        <w:pStyle w:val="Standard"/>
        <w:jc w:val="center"/>
        <w:rPr>
          <w:rFonts w:cs="Arial"/>
          <w:b/>
          <w:bCs/>
        </w:rPr>
      </w:pPr>
      <w:r>
        <w:rPr>
          <w:b/>
          <w:bCs/>
        </w:rPr>
        <w:t xml:space="preserve">Stanovení výjimečných případů, při </w:t>
      </w:r>
      <w:r>
        <w:rPr>
          <w:b/>
          <w:bCs/>
        </w:rPr>
        <w:t>nichž je doba nočního klidu vymezena dobou kratší nebo při nichž nemusí být doba nočního klidu dodržována</w:t>
      </w:r>
    </w:p>
    <w:p w14:paraId="7D72BF01" w14:textId="77777777" w:rsidR="008A7459" w:rsidRDefault="008A7459">
      <w:pPr>
        <w:pStyle w:val="Standard"/>
        <w:jc w:val="center"/>
        <w:rPr>
          <w:rFonts w:cs="Arial"/>
          <w:b/>
          <w:bCs/>
        </w:rPr>
      </w:pPr>
    </w:p>
    <w:p w14:paraId="361682D3" w14:textId="77777777" w:rsidR="008A7459" w:rsidRDefault="008479F5">
      <w:pPr>
        <w:pStyle w:val="Standard"/>
        <w:jc w:val="both"/>
        <w:rPr>
          <w:rFonts w:cs="Arial"/>
        </w:rPr>
      </w:pPr>
      <w:r>
        <w:t>1)</w:t>
      </w:r>
      <w:r>
        <w:tab/>
        <w:t xml:space="preserve">Doba nočního klidu nemusí být dodržována v noci z 31. prosince na 1. ledna, a to z důvodu </w:t>
      </w:r>
      <w:r>
        <w:tab/>
      </w:r>
      <w:r>
        <w:rPr>
          <w:i/>
        </w:rPr>
        <w:t xml:space="preserve">pořádání </w:t>
      </w:r>
      <w:r>
        <w:rPr>
          <w:i/>
          <w:iCs/>
        </w:rPr>
        <w:t>oslav příchodu nového roku</w:t>
      </w:r>
      <w:r>
        <w:rPr>
          <w:rFonts w:cs="Arial"/>
          <w:i/>
        </w:rPr>
        <w:t>.</w:t>
      </w:r>
    </w:p>
    <w:p w14:paraId="18A59D11" w14:textId="77777777" w:rsidR="008A7459" w:rsidRDefault="008A7459">
      <w:pPr>
        <w:pStyle w:val="Standard"/>
        <w:jc w:val="both"/>
        <w:rPr>
          <w:rFonts w:cs="Arial"/>
        </w:rPr>
      </w:pPr>
    </w:p>
    <w:p w14:paraId="2487426F" w14:textId="77777777" w:rsidR="008A7459" w:rsidRDefault="008479F5">
      <w:pPr>
        <w:pStyle w:val="Standard"/>
        <w:ind w:left="709" w:hanging="709"/>
        <w:jc w:val="both"/>
      </w:pPr>
      <w:r>
        <w:t>2)</w:t>
      </w:r>
      <w:r>
        <w:tab/>
        <w:t xml:space="preserve">Doba </w:t>
      </w:r>
      <w:r>
        <w:t>nočního klidu se vymezuje od 02:00 do 06:00 hodin, a to v případech konání následujících tradičních veřejnosti přístupných kulturních a společenských akcí:</w:t>
      </w:r>
    </w:p>
    <w:p w14:paraId="740C6B12" w14:textId="77777777" w:rsidR="008A7459" w:rsidRDefault="008479F5">
      <w:pPr>
        <w:pStyle w:val="Standard"/>
        <w:jc w:val="both"/>
      </w:pPr>
      <w:r>
        <w:tab/>
      </w:r>
    </w:p>
    <w:p w14:paraId="1B748E13" w14:textId="77777777" w:rsidR="008A7459" w:rsidRDefault="008479F5">
      <w:pPr>
        <w:pStyle w:val="Standard"/>
        <w:ind w:left="1020" w:hanging="283"/>
        <w:jc w:val="both"/>
      </w:pPr>
      <w:r>
        <w:t xml:space="preserve">a) </w:t>
      </w:r>
      <w:proofErr w:type="spellStart"/>
      <w:r>
        <w:rPr>
          <w:b/>
          <w:bCs/>
          <w:i/>
          <w:iCs/>
        </w:rPr>
        <w:t>Cultural</w:t>
      </w:r>
      <w:proofErr w:type="spellEnd"/>
      <w:r>
        <w:rPr>
          <w:b/>
          <w:bCs/>
          <w:i/>
          <w:iCs/>
        </w:rPr>
        <w:t xml:space="preserve"> Reggae </w:t>
      </w:r>
      <w:proofErr w:type="spellStart"/>
      <w:r>
        <w:rPr>
          <w:b/>
          <w:bCs/>
          <w:i/>
          <w:iCs/>
        </w:rPr>
        <w:t>Vibez</w:t>
      </w:r>
      <w:proofErr w:type="spellEnd"/>
      <w:r>
        <w:rPr>
          <w:b/>
          <w:bCs/>
          <w:i/>
          <w:iCs/>
        </w:rPr>
        <w:t xml:space="preserve"> </w:t>
      </w:r>
      <w:r>
        <w:rPr>
          <w:i/>
          <w:iCs/>
        </w:rPr>
        <w:t>v lomu U sv. Josefa</w:t>
      </w:r>
      <w:r>
        <w:rPr>
          <w:i/>
          <w:iCs/>
        </w:rPr>
        <w:t xml:space="preserve"> </w:t>
      </w:r>
      <w:r>
        <w:t>– 2 noci (z pátku na sobotu a ze soboty</w:t>
      </w:r>
      <w:r>
        <w:br/>
        <w:t xml:space="preserve">na neděli) </w:t>
      </w:r>
      <w:proofErr w:type="gramStart"/>
      <w:r>
        <w:t>v  měsíci</w:t>
      </w:r>
      <w:proofErr w:type="gramEnd"/>
      <w:r>
        <w:t xml:space="preserve">  červnu. Zkrácená doba nočního klidu</w:t>
      </w:r>
      <w:r>
        <w:rPr>
          <w:rFonts w:eastAsia="Times New Roman"/>
        </w:rPr>
        <w:t xml:space="preserve"> </w:t>
      </w:r>
      <w:r>
        <w:t>v tomto případě platí pro část města Hořice.</w:t>
      </w:r>
    </w:p>
    <w:p w14:paraId="617B1E2E" w14:textId="77777777" w:rsidR="008A7459" w:rsidRDefault="008479F5">
      <w:pPr>
        <w:pStyle w:val="Standard"/>
        <w:ind w:left="993" w:hanging="284"/>
        <w:jc w:val="both"/>
      </w:pPr>
      <w:r>
        <w:t xml:space="preserve">b) </w:t>
      </w:r>
      <w:proofErr w:type="spellStart"/>
      <w:r>
        <w:rPr>
          <w:b/>
          <w:bCs/>
          <w:i/>
          <w:iCs/>
        </w:rPr>
        <w:t>The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Legends</w:t>
      </w:r>
      <w:proofErr w:type="spellEnd"/>
      <w:r>
        <w:rPr>
          <w:b/>
          <w:bCs/>
          <w:i/>
          <w:iCs/>
        </w:rPr>
        <w:t xml:space="preserve"> Rock </w:t>
      </w:r>
      <w:proofErr w:type="spellStart"/>
      <w:r>
        <w:rPr>
          <w:b/>
          <w:bCs/>
          <w:i/>
          <w:iCs/>
        </w:rPr>
        <w:t>Fest</w:t>
      </w:r>
      <w:proofErr w:type="spellEnd"/>
      <w:r>
        <w:rPr>
          <w:b/>
          <w:bCs/>
          <w:i/>
          <w:iCs/>
        </w:rPr>
        <w:t xml:space="preserve"> </w:t>
      </w:r>
      <w:r>
        <w:rPr>
          <w:i/>
          <w:iCs/>
        </w:rPr>
        <w:t xml:space="preserve">v Areálu Zahrada </w:t>
      </w:r>
      <w:r>
        <w:t>– celkem 2 noci (z pátku na sobotu a ze soboty na neděli) v měsíci červenci. Zkrácená doba nočního klidu platí v tomto případě</w:t>
      </w:r>
      <w:r>
        <w:br/>
        <w:t xml:space="preserve">pro části města </w:t>
      </w:r>
      <w:proofErr w:type="spellStart"/>
      <w:r>
        <w:t>Libonice</w:t>
      </w:r>
      <w:proofErr w:type="spellEnd"/>
      <w:r>
        <w:t xml:space="preserve"> a Hořice.</w:t>
      </w:r>
    </w:p>
    <w:p w14:paraId="4B41BC27" w14:textId="77777777" w:rsidR="008A7459" w:rsidRDefault="008479F5">
      <w:pPr>
        <w:pStyle w:val="Standard"/>
        <w:ind w:left="993" w:hanging="284"/>
        <w:jc w:val="both"/>
      </w:pPr>
      <w:r>
        <w:t xml:space="preserve">c) </w:t>
      </w:r>
      <w:r>
        <w:rPr>
          <w:b/>
          <w:bCs/>
          <w:i/>
        </w:rPr>
        <w:t xml:space="preserve">Oslava letního slunovratu MUSIC PARTY ZAHRADA </w:t>
      </w:r>
      <w:r>
        <w:rPr>
          <w:i/>
        </w:rPr>
        <w:t xml:space="preserve">v Areálu Zahrada - </w:t>
      </w:r>
      <w:r>
        <w:t>1</w:t>
      </w:r>
      <w:r>
        <w:rPr>
          <w:i/>
        </w:rPr>
        <w:t xml:space="preserve"> </w:t>
      </w:r>
      <w:r>
        <w:t>noc</w:t>
      </w:r>
      <w:r>
        <w:rPr>
          <w:i/>
        </w:rPr>
        <w:br/>
        <w:t>(</w:t>
      </w:r>
      <w:r>
        <w:rPr>
          <w:iCs/>
        </w:rPr>
        <w:t xml:space="preserve">ze soboty na neděli) </w:t>
      </w:r>
      <w:r>
        <w:t>během posledního víkendu v měsíci červnu nebo prvního víkendu</w:t>
      </w:r>
      <w:r>
        <w:br/>
        <w:t>v měsíci červenci, bezprostředně navazujícího na ukončení školního roku.</w:t>
      </w:r>
      <w:r>
        <w:rPr>
          <w:iCs/>
        </w:rPr>
        <w:t xml:space="preserve"> </w:t>
      </w:r>
      <w:r>
        <w:rPr>
          <w:iCs/>
        </w:rPr>
        <w:t xml:space="preserve">Zkrácená doba nočního klidu platí v tomto případě pro části města </w:t>
      </w:r>
      <w:proofErr w:type="spellStart"/>
      <w:r>
        <w:rPr>
          <w:iCs/>
        </w:rPr>
        <w:t>Libonice</w:t>
      </w:r>
      <w:proofErr w:type="spellEnd"/>
      <w:r>
        <w:rPr>
          <w:iCs/>
        </w:rPr>
        <w:t xml:space="preserve"> a Hořice.</w:t>
      </w:r>
    </w:p>
    <w:p w14:paraId="33DBFE28" w14:textId="77777777" w:rsidR="008A7459" w:rsidRDefault="008A7459">
      <w:pPr>
        <w:pStyle w:val="Standard"/>
        <w:jc w:val="both"/>
      </w:pPr>
    </w:p>
    <w:p w14:paraId="19B22424" w14:textId="77777777" w:rsidR="008A7459" w:rsidRDefault="008A7459">
      <w:pPr>
        <w:pStyle w:val="Standard"/>
        <w:jc w:val="both"/>
      </w:pPr>
    </w:p>
    <w:p w14:paraId="62214A39" w14:textId="77777777" w:rsidR="008A7459" w:rsidRDefault="008479F5">
      <w:pPr>
        <w:pStyle w:val="Standard"/>
        <w:jc w:val="both"/>
      </w:pPr>
      <w:r>
        <w:lastRenderedPageBreak/>
        <w:t xml:space="preserve">3) </w:t>
      </w:r>
      <w:r>
        <w:tab/>
        <w:t xml:space="preserve">Doba nočního klidu se vymezuje od 00:00 do 06:00 hodin, a to v případech konání </w:t>
      </w:r>
      <w:r>
        <w:tab/>
        <w:t>následujících tradičních veřejnosti přístupných kulturních a společenských akcí:</w:t>
      </w:r>
    </w:p>
    <w:p w14:paraId="3229620C" w14:textId="77777777" w:rsidR="008A7459" w:rsidRDefault="008A7459">
      <w:pPr>
        <w:pStyle w:val="Standard"/>
        <w:jc w:val="both"/>
      </w:pPr>
    </w:p>
    <w:p w14:paraId="78A32B11" w14:textId="77777777" w:rsidR="008A7459" w:rsidRDefault="008479F5">
      <w:pPr>
        <w:pStyle w:val="Standard"/>
        <w:jc w:val="both"/>
      </w:pPr>
      <w:r>
        <w:tab/>
        <w:t>a)</w:t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Filipojakubská noc („pálení čarodějnic“)</w:t>
      </w:r>
      <w:r>
        <w:rPr>
          <w:b/>
          <w:bCs/>
          <w:i/>
          <w:iCs/>
        </w:rPr>
        <w:t xml:space="preserve"> –</w:t>
      </w:r>
      <w:r>
        <w:t xml:space="preserve"> 1 noc z 30. dubna na 1. května. </w:t>
      </w:r>
    </w:p>
    <w:p w14:paraId="26B81AAC" w14:textId="77777777" w:rsidR="008A7459" w:rsidRDefault="008479F5">
      <w:pPr>
        <w:pStyle w:val="Standard"/>
        <w:ind w:left="993" w:hanging="284"/>
        <w:jc w:val="both"/>
      </w:pPr>
      <w:r>
        <w:t xml:space="preserve">b) </w:t>
      </w:r>
      <w:r>
        <w:rPr>
          <w:b/>
          <w:bCs/>
          <w:i/>
          <w:iCs/>
        </w:rPr>
        <w:t xml:space="preserve">Hořická pouť </w:t>
      </w:r>
      <w:r>
        <w:rPr>
          <w:i/>
          <w:iCs/>
        </w:rPr>
        <w:t xml:space="preserve">na </w:t>
      </w:r>
      <w:proofErr w:type="spellStart"/>
      <w:r>
        <w:rPr>
          <w:i/>
          <w:iCs/>
        </w:rPr>
        <w:t>Gothardě</w:t>
      </w:r>
      <w:proofErr w:type="spellEnd"/>
      <w:r>
        <w:t xml:space="preserve"> – celkem 2 noci (z pátku na sobotu a ze soboty na neděli) v měsíci květnu. Zkrácená doba nočního klidu platí v tomto případě pro</w:t>
      </w:r>
      <w:r>
        <w:rPr>
          <w:iCs/>
        </w:rPr>
        <w:t xml:space="preserve"> část </w:t>
      </w:r>
      <w:proofErr w:type="gramStart"/>
      <w:r>
        <w:rPr>
          <w:iCs/>
        </w:rPr>
        <w:t>města  Hořice</w:t>
      </w:r>
      <w:proofErr w:type="gramEnd"/>
      <w:r>
        <w:rPr>
          <w:iCs/>
        </w:rPr>
        <w:t>.</w:t>
      </w:r>
    </w:p>
    <w:p w14:paraId="7FE3F6BF" w14:textId="77777777" w:rsidR="008A7459" w:rsidRDefault="008479F5">
      <w:pPr>
        <w:pStyle w:val="Standard"/>
        <w:ind w:left="993" w:hanging="284"/>
        <w:jc w:val="both"/>
      </w:pPr>
      <w:r>
        <w:t xml:space="preserve">c) </w:t>
      </w:r>
      <w:r>
        <w:rPr>
          <w:b/>
          <w:bCs/>
          <w:i/>
          <w:iCs/>
        </w:rPr>
        <w:t>300 zatáček Gustava Havla</w:t>
      </w:r>
      <w:r>
        <w:t xml:space="preserve"> – celkem 2 noci (z pátku na sobotu a ze soboty na neděli) v měsíci květnu. Zkrácená doba nočního klidu platí v tomto případě pro</w:t>
      </w:r>
      <w:r>
        <w:rPr>
          <w:iCs/>
        </w:rPr>
        <w:t xml:space="preserve"> část </w:t>
      </w:r>
      <w:proofErr w:type="gramStart"/>
      <w:r>
        <w:rPr>
          <w:iCs/>
        </w:rPr>
        <w:t>města  Hořice</w:t>
      </w:r>
      <w:proofErr w:type="gramEnd"/>
      <w:r>
        <w:rPr>
          <w:iCs/>
        </w:rPr>
        <w:t>.</w:t>
      </w:r>
    </w:p>
    <w:p w14:paraId="677DFB6A" w14:textId="77777777" w:rsidR="008A7459" w:rsidRDefault="008479F5">
      <w:pPr>
        <w:pStyle w:val="Standard"/>
        <w:ind w:left="1020" w:hanging="283"/>
        <w:jc w:val="both"/>
      </w:pPr>
      <w:r>
        <w:t>d)</w:t>
      </w:r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Cultural</w:t>
      </w:r>
      <w:proofErr w:type="spellEnd"/>
      <w:r>
        <w:rPr>
          <w:b/>
          <w:bCs/>
          <w:i/>
          <w:iCs/>
        </w:rPr>
        <w:t xml:space="preserve"> Reggae </w:t>
      </w:r>
      <w:proofErr w:type="spellStart"/>
      <w:r>
        <w:rPr>
          <w:b/>
          <w:bCs/>
          <w:i/>
          <w:iCs/>
        </w:rPr>
        <w:t>Vibez</w:t>
      </w:r>
      <w:proofErr w:type="spellEnd"/>
      <w:r>
        <w:rPr>
          <w:i/>
          <w:iCs/>
        </w:rPr>
        <w:t xml:space="preserve"> </w:t>
      </w:r>
      <w:r>
        <w:rPr>
          <w:i/>
          <w:iCs/>
        </w:rPr>
        <w:t xml:space="preserve">v lomu U sv. Josefa </w:t>
      </w:r>
      <w:r>
        <w:t xml:space="preserve">– </w:t>
      </w:r>
      <w:proofErr w:type="gramStart"/>
      <w:r>
        <w:t>1  noc</w:t>
      </w:r>
      <w:proofErr w:type="gramEnd"/>
      <w:r>
        <w:t xml:space="preserve">  (ze  čtvrtka na pátek) v  měsíci červnu. Zkrácená doba nočního klidu</w:t>
      </w:r>
      <w:r>
        <w:rPr>
          <w:rFonts w:eastAsia="Times New Roman"/>
        </w:rPr>
        <w:t xml:space="preserve"> </w:t>
      </w:r>
      <w:r>
        <w:t xml:space="preserve">v tomto případě platí pro </w:t>
      </w:r>
      <w:r>
        <w:t>část města Hořice</w:t>
      </w:r>
      <w:r>
        <w:t>.</w:t>
      </w:r>
    </w:p>
    <w:p w14:paraId="6722FF6D" w14:textId="77777777" w:rsidR="008A7459" w:rsidRDefault="008479F5">
      <w:pPr>
        <w:pStyle w:val="Standard"/>
        <w:ind w:left="993" w:hanging="284"/>
        <w:jc w:val="both"/>
      </w:pPr>
      <w:r>
        <w:t xml:space="preserve">e) </w:t>
      </w:r>
      <w:r>
        <w:rPr>
          <w:b/>
          <w:bCs/>
          <w:i/>
          <w:iCs/>
        </w:rPr>
        <w:t>Rockový koncert</w:t>
      </w:r>
      <w:r>
        <w:rPr>
          <w:i/>
          <w:iCs/>
        </w:rPr>
        <w:t xml:space="preserve"> v kamenosochařství Hála </w:t>
      </w:r>
      <w:r>
        <w:rPr>
          <w:i/>
          <w:iCs/>
        </w:rPr>
        <w:t xml:space="preserve">– </w:t>
      </w:r>
      <w:r>
        <w:t xml:space="preserve">1 </w:t>
      </w:r>
      <w:r>
        <w:t xml:space="preserve">noc v měsíci červenci. Zkrácená doba nočního klidu platí v tomto případě pro části města </w:t>
      </w:r>
      <w:proofErr w:type="spellStart"/>
      <w:r>
        <w:t>Libonice</w:t>
      </w:r>
      <w:proofErr w:type="spellEnd"/>
      <w:r>
        <w:t xml:space="preserve"> a Hořice.</w:t>
      </w:r>
    </w:p>
    <w:p w14:paraId="44ADE458" w14:textId="77777777" w:rsidR="008A7459" w:rsidRDefault="008479F5">
      <w:pPr>
        <w:pStyle w:val="Standard"/>
        <w:ind w:left="993" w:hanging="284"/>
        <w:jc w:val="both"/>
      </w:pPr>
      <w:r>
        <w:t xml:space="preserve">f) </w:t>
      </w:r>
      <w:r>
        <w:rPr>
          <w:b/>
          <w:bCs/>
          <w:i/>
          <w:iCs/>
        </w:rPr>
        <w:t xml:space="preserve">Česká </w:t>
      </w:r>
      <w:proofErr w:type="spellStart"/>
      <w:r>
        <w:rPr>
          <w:b/>
          <w:bCs/>
          <w:i/>
          <w:iCs/>
        </w:rPr>
        <w:t>Tourist</w:t>
      </w:r>
      <w:proofErr w:type="spellEnd"/>
      <w:r>
        <w:rPr>
          <w:b/>
          <w:bCs/>
          <w:i/>
          <w:iCs/>
        </w:rPr>
        <w:t xml:space="preserve"> </w:t>
      </w:r>
      <w:proofErr w:type="spellStart"/>
      <w:proofErr w:type="gramStart"/>
      <w:r>
        <w:rPr>
          <w:b/>
          <w:bCs/>
          <w:i/>
          <w:iCs/>
        </w:rPr>
        <w:t>Trophy</w:t>
      </w:r>
      <w:proofErr w:type="spellEnd"/>
      <w:r>
        <w:rPr>
          <w:b/>
          <w:bCs/>
          <w:i/>
          <w:iCs/>
        </w:rPr>
        <w:t xml:space="preserve"> - RCC</w:t>
      </w:r>
      <w:proofErr w:type="gramEnd"/>
      <w:r>
        <w:t xml:space="preserve"> – celkem 2 noci (z pátku na sobotu a ze soboty na neděli) v měsíci srpnu. Zkrácená doba nočního klidu platí v tomto případě pro</w:t>
      </w:r>
      <w:r>
        <w:rPr>
          <w:iCs/>
        </w:rPr>
        <w:t xml:space="preserve"> část </w:t>
      </w:r>
      <w:proofErr w:type="gramStart"/>
      <w:r>
        <w:rPr>
          <w:iCs/>
        </w:rPr>
        <w:t>města  Hořice</w:t>
      </w:r>
      <w:proofErr w:type="gramEnd"/>
      <w:r>
        <w:rPr>
          <w:iCs/>
        </w:rPr>
        <w:t>.</w:t>
      </w:r>
      <w:r>
        <w:t xml:space="preserve">   </w:t>
      </w:r>
    </w:p>
    <w:p w14:paraId="5E1DE573" w14:textId="77777777" w:rsidR="008A7459" w:rsidRDefault="008479F5">
      <w:pPr>
        <w:pStyle w:val="Standard"/>
        <w:ind w:left="993" w:hanging="284"/>
        <w:jc w:val="both"/>
      </w:pPr>
      <w:r>
        <w:t xml:space="preserve">g) </w:t>
      </w:r>
      <w:r>
        <w:rPr>
          <w:b/>
          <w:bCs/>
          <w:i/>
          <w:iCs/>
        </w:rPr>
        <w:t>Loučení s létem</w:t>
      </w:r>
      <w:r>
        <w:rPr>
          <w:i/>
          <w:iCs/>
        </w:rPr>
        <w:t xml:space="preserve"> </w:t>
      </w:r>
      <w:r>
        <w:rPr>
          <w:i/>
          <w:iCs/>
        </w:rPr>
        <w:t xml:space="preserve">v Areálu Zahrada </w:t>
      </w:r>
      <w:r>
        <w:rPr>
          <w:i/>
          <w:iCs/>
        </w:rPr>
        <w:t xml:space="preserve">- </w:t>
      </w:r>
      <w:r>
        <w:t>1 noc (ze soboty na neděli) v měsíci září. Zkrácená doba nočního klidu platí v tomto případě pro</w:t>
      </w:r>
      <w:r>
        <w:rPr>
          <w:iCs/>
        </w:rPr>
        <w:t xml:space="preserve"> části města </w:t>
      </w:r>
      <w:proofErr w:type="spellStart"/>
      <w:r>
        <w:rPr>
          <w:iCs/>
        </w:rPr>
        <w:t>Libonice</w:t>
      </w:r>
      <w:proofErr w:type="spellEnd"/>
      <w:r>
        <w:rPr>
          <w:iCs/>
        </w:rPr>
        <w:t xml:space="preserve"> a Hořice.</w:t>
      </w:r>
    </w:p>
    <w:p w14:paraId="3BF852AE" w14:textId="77777777" w:rsidR="008A7459" w:rsidRDefault="008479F5">
      <w:pPr>
        <w:pStyle w:val="Standard"/>
        <w:ind w:left="567"/>
        <w:jc w:val="both"/>
      </w:pPr>
      <w:r>
        <w:tab/>
        <w:t xml:space="preserve">h) </w:t>
      </w:r>
      <w:r>
        <w:rPr>
          <w:b/>
          <w:bCs/>
          <w:i/>
          <w:iCs/>
        </w:rPr>
        <w:t xml:space="preserve">Slavnosti Hořických </w:t>
      </w:r>
      <w:proofErr w:type="gramStart"/>
      <w:r>
        <w:rPr>
          <w:b/>
          <w:bCs/>
          <w:i/>
          <w:iCs/>
        </w:rPr>
        <w:t>trubiček</w:t>
      </w:r>
      <w:r>
        <w:rPr>
          <w:i/>
          <w:iCs/>
        </w:rPr>
        <w:t xml:space="preserve"> </w:t>
      </w:r>
      <w:r>
        <w:t xml:space="preserve"> -</w:t>
      </w:r>
      <w:proofErr w:type="gramEnd"/>
      <w:r>
        <w:t xml:space="preserve"> 1 noc (ze soboty na neděli) v měsíci září. Zkrácená doba</w:t>
      </w:r>
      <w:r>
        <w:br/>
        <w:t xml:space="preserve">       nočního klidu platí v tomto případě pro</w:t>
      </w:r>
      <w:r>
        <w:rPr>
          <w:iCs/>
        </w:rPr>
        <w:t xml:space="preserve"> část města Hořice.</w:t>
      </w:r>
    </w:p>
    <w:p w14:paraId="4088B840" w14:textId="77777777" w:rsidR="008A7459" w:rsidRDefault="008479F5">
      <w:pPr>
        <w:pStyle w:val="Standard"/>
        <w:ind w:left="567"/>
        <w:jc w:val="both"/>
      </w:pPr>
      <w:r>
        <w:tab/>
      </w:r>
    </w:p>
    <w:p w14:paraId="58113D53" w14:textId="77777777" w:rsidR="008A7459" w:rsidRDefault="008A7459">
      <w:pPr>
        <w:pStyle w:val="Standard"/>
        <w:ind w:left="993" w:hanging="426"/>
        <w:jc w:val="both"/>
      </w:pPr>
    </w:p>
    <w:p w14:paraId="286A7D55" w14:textId="77777777" w:rsidR="008A7459" w:rsidRDefault="008479F5">
      <w:pPr>
        <w:pStyle w:val="Standard"/>
        <w:ind w:left="709" w:hanging="709"/>
        <w:jc w:val="both"/>
      </w:pPr>
      <w:r>
        <w:t>4)</w:t>
      </w:r>
      <w:r>
        <w:tab/>
        <w:t>Pořadatel veřejnosti přístupných akcí uvedených v odst. 2 a 3 písm. b) až h</w:t>
      </w:r>
      <w:r>
        <w:t>)</w:t>
      </w:r>
      <w:r>
        <w:t xml:space="preserve"> je povinen oznámit konkrétní termín konání akcí nejméně 10 dnů před datem jejich konání Městskému úřadu Hořice.</w:t>
      </w:r>
    </w:p>
    <w:p w14:paraId="1856FA1A" w14:textId="77777777" w:rsidR="008A7459" w:rsidRDefault="008A7459">
      <w:pPr>
        <w:pStyle w:val="Standard"/>
        <w:jc w:val="both"/>
      </w:pPr>
    </w:p>
    <w:p w14:paraId="5BC57137" w14:textId="77777777" w:rsidR="008A7459" w:rsidRDefault="008479F5">
      <w:pPr>
        <w:pStyle w:val="Standard"/>
        <w:ind w:left="709" w:hanging="709"/>
        <w:jc w:val="both"/>
        <w:rPr>
          <w:b/>
          <w:bCs/>
        </w:rPr>
      </w:pPr>
      <w:r>
        <w:t>5)</w:t>
      </w:r>
      <w:r>
        <w:tab/>
        <w:t>Informace o konkrétním termínu konání akcí uvedených v odst. 2 a 3 písm. b) až h</w:t>
      </w:r>
      <w:r>
        <w:t>)</w:t>
      </w:r>
      <w:r>
        <w:t xml:space="preserve"> tohoto</w:t>
      </w:r>
      <w:r>
        <w:br/>
        <w:t>článku obecně závazné vyhlášky bude zveřejněna Městským úřadem Hořice na úřední desce minimálně 5 dnů</w:t>
      </w:r>
      <w:r>
        <w:rPr>
          <w:rFonts w:ascii="Arial" w:hAnsi="Arial" w:cs="Arial"/>
          <w:sz w:val="22"/>
          <w:szCs w:val="22"/>
        </w:rPr>
        <w:t xml:space="preserve"> </w:t>
      </w:r>
      <w:r>
        <w:t xml:space="preserve">před datem konání. </w:t>
      </w:r>
    </w:p>
    <w:p w14:paraId="4095268B" w14:textId="77777777" w:rsidR="008A7459" w:rsidRDefault="008A7459">
      <w:pPr>
        <w:pStyle w:val="Standard"/>
        <w:jc w:val="both"/>
        <w:rPr>
          <w:b/>
          <w:bCs/>
        </w:rPr>
      </w:pPr>
    </w:p>
    <w:p w14:paraId="34F47AFD" w14:textId="77777777" w:rsidR="008A7459" w:rsidRDefault="008479F5">
      <w:pPr>
        <w:pStyle w:val="Standard"/>
        <w:jc w:val="center"/>
        <w:rPr>
          <w:b/>
          <w:bCs/>
        </w:rPr>
      </w:pPr>
      <w:r>
        <w:rPr>
          <w:b/>
          <w:bCs/>
        </w:rPr>
        <w:t>Článek 4</w:t>
      </w:r>
    </w:p>
    <w:p w14:paraId="221F033E" w14:textId="77777777" w:rsidR="008A7459" w:rsidRDefault="008479F5">
      <w:pPr>
        <w:pStyle w:val="Standard"/>
        <w:jc w:val="center"/>
        <w:rPr>
          <w:b/>
          <w:bCs/>
        </w:rPr>
      </w:pPr>
      <w:r>
        <w:rPr>
          <w:b/>
          <w:bCs/>
        </w:rPr>
        <w:t>Závěrečná ustanovení</w:t>
      </w:r>
    </w:p>
    <w:p w14:paraId="1ACC385E" w14:textId="77777777" w:rsidR="008A7459" w:rsidRDefault="008A7459">
      <w:pPr>
        <w:pStyle w:val="Standard"/>
        <w:jc w:val="center"/>
        <w:rPr>
          <w:b/>
          <w:bCs/>
        </w:rPr>
      </w:pPr>
    </w:p>
    <w:p w14:paraId="279B35A2" w14:textId="77777777" w:rsidR="008A7459" w:rsidRDefault="008479F5">
      <w:pPr>
        <w:pStyle w:val="Standard"/>
        <w:jc w:val="both"/>
      </w:pPr>
      <w:r>
        <w:t>1)</w:t>
      </w:r>
      <w:r>
        <w:tab/>
        <w:t>Ruší se Obecně závazná vyhláška č. 3/2021, o nočním klidu, ze dne 26. 4. 2021.</w:t>
      </w:r>
    </w:p>
    <w:p w14:paraId="08654645" w14:textId="77777777" w:rsidR="008A7459" w:rsidRDefault="008A7459">
      <w:pPr>
        <w:pStyle w:val="Standard"/>
        <w:jc w:val="both"/>
      </w:pPr>
    </w:p>
    <w:p w14:paraId="3045844F" w14:textId="77777777" w:rsidR="008A7459" w:rsidRDefault="008479F5">
      <w:pPr>
        <w:pStyle w:val="Standard"/>
        <w:jc w:val="both"/>
        <w:rPr>
          <w:rFonts w:cs="Arial"/>
          <w:b/>
          <w:bCs/>
        </w:rPr>
      </w:pPr>
      <w:r>
        <w:t>2)</w:t>
      </w:r>
      <w:r>
        <w:tab/>
        <w:t>Tato obecně závazná vyhláška nabývá účinnosti počátkem patnáctého dne po dni jejího</w:t>
      </w:r>
      <w:r>
        <w:br/>
      </w:r>
      <w:r>
        <w:t xml:space="preserve">            vyhlášení.</w:t>
      </w:r>
    </w:p>
    <w:p w14:paraId="75F189DC" w14:textId="77777777" w:rsidR="008A7459" w:rsidRDefault="008A7459">
      <w:pPr>
        <w:pStyle w:val="Standard"/>
        <w:jc w:val="both"/>
        <w:rPr>
          <w:rFonts w:cs="Arial"/>
          <w:b/>
          <w:bCs/>
        </w:rPr>
      </w:pPr>
    </w:p>
    <w:p w14:paraId="4E42C1D8" w14:textId="77777777" w:rsidR="008A7459" w:rsidRDefault="008A7459">
      <w:pPr>
        <w:pStyle w:val="Standard"/>
        <w:jc w:val="both"/>
        <w:rPr>
          <w:rFonts w:cs="Arial"/>
          <w:b/>
          <w:bCs/>
        </w:rPr>
      </w:pPr>
    </w:p>
    <w:p w14:paraId="72135E4C" w14:textId="77777777" w:rsidR="008A7459" w:rsidRDefault="008A7459">
      <w:pPr>
        <w:pStyle w:val="Standard"/>
        <w:jc w:val="center"/>
        <w:rPr>
          <w:rFonts w:eastAsia="Times New Roman" w:cs="Arial"/>
          <w:b/>
          <w:bCs/>
        </w:rPr>
      </w:pPr>
    </w:p>
    <w:p w14:paraId="6C1579D9" w14:textId="77777777" w:rsidR="008A7459" w:rsidRDefault="008479F5">
      <w:pPr>
        <w:pStyle w:val="Standard"/>
        <w:jc w:val="center"/>
        <w:rPr>
          <w:rFonts w:cs="Arial"/>
        </w:rPr>
      </w:pPr>
      <w:r>
        <w:rPr>
          <w:rFonts w:eastAsia="Times New Roman"/>
        </w:rPr>
        <w:t xml:space="preserve">  </w:t>
      </w:r>
    </w:p>
    <w:p w14:paraId="0EF07DEF" w14:textId="77777777" w:rsidR="008A7459" w:rsidRDefault="008A7459">
      <w:pPr>
        <w:pStyle w:val="Standard"/>
        <w:jc w:val="both"/>
        <w:rPr>
          <w:rFonts w:cs="Arial"/>
        </w:rPr>
      </w:pPr>
    </w:p>
    <w:p w14:paraId="3B1BF64B" w14:textId="77777777" w:rsidR="008A7459" w:rsidRDefault="008479F5">
      <w:pPr>
        <w:pStyle w:val="Standard"/>
        <w:jc w:val="both"/>
        <w:rPr>
          <w:rFonts w:cs="Arial"/>
        </w:rPr>
      </w:pPr>
      <w:r>
        <w:rPr>
          <w:rFonts w:eastAsia="Times New Roman"/>
        </w:rPr>
        <w:t xml:space="preserve">         </w:t>
      </w:r>
      <w:r>
        <w:rPr>
          <w:rFonts w:eastAsia="Times New Roman"/>
          <w:b/>
          <w:bCs/>
        </w:rPr>
        <w:t xml:space="preserve">Ing. arch. Martin POUR </w:t>
      </w:r>
      <w:r>
        <w:rPr>
          <w:rFonts w:eastAsia="Times New Roman"/>
        </w:rPr>
        <w:t>v. r.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</w:t>
      </w:r>
      <w:r>
        <w:rPr>
          <w:b/>
          <w:bCs/>
        </w:rPr>
        <w:t>Bc. Jana BOUZKOVÁ</w:t>
      </w:r>
      <w:r>
        <w:rPr>
          <w:rFonts w:cs="Arial"/>
          <w:b/>
          <w:bCs/>
        </w:rPr>
        <w:t xml:space="preserve"> </w:t>
      </w:r>
      <w:r>
        <w:rPr>
          <w:rFonts w:cs="Arial"/>
        </w:rPr>
        <w:t>v. r.</w:t>
      </w:r>
    </w:p>
    <w:p w14:paraId="3AC46520" w14:textId="77777777" w:rsidR="008A7459" w:rsidRDefault="008479F5">
      <w:pPr>
        <w:pStyle w:val="Standard"/>
        <w:jc w:val="both"/>
      </w:pPr>
      <w:r>
        <w:rPr>
          <w:rFonts w:cs="Arial"/>
        </w:rPr>
        <w:tab/>
      </w:r>
      <w:r>
        <w:t xml:space="preserve">              starosta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1. místostarostka</w:t>
      </w:r>
    </w:p>
    <w:p w14:paraId="1B685A37" w14:textId="77777777" w:rsidR="008A7459" w:rsidRDefault="008A7459">
      <w:pPr>
        <w:pStyle w:val="Standard"/>
        <w:jc w:val="both"/>
      </w:pPr>
    </w:p>
    <w:p w14:paraId="0D599E70" w14:textId="77777777" w:rsidR="008A7459" w:rsidRDefault="008A7459">
      <w:pPr>
        <w:pStyle w:val="Standard"/>
        <w:jc w:val="both"/>
      </w:pPr>
    </w:p>
    <w:p w14:paraId="421FF9D7" w14:textId="77777777" w:rsidR="008A7459" w:rsidRDefault="008A7459">
      <w:pPr>
        <w:pStyle w:val="Standard"/>
        <w:jc w:val="both"/>
      </w:pPr>
    </w:p>
    <w:p w14:paraId="5FC08E10" w14:textId="77777777" w:rsidR="008A7459" w:rsidRDefault="008A7459">
      <w:pPr>
        <w:pStyle w:val="Standard"/>
        <w:jc w:val="both"/>
        <w:rPr>
          <w:sz w:val="22"/>
          <w:szCs w:val="22"/>
        </w:rPr>
      </w:pPr>
    </w:p>
    <w:p w14:paraId="7916D74C" w14:textId="77777777" w:rsidR="008A7459" w:rsidRDefault="008A7459">
      <w:pPr>
        <w:pStyle w:val="Standard"/>
        <w:jc w:val="both"/>
        <w:rPr>
          <w:sz w:val="22"/>
          <w:szCs w:val="22"/>
        </w:rPr>
      </w:pPr>
    </w:p>
    <w:sectPr w:rsidR="008A7459">
      <w:pgSz w:w="11906" w:h="16838"/>
      <w:pgMar w:top="1134" w:right="1134" w:bottom="1134" w:left="1134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38DCE" w14:textId="77777777" w:rsidR="008479F5" w:rsidRDefault="008479F5">
      <w:pPr>
        <w:rPr>
          <w:rFonts w:hint="eastAsia"/>
        </w:rPr>
      </w:pPr>
      <w:r>
        <w:separator/>
      </w:r>
    </w:p>
  </w:endnote>
  <w:endnote w:type="continuationSeparator" w:id="0">
    <w:p w14:paraId="5E819831" w14:textId="77777777" w:rsidR="008479F5" w:rsidRDefault="008479F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44F06" w14:textId="77777777" w:rsidR="008A7459" w:rsidRDefault="008479F5">
      <w:pPr>
        <w:rPr>
          <w:rFonts w:hint="eastAsia"/>
          <w:sz w:val="12"/>
        </w:rPr>
      </w:pPr>
      <w:r>
        <w:separator/>
      </w:r>
    </w:p>
  </w:footnote>
  <w:footnote w:type="continuationSeparator" w:id="0">
    <w:p w14:paraId="377D693B" w14:textId="77777777" w:rsidR="008A7459" w:rsidRDefault="008479F5">
      <w:pPr>
        <w:rPr>
          <w:rFonts w:hint="eastAsia"/>
          <w:sz w:val="12"/>
        </w:rPr>
      </w:pPr>
      <w:r>
        <w:continuationSeparator/>
      </w:r>
    </w:p>
  </w:footnote>
  <w:footnote w:id="1">
    <w:p w14:paraId="5696C5C6" w14:textId="77777777" w:rsidR="008A7459" w:rsidRDefault="008479F5">
      <w:pPr>
        <w:pStyle w:val="Footnote"/>
      </w:pPr>
      <w:r>
        <w:rPr>
          <w:rStyle w:val="Znakypropoznmkupodarou"/>
        </w:rPr>
        <w:footnoteRef/>
      </w:r>
      <w:r>
        <w:rPr>
          <w:sz w:val="20"/>
          <w:szCs w:val="20"/>
        </w:rPr>
        <w:t>§ 5 odst. 7 zákona č. 251/2016 Sb., o některých přestupcích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459"/>
    <w:rsid w:val="008479F5"/>
    <w:rsid w:val="008A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73135"/>
  <w15:docId w15:val="{A9783045-D8BE-4EF4-9926-CBF36339E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  <w:textAlignment w:val="baseline"/>
    </w:pPr>
    <w:rPr>
      <w:rFonts w:ascii="Liberation Serif;Times New Roma" w:hAnsi="Liberation Serif;Times New Roma" w:cs="Lucida Sans"/>
      <w:kern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qFormat/>
    <w:rPr>
      <w:rFonts w:cs="Times New Roman"/>
      <w:vertAlign w:val="superscript"/>
    </w:rPr>
  </w:style>
  <w:style w:type="character" w:customStyle="1" w:styleId="FootnoteCharacters">
    <w:name w:val="Footnote Characters"/>
    <w:qFormat/>
    <w:rPr>
      <w:rFonts w:cs="Times New Roman"/>
      <w:vertAlign w:val="superscript"/>
    </w:rPr>
  </w:style>
  <w:style w:type="character" w:customStyle="1" w:styleId="FootnoteSymbol">
    <w:name w:val="Footnote Symbol"/>
    <w:qFormat/>
  </w:style>
  <w:style w:type="character" w:customStyle="1" w:styleId="Znakypropoznmkupodarou">
    <w:name w:val="Znaky pro poznámku pod čarou"/>
    <w:qFormat/>
    <w:rPr>
      <w:vertAlign w:val="superscript"/>
    </w:rPr>
  </w:style>
  <w:style w:type="character" w:customStyle="1" w:styleId="Znakyprovysvtlivky">
    <w:name w:val="Znaky pro vysvětlivky"/>
    <w:qFormat/>
    <w:rPr>
      <w:vertAlign w:val="superscript"/>
    </w:rPr>
  </w:style>
  <w:style w:type="character" w:customStyle="1" w:styleId="WW-Znakyprovysvtlivky">
    <w:name w:val="WW-Znaky pro vysvětlivky"/>
    <w:qFormat/>
  </w:style>
  <w:style w:type="character" w:styleId="Odkaznavysvtlivky">
    <w:name w:val="endnote reference"/>
    <w:rPr>
      <w:vertAlign w:val="superscript"/>
    </w:rPr>
  </w:style>
  <w:style w:type="paragraph" w:customStyle="1" w:styleId="Nadpis">
    <w:name w:val="Nadpis"/>
    <w:basedOn w:val="Standard"/>
    <w:next w:val="Textbody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Textbody"/>
    <w:rPr>
      <w:rFonts w:cs="Lucida Sans"/>
    </w:rPr>
  </w:style>
  <w:style w:type="paragraph" w:styleId="Titulek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Standard"/>
    <w:qFormat/>
    <w:pPr>
      <w:suppressLineNumbers/>
    </w:pPr>
    <w:rPr>
      <w:rFonts w:cs="Lucida Sans"/>
    </w:rPr>
  </w:style>
  <w:style w:type="paragraph" w:customStyle="1" w:styleId="Standard">
    <w:name w:val="Standard"/>
    <w:qFormat/>
    <w:pPr>
      <w:widowControl w:val="0"/>
      <w:overflowPunct w:val="0"/>
      <w:textAlignment w:val="baseline"/>
    </w:pPr>
    <w:rPr>
      <w:rFonts w:ascii="Times New Roman" w:eastAsia="SimSun;宋体" w:hAnsi="Times New Roman" w:cs="Times New Roman"/>
      <w:kern w:val="2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Normlntabulka1">
    <w:name w:val="Normální tabulka1"/>
    <w:qFormat/>
    <w:pPr>
      <w:overflowPunct w:val="0"/>
    </w:pPr>
    <w:rPr>
      <w:rFonts w:ascii="Liberation Serif;Times New Roma" w:hAnsi="Liberation Serif;Times New Roma" w:cs="Liberation Serif;Times New Roma"/>
      <w:kern w:val="2"/>
      <w:sz w:val="20"/>
      <w:szCs w:val="20"/>
      <w:lang w:bidi="ar-SA"/>
    </w:rPr>
  </w:style>
  <w:style w:type="paragraph" w:customStyle="1" w:styleId="Footnote">
    <w:name w:val="Footnote"/>
    <w:basedOn w:val="Standard"/>
    <w:qFormat/>
  </w:style>
  <w:style w:type="paragraph" w:styleId="Textpoznpodarou">
    <w:name w:val="footnote text"/>
    <w:basedOn w:val="Normln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618</Words>
  <Characters>3649</Characters>
  <Application>Microsoft Office Word</Application>
  <DocSecurity>0</DocSecurity>
  <Lines>30</Lines>
  <Paragraphs>8</Paragraphs>
  <ScaleCrop>false</ScaleCrop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JANSOVÁ Hana, Mgr.</dc:creator>
  <dc:description/>
  <cp:lastModifiedBy>Adéla Solichová</cp:lastModifiedBy>
  <cp:revision>2</cp:revision>
  <cp:lastPrinted>1995-11-21T17:41:00Z</cp:lastPrinted>
  <dcterms:created xsi:type="dcterms:W3CDTF">2024-04-24T07:42:00Z</dcterms:created>
  <dcterms:modified xsi:type="dcterms:W3CDTF">2024-04-24T07:42:00Z</dcterms:modified>
  <dc:language>cs-CZ</dc:language>
</cp:coreProperties>
</file>