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3CEAE" w14:textId="77777777" w:rsidR="007A230C" w:rsidRPr="008D0EA6" w:rsidRDefault="007A230C" w:rsidP="007A230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D0EA6">
        <w:rPr>
          <w:rFonts w:ascii="Times New Roman" w:hAnsi="Times New Roman" w:cs="Times New Roman"/>
          <w:b/>
          <w:bCs/>
          <w:sz w:val="20"/>
          <w:szCs w:val="20"/>
          <w:u w:val="single"/>
        </w:rPr>
        <w:t>Příloha č. 1 k obecně závazné vyhlášce č. 2/2026, kterou se vydává požární řád</w:t>
      </w:r>
    </w:p>
    <w:p w14:paraId="6F6CACB8" w14:textId="77777777" w:rsidR="007A230C" w:rsidRPr="008D0EA6" w:rsidRDefault="007A230C" w:rsidP="007A230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372B01EF" w14:textId="77777777" w:rsidR="007A230C" w:rsidRDefault="007A230C" w:rsidP="007A230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7F607AB" w14:textId="77777777" w:rsidR="007A230C" w:rsidRPr="008D0EA6" w:rsidRDefault="007A230C" w:rsidP="007A230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D0EA6">
        <w:rPr>
          <w:rFonts w:ascii="Times New Roman" w:hAnsi="Times New Roman" w:cs="Times New Roman"/>
          <w:b/>
          <w:bCs/>
        </w:rPr>
        <w:t>Seznam sil a prostředků jednotek požární ochrany z požárního poplachového plánu Jihočeského kraje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1"/>
      </w:r>
      <w:r w:rsidRPr="008D0EA6">
        <w:rPr>
          <w:rFonts w:ascii="Times New Roman" w:hAnsi="Times New Roman" w:cs="Times New Roman"/>
          <w:b/>
          <w:bCs/>
        </w:rPr>
        <w:t>.</w:t>
      </w:r>
    </w:p>
    <w:p w14:paraId="0490D66F" w14:textId="77777777" w:rsidR="007A230C" w:rsidRDefault="007A230C" w:rsidP="007A230C">
      <w:pPr>
        <w:spacing w:after="0" w:line="240" w:lineRule="auto"/>
        <w:rPr>
          <w:rFonts w:ascii="Times New Roman" w:hAnsi="Times New Roman" w:cs="Times New Roman"/>
        </w:rPr>
      </w:pPr>
    </w:p>
    <w:p w14:paraId="437F135A" w14:textId="77777777" w:rsidR="007A230C" w:rsidRPr="007F7BE8" w:rsidRDefault="007A230C" w:rsidP="007A230C">
      <w:pPr>
        <w:spacing w:after="0" w:line="240" w:lineRule="auto"/>
        <w:rPr>
          <w:rFonts w:ascii="Times New Roman" w:hAnsi="Times New Roman" w:cs="Times New Roman"/>
        </w:rPr>
      </w:pPr>
    </w:p>
    <w:p w14:paraId="7D1631EB" w14:textId="77777777" w:rsidR="007A230C" w:rsidRPr="007F7BE8" w:rsidRDefault="007A230C" w:rsidP="007A23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7BE8">
        <w:rPr>
          <w:rFonts w:ascii="Times New Roman" w:hAnsi="Times New Roman" w:cs="Times New Roman"/>
        </w:rPr>
        <w:t xml:space="preserve">(1) </w:t>
      </w:r>
      <w:r>
        <w:rPr>
          <w:rFonts w:ascii="Times New Roman" w:hAnsi="Times New Roman" w:cs="Times New Roman"/>
        </w:rPr>
        <w:tab/>
      </w:r>
      <w:r w:rsidRPr="007F7BE8">
        <w:rPr>
          <w:rFonts w:ascii="Times New Roman" w:hAnsi="Times New Roman" w:cs="Times New Roman"/>
        </w:rPr>
        <w:t>Seznam sil a prostředků jednotek požární ochrany pro první stupeň poplachu obdrží</w:t>
      </w:r>
      <w:r>
        <w:rPr>
          <w:rFonts w:ascii="Times New Roman" w:hAnsi="Times New Roman" w:cs="Times New Roman"/>
        </w:rPr>
        <w:t xml:space="preserve"> o</w:t>
      </w:r>
      <w:r w:rsidRPr="007F7BE8">
        <w:rPr>
          <w:rFonts w:ascii="Times New Roman" w:hAnsi="Times New Roman" w:cs="Times New Roman"/>
        </w:rPr>
        <w:t xml:space="preserve">hlašovny požárů obce a právnické osoby a podnikající fyzické osoby, které zřizují jednotku požární ochrany. </w:t>
      </w:r>
    </w:p>
    <w:p w14:paraId="5785F67C" w14:textId="77777777" w:rsidR="007A230C" w:rsidRPr="007F7BE8" w:rsidRDefault="007A230C" w:rsidP="007A23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7BE8"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ab/>
      </w:r>
      <w:r w:rsidRPr="007F7BE8">
        <w:rPr>
          <w:rFonts w:ascii="Times New Roman" w:hAnsi="Times New Roman" w:cs="Times New Roman"/>
        </w:rPr>
        <w:t xml:space="preserve"> V případě vzniku požáru nebo jiné mimořádné události jsou pro poskytnutí pomoci na území obce určeny podle I. stupně požárního poplachu následující jednotky požární ochrany</w:t>
      </w:r>
      <w:r>
        <w:rPr>
          <w:rFonts w:ascii="Times New Roman" w:hAnsi="Times New Roman" w:cs="Times New Roman"/>
        </w:rPr>
        <w:t xml:space="preserve"> (JPO)</w:t>
      </w:r>
      <w:r w:rsidRPr="007F7BE8">
        <w:rPr>
          <w:rFonts w:ascii="Times New Roman" w:hAnsi="Times New Roman" w:cs="Times New Roman"/>
        </w:rPr>
        <w:t xml:space="preserve">: </w:t>
      </w:r>
    </w:p>
    <w:p w14:paraId="494DE576" w14:textId="77777777" w:rsidR="007A230C" w:rsidRDefault="007A230C" w:rsidP="007A230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1701"/>
        <w:gridCol w:w="1671"/>
        <w:gridCol w:w="1584"/>
      </w:tblGrid>
      <w:tr w:rsidR="007A230C" w14:paraId="1369AD14" w14:textId="77777777" w:rsidTr="000114B6">
        <w:tc>
          <w:tcPr>
            <w:tcW w:w="2405" w:type="dxa"/>
          </w:tcPr>
          <w:p w14:paraId="4C68C7B8" w14:textId="77777777" w:rsidR="007A230C" w:rsidRDefault="007A230C" w:rsidP="000114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AC2AE3D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První JPO</w:t>
            </w:r>
          </w:p>
        </w:tc>
        <w:tc>
          <w:tcPr>
            <w:tcW w:w="1701" w:type="dxa"/>
          </w:tcPr>
          <w:p w14:paraId="49A3568A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Druhá JPO</w:t>
            </w:r>
          </w:p>
        </w:tc>
        <w:tc>
          <w:tcPr>
            <w:tcW w:w="1671" w:type="dxa"/>
          </w:tcPr>
          <w:p w14:paraId="1A3BDA0E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Třetí JPO</w:t>
            </w:r>
          </w:p>
        </w:tc>
        <w:tc>
          <w:tcPr>
            <w:tcW w:w="1584" w:type="dxa"/>
          </w:tcPr>
          <w:p w14:paraId="05291079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Čtvrtá JPO</w:t>
            </w:r>
          </w:p>
        </w:tc>
      </w:tr>
      <w:tr w:rsidR="007A230C" w14:paraId="587DEFD7" w14:textId="77777777" w:rsidTr="000114B6">
        <w:tc>
          <w:tcPr>
            <w:tcW w:w="2405" w:type="dxa"/>
          </w:tcPr>
          <w:p w14:paraId="582197CE" w14:textId="77777777" w:rsidR="007A230C" w:rsidRDefault="007A230C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Název Jednotky PO</w:t>
            </w:r>
          </w:p>
        </w:tc>
        <w:tc>
          <w:tcPr>
            <w:tcW w:w="1701" w:type="dxa"/>
          </w:tcPr>
          <w:p w14:paraId="1BC994E0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HZS – stanice Třeboň</w:t>
            </w:r>
          </w:p>
        </w:tc>
        <w:tc>
          <w:tcPr>
            <w:tcW w:w="1701" w:type="dxa"/>
          </w:tcPr>
          <w:p w14:paraId="1F612374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JSDH Frahelž</w:t>
            </w:r>
          </w:p>
        </w:tc>
        <w:tc>
          <w:tcPr>
            <w:tcW w:w="1671" w:type="dxa"/>
          </w:tcPr>
          <w:p w14:paraId="6C99D6F4" w14:textId="77777777" w:rsidR="007A230C" w:rsidRPr="003033E3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 w:rsidRPr="003033E3">
              <w:rPr>
                <w:rFonts w:ascii="Times New Roman" w:hAnsi="Times New Roman" w:cs="Times New Roman"/>
              </w:rPr>
              <w:t>JSDH Lomnice nad Lužnicí</w:t>
            </w:r>
          </w:p>
        </w:tc>
        <w:tc>
          <w:tcPr>
            <w:tcW w:w="1584" w:type="dxa"/>
          </w:tcPr>
          <w:p w14:paraId="64D84939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JSDH Veselí nad Lužnicí</w:t>
            </w:r>
          </w:p>
        </w:tc>
      </w:tr>
      <w:tr w:rsidR="007A230C" w14:paraId="57FE5DFC" w14:textId="77777777" w:rsidTr="000114B6">
        <w:tc>
          <w:tcPr>
            <w:tcW w:w="2405" w:type="dxa"/>
          </w:tcPr>
          <w:p w14:paraId="7266E6AA" w14:textId="77777777" w:rsidR="007A230C" w:rsidRDefault="007A230C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JPO</w:t>
            </w:r>
          </w:p>
        </w:tc>
        <w:tc>
          <w:tcPr>
            <w:tcW w:w="1701" w:type="dxa"/>
          </w:tcPr>
          <w:p w14:paraId="70AC069C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</w:tcPr>
          <w:p w14:paraId="12867C72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V/1</w:t>
            </w:r>
          </w:p>
        </w:tc>
        <w:tc>
          <w:tcPr>
            <w:tcW w:w="1671" w:type="dxa"/>
          </w:tcPr>
          <w:p w14:paraId="4C60D8EF" w14:textId="77777777" w:rsidR="007A230C" w:rsidRPr="003033E3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 w:rsidRPr="003033E3">
              <w:rPr>
                <w:rFonts w:ascii="Times New Roman" w:hAnsi="Times New Roman" w:cs="Times New Roman"/>
              </w:rPr>
              <w:t>III/1</w:t>
            </w:r>
          </w:p>
        </w:tc>
        <w:tc>
          <w:tcPr>
            <w:tcW w:w="1584" w:type="dxa"/>
          </w:tcPr>
          <w:p w14:paraId="3A6F3984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III/1</w:t>
            </w:r>
          </w:p>
        </w:tc>
      </w:tr>
      <w:tr w:rsidR="007A230C" w14:paraId="6D6D80E5" w14:textId="77777777" w:rsidTr="000114B6">
        <w:tc>
          <w:tcPr>
            <w:tcW w:w="2405" w:type="dxa"/>
          </w:tcPr>
          <w:p w14:paraId="54686F00" w14:textId="77777777" w:rsidR="007A230C" w:rsidRDefault="007A230C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Evidenční číslo JPO</w:t>
            </w:r>
          </w:p>
        </w:tc>
        <w:tc>
          <w:tcPr>
            <w:tcW w:w="1701" w:type="dxa"/>
          </w:tcPr>
          <w:p w14:paraId="457746C4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313012</w:t>
            </w:r>
          </w:p>
        </w:tc>
        <w:tc>
          <w:tcPr>
            <w:tcW w:w="1701" w:type="dxa"/>
          </w:tcPr>
          <w:p w14:paraId="0BE29909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313215</w:t>
            </w:r>
          </w:p>
        </w:tc>
        <w:tc>
          <w:tcPr>
            <w:tcW w:w="1671" w:type="dxa"/>
          </w:tcPr>
          <w:p w14:paraId="0F159ADB" w14:textId="77777777" w:rsidR="007A230C" w:rsidRPr="003033E3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 w:rsidRPr="003033E3">
              <w:rPr>
                <w:rFonts w:ascii="Times New Roman" w:hAnsi="Times New Roman" w:cs="Times New Roman"/>
              </w:rPr>
              <w:t>313214</w:t>
            </w:r>
          </w:p>
        </w:tc>
        <w:tc>
          <w:tcPr>
            <w:tcW w:w="1584" w:type="dxa"/>
          </w:tcPr>
          <w:p w14:paraId="4AE279F5" w14:textId="77777777" w:rsidR="007A230C" w:rsidRDefault="007A230C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317296</w:t>
            </w:r>
          </w:p>
        </w:tc>
      </w:tr>
    </w:tbl>
    <w:p w14:paraId="1CF6C9AE" w14:textId="77777777" w:rsidR="007A230C" w:rsidRDefault="007A230C" w:rsidP="007A230C">
      <w:pPr>
        <w:spacing w:after="0" w:line="240" w:lineRule="auto"/>
        <w:rPr>
          <w:rFonts w:ascii="Times New Roman" w:hAnsi="Times New Roman" w:cs="Times New Roman"/>
        </w:rPr>
      </w:pPr>
    </w:p>
    <w:p w14:paraId="42A3CEAF" w14:textId="77777777" w:rsidR="007A230C" w:rsidRDefault="007A230C" w:rsidP="007A230C">
      <w:pPr>
        <w:spacing w:after="0" w:line="240" w:lineRule="auto"/>
        <w:rPr>
          <w:rFonts w:ascii="Times New Roman" w:hAnsi="Times New Roman" w:cs="Times New Roman"/>
        </w:rPr>
      </w:pPr>
    </w:p>
    <w:p w14:paraId="213CEB70" w14:textId="77777777" w:rsidR="007A230C" w:rsidRDefault="007A230C" w:rsidP="007A23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Pozn:</w:t>
      </w:r>
    </w:p>
    <w:p w14:paraId="3920F5B0" w14:textId="77777777" w:rsidR="007A230C" w:rsidRDefault="007A230C" w:rsidP="007A23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HZS – hasičský záchranný sbor</w:t>
      </w:r>
    </w:p>
    <w:p w14:paraId="407E3E26" w14:textId="77777777" w:rsidR="007A230C" w:rsidRDefault="007A230C" w:rsidP="007A23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JSDH – Jednotka sboru dobrovolných hasičů</w:t>
      </w:r>
    </w:p>
    <w:sectPr w:rsidR="007A2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EF7E5" w14:textId="77777777" w:rsidR="004D3327" w:rsidRDefault="004D3327" w:rsidP="007A230C">
      <w:pPr>
        <w:spacing w:after="0" w:line="240" w:lineRule="auto"/>
      </w:pPr>
      <w:r>
        <w:separator/>
      </w:r>
    </w:p>
  </w:endnote>
  <w:endnote w:type="continuationSeparator" w:id="0">
    <w:p w14:paraId="5C8E4932" w14:textId="77777777" w:rsidR="004D3327" w:rsidRDefault="004D3327" w:rsidP="007A2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6957B" w14:textId="77777777" w:rsidR="004D3327" w:rsidRDefault="004D3327" w:rsidP="007A230C">
      <w:pPr>
        <w:spacing w:after="0" w:line="240" w:lineRule="auto"/>
      </w:pPr>
      <w:r>
        <w:separator/>
      </w:r>
    </w:p>
  </w:footnote>
  <w:footnote w:type="continuationSeparator" w:id="0">
    <w:p w14:paraId="346FB64A" w14:textId="77777777" w:rsidR="004D3327" w:rsidRDefault="004D3327" w:rsidP="007A230C">
      <w:pPr>
        <w:spacing w:after="0" w:line="240" w:lineRule="auto"/>
      </w:pPr>
      <w:r>
        <w:continuationSeparator/>
      </w:r>
    </w:p>
  </w:footnote>
  <w:footnote w:id="1">
    <w:p w14:paraId="1FAE37C5" w14:textId="77777777" w:rsidR="007A230C" w:rsidRPr="008D0EA6" w:rsidRDefault="007A230C" w:rsidP="007A230C">
      <w:pPr>
        <w:pStyle w:val="Textpoznpodarou"/>
        <w:jc w:val="both"/>
        <w:rPr>
          <w:rFonts w:ascii="Times New Roman" w:hAnsi="Times New Roman" w:cs="Times New Roman"/>
        </w:rPr>
      </w:pPr>
      <w:r w:rsidRPr="008D0EA6">
        <w:rPr>
          <w:rStyle w:val="Znakapoznpodarou"/>
          <w:rFonts w:ascii="Times New Roman" w:hAnsi="Times New Roman" w:cs="Times New Roman"/>
        </w:rPr>
        <w:footnoteRef/>
      </w:r>
      <w:r w:rsidRPr="008D0E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Dle n</w:t>
      </w:r>
      <w:r w:rsidRPr="008D0EA6">
        <w:rPr>
          <w:rFonts w:ascii="Times New Roman" w:hAnsi="Times New Roman" w:cs="Times New Roman"/>
        </w:rPr>
        <w:t>ařízení Jihočeského kraje č. 3/2017 ze dne 17. 8. 2017, kterým se vydává požární poplachový plán Jihočeského kraje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30C"/>
    <w:rsid w:val="004D3327"/>
    <w:rsid w:val="00611F3A"/>
    <w:rsid w:val="007A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FE9C"/>
  <w15:chartTrackingRefBased/>
  <w15:docId w15:val="{A7FBDBF4-D72B-4781-BB36-613AF0CCF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230C"/>
  </w:style>
  <w:style w:type="paragraph" w:styleId="Nadpis1">
    <w:name w:val="heading 1"/>
    <w:basedOn w:val="Normln"/>
    <w:next w:val="Normln"/>
    <w:link w:val="Nadpis1Char"/>
    <w:uiPriority w:val="9"/>
    <w:qFormat/>
    <w:rsid w:val="007A2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A2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23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A2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23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2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2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2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2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2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A2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23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A230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230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23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23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23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230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2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2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2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2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2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230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230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230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2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230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230C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A230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A230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A230C"/>
    <w:rPr>
      <w:vertAlign w:val="superscript"/>
    </w:rPr>
  </w:style>
  <w:style w:type="table" w:styleId="Mkatabulky">
    <w:name w:val="Table Grid"/>
    <w:basedOn w:val="Normlntabulka"/>
    <w:uiPriority w:val="39"/>
    <w:rsid w:val="007A2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748</Characters>
  <Application>Microsoft Office Word</Application>
  <DocSecurity>0</DocSecurity>
  <Lines>6</Lines>
  <Paragraphs>1</Paragraphs>
  <ScaleCrop>false</ScaleCrop>
  <Company>ATC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2026-09-08T09:04:00Z</dcterms:created>
  <dcterms:modified xsi:type="dcterms:W3CDTF">2026-09-08T09:05:00Z</dcterms:modified>
</cp:coreProperties>
</file>