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120"/>
        <w:rPr>
          <w:rFonts w:ascii="Arial" w:hAnsi="Arial" w:cs="Arial"/>
          <w:b/>
          <w:b/>
          <w:bCs/>
          <w:color w:val="FF0000"/>
          <w:sz w:val="22"/>
          <w:szCs w:val="22"/>
        </w:rPr>
      </w:pPr>
      <w:r>
        <w:rPr>
          <w:rFonts w:cs="Arial" w:ascii="Arial" w:hAnsi="Arial"/>
          <w:b/>
          <w:bCs/>
          <w:color w:val="FF0000"/>
          <w:sz w:val="22"/>
          <w:szCs w:val="22"/>
        </w:rPr>
      </w:r>
    </w:p>
    <w:p>
      <w:pPr>
        <w:pStyle w:val="Tlotextu"/>
        <w:spacing w:before="0" w:after="6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Obec Pustá Rybná</w:t>
      </w:r>
    </w:p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Zastupitelstvo obce Pustá Rybná</w:t>
      </w:r>
    </w:p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Obecně závazná vyhláška obce, kterou se vydává požární řád obce</w:t>
      </w:r>
    </w:p>
    <w:p>
      <w:pPr>
        <w:pStyle w:val="NormlnIMP"/>
        <w:spacing w:lineRule="auto" w:line="240" w:before="0" w:after="6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Odsazentlatextu"/>
        <w:ind w:left="708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before="0" w:after="0"/>
        <w:ind w:hanging="0"/>
        <w:rPr>
          <w:rFonts w:ascii="Arial" w:hAnsi="Arial" w:cs="Arial"/>
          <w:sz w:val="22"/>
          <w:szCs w:val="22"/>
          <w:lang w:eastAsia="cs-CZ"/>
        </w:rPr>
      </w:pPr>
      <w:r>
        <w:rPr>
          <w:rFonts w:cs="Arial" w:ascii="Arial" w:hAnsi="Arial"/>
          <w:sz w:val="22"/>
          <w:szCs w:val="22"/>
        </w:rPr>
        <w:t xml:space="preserve">Zastupitelstvo obce Pustá Rybná na svém zasedání konaném dne </w:t>
      </w:r>
      <w:r>
        <w:rPr>
          <w:rFonts w:cs="Arial" w:ascii="Arial" w:hAnsi="Arial"/>
          <w:sz w:val="22"/>
          <w:szCs w:val="22"/>
        </w:rPr>
        <w:t>28. 4.</w:t>
      </w:r>
      <w:r>
        <w:rPr>
          <w:rFonts w:cs="Arial" w:ascii="Arial" w:hAnsi="Arial"/>
          <w:sz w:val="22"/>
          <w:szCs w:val="22"/>
        </w:rPr>
        <w:t xml:space="preserve"> 2025 usnesením   č. </w:t>
      </w:r>
      <w:r>
        <w:rPr>
          <w:rFonts w:cs="Arial" w:ascii="Arial" w:hAnsi="Arial"/>
          <w:sz w:val="22"/>
          <w:szCs w:val="22"/>
        </w:rPr>
        <w:t>09/02/2025</w:t>
      </w:r>
      <w:r>
        <w:rPr>
          <w:rFonts w:cs="Arial" w:ascii="Arial" w:hAnsi="Arial"/>
          <w:sz w:val="22"/>
          <w:szCs w:val="22"/>
        </w:rPr>
        <w:t xml:space="preserve"> usneslo vydat na základě § 29 odst. 1 písm. o) bod 1 zákona č. 133/1985 Sb., o požární ochraně, ve znění pozdějších předpisů (dále jen „zákon o požární ochraně“), a v souladu s § 10 písm. d) a § 84 odst. 2 písm. h) zákona č. 128/2000 Sb., o obcích (obecní zřízení), ve znění pozdějších předpisů, tuto obecně závaznou vyhlášku (dále jen „vyhláška“):</w:t>
      </w:r>
    </w:p>
    <w:p>
      <w:pPr>
        <w:pStyle w:val="NormalWeb"/>
        <w:spacing w:before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numPr>
          <w:ilvl w:val="3"/>
          <w:numId w:val="1"/>
        </w:numPr>
        <w:jc w:val="center"/>
        <w:rPr/>
      </w:pPr>
      <w:r>
        <w:rPr>
          <w:rFonts w:cs="Arial" w:ascii="Arial" w:hAnsi="Arial"/>
          <w:sz w:val="22"/>
          <w:szCs w:val="22"/>
        </w:rPr>
        <w:t>Čl. 1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br/>
      </w:r>
      <w:r>
        <w:rPr>
          <w:rFonts w:cs="Arial" w:ascii="Arial" w:hAnsi="Arial"/>
          <w:bCs w:val="false"/>
          <w:i/>
          <w:iCs/>
          <w:sz w:val="22"/>
          <w:szCs w:val="22"/>
        </w:rPr>
        <w:t>Úvodní ustanovení</w:t>
      </w:r>
    </w:p>
    <w:p>
      <w:pPr>
        <w:pStyle w:val="NormalWeb"/>
        <w:spacing w:before="0" w:after="0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NormalWeb"/>
        <w:spacing w:before="0" w:after="0"/>
        <w:ind w:hanging="0"/>
        <w:rPr/>
      </w:pPr>
      <w:r>
        <w:rPr>
          <w:rFonts w:cs="Arial" w:ascii="Arial" w:hAnsi="Arial"/>
          <w:sz w:val="22"/>
          <w:szCs w:val="22"/>
        </w:rPr>
        <w:t>(1)</w:t>
        <w:tab/>
        <w:t>Tato vyhláška</w:t>
      </w:r>
      <w:r>
        <w:rPr>
          <w:rFonts w:cs="Arial" w:ascii="Arial" w:hAnsi="Arial"/>
          <w:color w:val="auto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upravuje organizaci a zásady zabezpečení požární ochrany v obci. </w:t>
      </w:r>
    </w:p>
    <w:p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="0" w:after="0"/>
        <w:ind w:left="705" w:hanging="705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(2)</w:t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>
      <w:pPr>
        <w:pStyle w:val="NormalWeb"/>
        <w:spacing w:before="0" w:after="0"/>
        <w:ind w:left="705" w:hanging="705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numPr>
          <w:ilvl w:val="3"/>
          <w:numId w:val="1"/>
        </w:numPr>
        <w:jc w:val="center"/>
        <w:rPr/>
      </w:pPr>
      <w:r>
        <w:rPr>
          <w:rFonts w:cs="Arial" w:ascii="Arial" w:hAnsi="Arial"/>
          <w:sz w:val="22"/>
          <w:szCs w:val="22"/>
        </w:rPr>
        <w:t>Čl. 2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br/>
      </w:r>
      <w:r>
        <w:rPr>
          <w:rFonts w:cs="Arial" w:ascii="Arial" w:hAnsi="Arial"/>
          <w:bCs w:val="false"/>
          <w:i/>
          <w:iCs/>
          <w:sz w:val="22"/>
          <w:szCs w:val="22"/>
        </w:rPr>
        <w:t>Vymezení činnosti osob pověřených zabezpečováním požární ochrany v obci</w:t>
      </w:r>
    </w:p>
    <w:p>
      <w:pPr>
        <w:pStyle w:val="NormalWeb"/>
        <w:spacing w:before="0" w:after="0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NormalWeb"/>
        <w:numPr>
          <w:ilvl w:val="0"/>
          <w:numId w:val="3"/>
        </w:numPr>
        <w:spacing w:before="0" w:after="0"/>
        <w:ind w:left="567" w:hanging="567"/>
        <w:rPr/>
      </w:pPr>
      <w:r>
        <w:rPr>
          <w:rFonts w:cs="Arial" w:ascii="Arial" w:hAnsi="Arial"/>
          <w:sz w:val="22"/>
          <w:szCs w:val="22"/>
        </w:rPr>
        <w:t xml:space="preserve">Ochrana životů, zdraví a majetku občanů před požáry, živelnými pohromami a jinými mimořádnými událostmi na území </w:t>
      </w:r>
      <w:r>
        <w:rPr>
          <w:rFonts w:cs="Arial" w:ascii="Arial" w:hAnsi="Arial"/>
          <w:color w:val="auto"/>
          <w:sz w:val="22"/>
          <w:szCs w:val="22"/>
        </w:rPr>
        <w:t>obce Pustá Rybná (dále</w:t>
      </w:r>
      <w:r>
        <w:rPr>
          <w:rFonts w:cs="Arial" w:ascii="Arial" w:hAnsi="Arial"/>
          <w:sz w:val="22"/>
          <w:szCs w:val="22"/>
        </w:rPr>
        <w:t xml:space="preserve"> jen „obec“) je zajištěna jednotkou sboru dobrovolných hasičů obce (dále jen „JSDH obce“) podle čl. 5 této vyhlášky a dále jednotkami požární ochrany uvedenými v příloze č. 1 této vyhlášky. </w:t>
      </w:r>
    </w:p>
    <w:p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3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 zabezpečení úkolů na úseku požární ochrany byly na základě usnesení zastupitelstva obce dále pověřeny tyto orgány obce: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418" w:hanging="851"/>
        <w:contextualSpacing/>
        <w:jc w:val="both"/>
        <w:rPr/>
      </w:pPr>
      <w:r>
        <w:rPr>
          <w:rFonts w:cs="Arial" w:ascii="Arial" w:hAnsi="Arial"/>
          <w:lang w:val="cs-CZ"/>
        </w:rPr>
        <w:t>zastupitelstvo obce -</w:t>
      </w:r>
      <w:r>
        <w:rPr>
          <w:rFonts w:cs="Arial" w:ascii="Arial" w:hAnsi="Arial"/>
          <w:color w:val="FF0000"/>
          <w:lang w:val="cs-CZ"/>
        </w:rPr>
        <w:t xml:space="preserve"> </w:t>
      </w:r>
      <w:r>
        <w:rPr>
          <w:rFonts w:eastAsia="Times New Roman" w:cs="Arial" w:ascii="Arial" w:hAnsi="Arial"/>
          <w:color w:val="000000"/>
          <w:lang w:val="cs-CZ" w:eastAsia="cs-CZ"/>
        </w:rPr>
        <w:t>projednáním stavu požární ochrany v obci minimálně 1 x za 12 měsíců nebo vždy po závažné mimořádné události mající vztah k zajištění požární ochrany v obci,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418" w:hanging="851"/>
        <w:contextualSpacing/>
        <w:jc w:val="both"/>
        <w:rPr/>
      </w:pPr>
      <w:r>
        <w:rPr>
          <w:rFonts w:cs="Arial" w:ascii="Arial" w:hAnsi="Arial"/>
          <w:lang w:val="cs-CZ"/>
        </w:rPr>
        <w:t>starosta -</w:t>
      </w:r>
      <w:r>
        <w:rPr>
          <w:rFonts w:cs="Arial" w:ascii="Arial" w:hAnsi="Arial"/>
          <w:color w:val="FF0000"/>
          <w:lang w:val="cs-CZ"/>
        </w:rPr>
        <w:t xml:space="preserve"> </w:t>
      </w:r>
      <w:r>
        <w:rPr>
          <w:rFonts w:eastAsia="Times New Roman" w:cs="Arial" w:ascii="Arial" w:hAnsi="Arial"/>
          <w:color w:val="000000"/>
          <w:lang w:val="cs-CZ" w:eastAsia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18" w:hanging="0"/>
        <w:contextualSpacing/>
        <w:jc w:val="both"/>
        <w:rPr>
          <w:rFonts w:ascii="Arial" w:hAnsi="Arial" w:eastAsia="Times New Roman" w:cs="Arial"/>
          <w:color w:val="000000"/>
          <w:lang w:val="cs-CZ" w:eastAsia="cs-CZ"/>
        </w:rPr>
      </w:pPr>
      <w:r>
        <w:rPr>
          <w:rFonts w:eastAsia="Times New Roman" w:cs="Arial" w:ascii="Arial" w:hAnsi="Arial"/>
          <w:color w:val="000000"/>
          <w:lang w:val="cs-CZ" w:eastAsia="cs-CZ"/>
        </w:rPr>
      </w:r>
    </w:p>
    <w:p>
      <w:pPr>
        <w:pStyle w:val="Nadpis4"/>
        <w:numPr>
          <w:ilvl w:val="3"/>
          <w:numId w:val="1"/>
        </w:numPr>
        <w:tabs>
          <w:tab w:val="clear" w:pos="708"/>
          <w:tab w:val="left" w:pos="510" w:leader="none"/>
        </w:tabs>
        <w:jc w:val="center"/>
        <w:rPr/>
      </w:pPr>
      <w:r>
        <w:rPr>
          <w:rFonts w:cs="Arial" w:ascii="Arial" w:hAnsi="Arial"/>
          <w:sz w:val="22"/>
          <w:szCs w:val="22"/>
        </w:rPr>
        <w:t>Čl. 3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br/>
      </w:r>
      <w:r>
        <w:rPr>
          <w:rFonts w:cs="Arial" w:ascii="Arial" w:hAnsi="Arial"/>
          <w:bCs w:val="false"/>
          <w:i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>
      <w:pPr>
        <w:pStyle w:val="Normal"/>
        <w:ind w:firstLine="500"/>
        <w:jc w:val="both"/>
        <w:rPr>
          <w:rFonts w:ascii="Arial" w:hAnsi="Arial" w:cs="Arial"/>
          <w:b/>
          <w:b/>
          <w:bCs/>
          <w:i/>
          <w:i/>
          <w:iCs/>
          <w:color w:val="0070C0"/>
          <w:sz w:val="22"/>
          <w:szCs w:val="22"/>
          <w:u w:val="single"/>
        </w:rPr>
      </w:pPr>
      <w:r>
        <w:rPr>
          <w:rFonts w:cs="Arial" w:ascii="Arial" w:hAnsi="Arial"/>
          <w:b/>
          <w:bCs/>
          <w:i/>
          <w:iCs/>
          <w:color w:val="0070C0"/>
          <w:sz w:val="22"/>
          <w:szCs w:val="22"/>
          <w:u w:val="single"/>
        </w:rPr>
      </w:r>
    </w:p>
    <w:p>
      <w:pPr>
        <w:pStyle w:val="Normal"/>
        <w:ind w:left="50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>
      <w:pPr>
        <w:pStyle w:val="Nadpis4"/>
        <w:numPr>
          <w:ilvl w:val="3"/>
          <w:numId w:val="1"/>
        </w:numPr>
        <w:jc w:val="center"/>
        <w:rPr/>
      </w:pPr>
      <w:r>
        <w:rPr>
          <w:rFonts w:cs="Arial" w:ascii="Arial" w:hAnsi="Arial"/>
          <w:sz w:val="22"/>
          <w:szCs w:val="22"/>
        </w:rPr>
        <w:t>Čl. 4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br/>
      </w:r>
      <w:r>
        <w:rPr>
          <w:rFonts w:cs="Arial" w:ascii="Arial" w:hAnsi="Arial"/>
          <w:bCs w:val="false"/>
          <w:i/>
          <w:iCs/>
          <w:sz w:val="22"/>
          <w:szCs w:val="22"/>
        </w:rPr>
        <w:t>Způsob nepřetržitého zabezpečení požární ochrany v obci</w:t>
      </w:r>
    </w:p>
    <w:p>
      <w:pPr>
        <w:pStyle w:val="NormalWeb"/>
        <w:spacing w:before="0" w:after="0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NormalWeb"/>
        <w:numPr>
          <w:ilvl w:val="0"/>
          <w:numId w:val="5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Přijetí ohlášení požáru, živelné pohromy či jiné mimořádné události na území obce je zabezpečeno systémem uvedeným v čl. 7.</w:t>
      </w:r>
    </w:p>
    <w:p>
      <w:pPr>
        <w:pStyle w:val="NormalWeb"/>
        <w:spacing w:before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5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Ochrana životů, zdraví a majetku občanů před požáry, živelnými pohromami a jinými mimořádnými událostmi na území obce je zabezpečena jednotkami požární ochrany uvedenými v čl. 5 a v příloze č. 1 vyhlášky.</w:t>
      </w:r>
    </w:p>
    <w:p>
      <w:pPr>
        <w:pStyle w:val="NormalWeb"/>
        <w:numPr>
          <w:ilvl w:val="0"/>
          <w:numId w:val="0"/>
        </w:numPr>
        <w:spacing w:before="0" w:after="0"/>
        <w:ind w:left="567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numPr>
          <w:ilvl w:val="3"/>
          <w:numId w:val="1"/>
        </w:numPr>
        <w:jc w:val="center"/>
        <w:rPr/>
      </w:pPr>
      <w:r>
        <w:rPr>
          <w:rFonts w:cs="Arial" w:ascii="Arial" w:hAnsi="Arial"/>
          <w:sz w:val="22"/>
          <w:szCs w:val="22"/>
        </w:rPr>
        <w:t>Čl. 5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br/>
      </w:r>
      <w:r>
        <w:rPr>
          <w:rFonts w:cs="Arial" w:ascii="Arial" w:hAnsi="Arial"/>
          <w:bCs w:val="false"/>
          <w:i/>
          <w:iCs/>
          <w:sz w:val="22"/>
          <w:szCs w:val="22"/>
        </w:rPr>
        <w:t>Kategorie jednotky sboru dobrovolných hasičů obce, její početní stav a vybavení</w:t>
      </w:r>
    </w:p>
    <w:p>
      <w:pPr>
        <w:pStyle w:val="NormalWeb"/>
        <w:spacing w:before="0" w:after="0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NormalWeb"/>
        <w:numPr>
          <w:ilvl w:val="0"/>
          <w:numId w:val="2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Obec zřídila JSDH obce, jejíž kategorie, početní stav a vybavení jsou uvedeny v příloze č. 2 vyhlášky. </w:t>
      </w:r>
    </w:p>
    <w:p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2"/>
        </w:numPr>
        <w:spacing w:before="0" w:after="0"/>
        <w:ind w:left="567" w:hanging="567"/>
        <w:rPr/>
      </w:pPr>
      <w:r>
        <w:rPr>
          <w:rFonts w:cs="Arial" w:ascii="Arial" w:hAnsi="Arial"/>
          <w:sz w:val="22"/>
          <w:szCs w:val="22"/>
        </w:rPr>
        <w:t xml:space="preserve">Členové JSDH obce se při vyhlášení požárního poplachu dostaví ve stanoveném čase do hasičské zbrojnice JSDH obce na </w:t>
      </w:r>
      <w:r>
        <w:rPr>
          <w:rFonts w:cs="Arial" w:ascii="Arial" w:hAnsi="Arial"/>
          <w:color w:val="auto"/>
          <w:sz w:val="22"/>
          <w:szCs w:val="22"/>
        </w:rPr>
        <w:t>adrese Pustá Rybná čp.150, anebo na</w:t>
      </w:r>
      <w:r>
        <w:rPr>
          <w:rFonts w:cs="Arial" w:ascii="Arial" w:hAnsi="Arial"/>
          <w:sz w:val="22"/>
          <w:szCs w:val="22"/>
        </w:rPr>
        <w:t xml:space="preserve"> jiné místo, stanovené velitelem JSDH.</w:t>
      </w:r>
    </w:p>
    <w:p>
      <w:pPr>
        <w:pStyle w:val="NormalWeb"/>
        <w:numPr>
          <w:ilvl w:val="0"/>
          <w:numId w:val="0"/>
        </w:numPr>
        <w:spacing w:before="0" w:after="0"/>
        <w:ind w:left="567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numPr>
          <w:ilvl w:val="3"/>
          <w:numId w:val="1"/>
        </w:numPr>
        <w:jc w:val="center"/>
        <w:rPr/>
      </w:pPr>
      <w:r>
        <w:rPr>
          <w:rFonts w:cs="Arial" w:ascii="Arial" w:hAnsi="Arial"/>
          <w:sz w:val="22"/>
          <w:szCs w:val="22"/>
        </w:rPr>
        <w:t>Čl. 6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br/>
      </w:r>
      <w:r>
        <w:rPr>
          <w:rFonts w:cs="Arial" w:ascii="Arial" w:hAnsi="Arial"/>
          <w:bCs w:val="false"/>
          <w:i/>
          <w:iCs/>
          <w:sz w:val="22"/>
          <w:szCs w:val="22"/>
        </w:rPr>
        <w:t>Přehled o zdrojích vody pro hašení požárů a podmínky jejich trvalé použitelnosti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 xml:space="preserve"> </w:t>
      </w:r>
    </w:p>
    <w:p>
      <w:pPr>
        <w:pStyle w:val="NormalWeb"/>
        <w:spacing w:before="0" w:after="0"/>
        <w:rPr>
          <w:rFonts w:ascii="Arial" w:hAnsi="Arial" w:cs="Arial"/>
          <w:b/>
          <w:b/>
          <w:bCs/>
          <w:i/>
          <w:i/>
          <w:iCs/>
          <w:strike/>
          <w:sz w:val="22"/>
          <w:szCs w:val="22"/>
        </w:rPr>
      </w:pPr>
      <w:r>
        <w:rPr>
          <w:rFonts w:cs="Arial" w:ascii="Arial" w:hAnsi="Arial"/>
          <w:b/>
          <w:bCs/>
          <w:i/>
          <w:iCs/>
          <w:strike/>
          <w:sz w:val="22"/>
          <w:szCs w:val="22"/>
        </w:rPr>
      </w:r>
    </w:p>
    <w:p>
      <w:pPr>
        <w:pStyle w:val="NormalWeb"/>
        <w:numPr>
          <w:ilvl w:val="0"/>
          <w:numId w:val="6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Web"/>
        <w:spacing w:before="0" w:after="0"/>
        <w:ind w:left="72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6"/>
        </w:numPr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Zdroje vody pro hašení požárů na území obce jsou uvedeny v příloze č. 3 vyhlášky.</w:t>
      </w:r>
    </w:p>
    <w:p>
      <w:pPr>
        <w:pStyle w:val="NormalWeb"/>
        <w:spacing w:before="0" w:after="0"/>
        <w:ind w:hanging="0"/>
        <w:rPr>
          <w:rFonts w:ascii="Arial" w:hAnsi="Arial" w:cs="Arial"/>
          <w:i/>
          <w:i/>
          <w:color w:val="FF0000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</w:r>
    </w:p>
    <w:p>
      <w:pPr>
        <w:pStyle w:val="NormalWeb"/>
        <w:numPr>
          <w:ilvl w:val="0"/>
          <w:numId w:val="6"/>
        </w:numPr>
        <w:spacing w:before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Vlastníci nebo uživatelé zdrojů vody, které stanovila obec (čl. 6 odst. 2), jsou povinni oznámit obci:</w:t>
      </w:r>
    </w:p>
    <w:p>
      <w:pPr>
        <w:pStyle w:val="NormalWeb"/>
        <w:spacing w:before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Web"/>
        <w:spacing w:before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ab/>
        <w:t>a) nejméně 30dní před plánovaným termínem provádění prací na vodním zdroji, které mohou dočasně omezit jeho využitelnost pro čerpání vody k hašení požárů a dále předpokládanou dobu těchto prací</w:t>
      </w:r>
    </w:p>
    <w:p>
      <w:pPr>
        <w:pStyle w:val="NormalWeb"/>
        <w:spacing w:before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Web"/>
        <w:spacing w:before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ab/>
        <w:t>b) neprodleně vznik mimořádné události na vodním zdroji, která by znemožňovala jeho využití k čerpání vody pro hašení požárů</w:t>
      </w:r>
    </w:p>
    <w:p>
      <w:pPr>
        <w:pStyle w:val="NormalWeb"/>
        <w:spacing w:before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adpis4"/>
        <w:numPr>
          <w:ilvl w:val="3"/>
          <w:numId w:val="1"/>
        </w:numPr>
        <w:jc w:val="center"/>
        <w:rPr/>
      </w:pPr>
      <w:r>
        <w:rPr>
          <w:rFonts w:cs="Arial" w:ascii="Arial" w:hAnsi="Arial"/>
          <w:sz w:val="22"/>
          <w:szCs w:val="22"/>
        </w:rPr>
        <w:t>Čl. 7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br/>
      </w:r>
      <w:r>
        <w:rPr>
          <w:rFonts w:cs="Arial" w:ascii="Arial" w:hAnsi="Arial"/>
          <w:bCs w:val="false"/>
          <w:i/>
          <w:iCs/>
          <w:sz w:val="22"/>
          <w:szCs w:val="22"/>
        </w:rPr>
        <w:t>Způsoby, jak lze hlásit požár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Požár, který vznikne v obci, lze ohlásit za použití mobilních telefonů, nebo stanic pevné telefonní sítě na tel. číslo 150 nebo 112.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numPr>
          <w:ilvl w:val="3"/>
          <w:numId w:val="1"/>
        </w:numPr>
        <w:jc w:val="center"/>
        <w:rPr/>
      </w:pPr>
      <w:r>
        <w:rPr>
          <w:rFonts w:cs="Arial" w:ascii="Arial" w:hAnsi="Arial"/>
          <w:sz w:val="22"/>
          <w:szCs w:val="22"/>
        </w:rPr>
        <w:t>Čl. 8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br/>
      </w:r>
      <w:r>
        <w:rPr>
          <w:rFonts w:cs="Arial" w:ascii="Arial" w:hAnsi="Arial"/>
          <w:bCs w:val="false"/>
          <w:i/>
          <w:iCs/>
          <w:sz w:val="22"/>
          <w:szCs w:val="22"/>
        </w:rPr>
        <w:t>Způsob vyhlášení požárního poplachu v obci</w:t>
      </w:r>
    </w:p>
    <w:p>
      <w:pPr>
        <w:pStyle w:val="NormalWeb"/>
        <w:spacing w:before="0" w:after="0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NormalWeb"/>
        <w:spacing w:before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Vyhlášení požárního poplachu v obci se provádí signálem „POŽÁRNÍ POPLACH”, který je vyhlašován přerušovaným tónem sirény po dobu jedné minuty (25 sec. tón – 10 sec. pauza – 25 sec. tón).</w:t>
      </w:r>
    </w:p>
    <w:p>
      <w:pPr>
        <w:pStyle w:val="NormalWeb"/>
        <w:spacing w:before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numPr>
          <w:ilvl w:val="3"/>
          <w:numId w:val="1"/>
        </w:numPr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9</w:t>
      </w:r>
    </w:p>
    <w:p>
      <w:pPr>
        <w:pStyle w:val="Nzevzkona"/>
        <w:spacing w:before="0" w:after="60"/>
        <w:rPr>
          <w:i/>
          <w:i/>
        </w:rPr>
      </w:pPr>
      <w:r>
        <w:rPr>
          <w:rFonts w:cs="Arial" w:ascii="Arial" w:hAnsi="Arial"/>
          <w:i/>
          <w:sz w:val="22"/>
          <w:szCs w:val="22"/>
        </w:rPr>
        <w:t>Seznam sil a prostředků jednotek požární ochrany</w:t>
      </w:r>
    </w:p>
    <w:p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="0" w:after="0"/>
        <w:ind w:hanging="0"/>
        <w:rPr/>
      </w:pPr>
      <w:r>
        <w:rPr>
          <w:rFonts w:cs="Arial" w:ascii="Arial" w:hAnsi="Arial"/>
          <w:sz w:val="22"/>
          <w:szCs w:val="22"/>
        </w:rPr>
        <w:t xml:space="preserve">Seznam sil a prostředků jednotek požární ochrany podle výpisu z požárního poplachového </w:t>
      </w:r>
      <w:r>
        <w:rPr>
          <w:rFonts w:cs="Arial" w:ascii="Arial" w:hAnsi="Arial"/>
          <w:color w:val="auto"/>
          <w:sz w:val="22"/>
          <w:szCs w:val="22"/>
        </w:rPr>
        <w:t>plánu Pardubického kraje je</w:t>
      </w:r>
      <w:r>
        <w:rPr>
          <w:rFonts w:cs="Arial" w:ascii="Arial" w:hAnsi="Arial"/>
          <w:sz w:val="22"/>
          <w:szCs w:val="22"/>
        </w:rPr>
        <w:t xml:space="preserve"> uveden v příloze </w:t>
      </w:r>
      <w:r>
        <w:rPr>
          <w:rFonts w:cs="Arial" w:ascii="Arial" w:hAnsi="Arial"/>
          <w:color w:val="auto"/>
          <w:sz w:val="22"/>
          <w:szCs w:val="22"/>
        </w:rPr>
        <w:t>č. 1 vyhlášky.</w:t>
      </w:r>
    </w:p>
    <w:p>
      <w:pPr>
        <w:pStyle w:val="NormalWeb"/>
        <w:spacing w:before="0" w:after="0"/>
        <w:ind w:hanging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Tlotextu"/>
        <w:spacing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adpis4"/>
        <w:numPr>
          <w:ilvl w:val="3"/>
          <w:numId w:val="1"/>
        </w:numPr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10</w:t>
      </w:r>
    </w:p>
    <w:p>
      <w:pPr>
        <w:pStyle w:val="Tlotextu"/>
        <w:spacing w:before="0" w:after="0"/>
        <w:jc w:val="center"/>
        <w:rPr>
          <w:i/>
          <w:i/>
        </w:rPr>
      </w:pPr>
      <w:r>
        <w:rPr>
          <w:rFonts w:cs="Arial" w:ascii="Arial" w:hAnsi="Arial"/>
          <w:b/>
          <w:i/>
          <w:sz w:val="22"/>
          <w:szCs w:val="22"/>
        </w:rPr>
        <w:t>Zrušovací ustanovení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eznamoslovan"/>
        <w:spacing w:before="0" w:after="0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Touto vyhláškou se ruší obecně závazná vyhláška „Požární řád obce“ ze dne 7. 11. 2007.</w:t>
      </w:r>
    </w:p>
    <w:p>
      <w:pPr>
        <w:pStyle w:val="Seznamoslovan"/>
        <w:spacing w:before="0" w:after="0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eznamoslovan"/>
        <w:spacing w:before="0" w:after="0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numPr>
          <w:ilvl w:val="3"/>
          <w:numId w:val="1"/>
        </w:numPr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11</w:t>
      </w:r>
    </w:p>
    <w:p>
      <w:pPr>
        <w:pStyle w:val="Normal"/>
        <w:jc w:val="center"/>
        <w:rPr>
          <w:i/>
          <w:i/>
        </w:rPr>
      </w:pPr>
      <w:r>
        <w:rPr>
          <w:rFonts w:cs="Arial" w:ascii="Arial" w:hAnsi="Arial"/>
          <w:b/>
          <w:bCs/>
          <w:i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adpis5"/>
        <w:numPr>
          <w:ilvl w:val="4"/>
          <w:numId w:val="1"/>
        </w:numPr>
        <w:rPr>
          <w:rFonts w:ascii="Arial" w:hAnsi="Arial" w:cs="Arial"/>
          <w:i w:val="false"/>
          <w:i w:val="false"/>
          <w:iCs w:val="false"/>
          <w:color w:val="17365D"/>
          <w:sz w:val="22"/>
          <w:szCs w:val="22"/>
        </w:rPr>
      </w:pPr>
      <w:r>
        <w:rPr>
          <w:rFonts w:cs="Arial" w:ascii="Arial" w:hAnsi="Arial"/>
          <w:i w:val="false"/>
          <w:iCs w:val="false"/>
          <w:color w:val="17365D"/>
          <w:sz w:val="22"/>
          <w:szCs w:val="22"/>
        </w:rPr>
        <w:tab/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17365D"/>
          <w:sz w:val="22"/>
          <w:szCs w:val="22"/>
        </w:rPr>
      </w:pPr>
      <w:r>
        <w:rPr>
          <w:rFonts w:cs="Arial" w:ascii="Arial" w:hAnsi="Arial"/>
          <w:i w:val="false"/>
          <w:iCs w:val="false"/>
          <w:color w:val="17365D"/>
          <w:sz w:val="22"/>
          <w:szCs w:val="22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17365D"/>
          <w:sz w:val="22"/>
          <w:szCs w:val="22"/>
        </w:rPr>
      </w:pPr>
      <w:r>
        <w:rPr>
          <w:rFonts w:cs="Arial" w:ascii="Arial" w:hAnsi="Arial"/>
          <w:i w:val="false"/>
          <w:iCs w:val="false"/>
          <w:color w:val="17365D"/>
          <w:sz w:val="22"/>
          <w:szCs w:val="22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17365D"/>
          <w:sz w:val="22"/>
          <w:szCs w:val="22"/>
        </w:rPr>
      </w:pPr>
      <w:r>
        <w:rPr>
          <w:rFonts w:cs="Arial" w:ascii="Arial" w:hAnsi="Arial"/>
          <w:i w:val="false"/>
          <w:iCs w:val="false"/>
          <w:color w:val="17365D"/>
          <w:sz w:val="22"/>
          <w:szCs w:val="22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17365D"/>
          <w:sz w:val="22"/>
          <w:szCs w:val="22"/>
        </w:rPr>
      </w:pPr>
      <w:r>
        <w:rPr>
          <w:rFonts w:cs="Arial" w:ascii="Arial" w:hAnsi="Arial"/>
          <w:i w:val="false"/>
          <w:iCs w:val="false"/>
          <w:color w:val="17365D"/>
          <w:sz w:val="22"/>
          <w:szCs w:val="22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17365D"/>
          <w:sz w:val="22"/>
          <w:szCs w:val="22"/>
        </w:rPr>
      </w:pPr>
      <w:r>
        <w:rPr>
          <w:rFonts w:cs="Arial" w:ascii="Arial" w:hAnsi="Arial"/>
          <w:i w:val="false"/>
          <w:iCs w:val="false"/>
          <w:color w:val="17365D"/>
          <w:sz w:val="22"/>
          <w:szCs w:val="22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17365D"/>
          <w:sz w:val="22"/>
          <w:szCs w:val="22"/>
        </w:rPr>
      </w:pPr>
      <w:r>
        <w:rPr>
          <w:rFonts w:cs="Arial" w:ascii="Arial" w:hAnsi="Arial"/>
          <w:i w:val="false"/>
          <w:iCs w:val="false"/>
          <w:color w:val="17365D"/>
          <w:sz w:val="22"/>
          <w:szCs w:val="22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17365D"/>
          <w:sz w:val="22"/>
          <w:szCs w:val="22"/>
        </w:rPr>
      </w:pPr>
      <w:r>
        <w:rPr>
          <w:rFonts w:cs="Arial" w:ascii="Arial" w:hAnsi="Arial"/>
          <w:i w:val="false"/>
          <w:iCs w:val="false"/>
          <w:color w:val="17365D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</w:t>
        <w:tab/>
        <w:tab/>
        <w:tab/>
        <w:tab/>
        <w:tab/>
        <w:tab/>
        <w:t xml:space="preserve">    ...................................</w:t>
      </w:r>
    </w:p>
    <w:p>
      <w:pPr>
        <w:pStyle w:val="Normal"/>
        <w:spacing w:before="0" w:after="120"/>
        <w:rPr/>
      </w:pP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eastAsia="Arial" w:cs="Arial" w:ascii="Arial" w:hAnsi="Arial"/>
          <w:sz w:val="22"/>
          <w:szCs w:val="22"/>
        </w:rPr>
        <w:t>Bohuslav Pajkr v. r.</w:t>
      </w: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 xml:space="preserve">       Eva Pazderová v. r. </w:t>
      </w:r>
    </w:p>
    <w:p>
      <w:pPr>
        <w:pStyle w:val="Normal"/>
        <w:spacing w:before="0" w:after="120"/>
        <w:rPr>
          <w:rFonts w:ascii="Arial" w:hAnsi="Arial" w:cs="Arial"/>
          <w:b/>
          <w:b/>
          <w:bCs/>
          <w:iCs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</w:t>
      </w:r>
      <w:r>
        <w:rPr>
          <w:rFonts w:cs="Arial" w:ascii="Arial" w:hAnsi="Arial"/>
          <w:sz w:val="22"/>
          <w:szCs w:val="22"/>
        </w:rPr>
        <w:t>místostarosta</w:t>
        <w:tab/>
        <w:tab/>
        <w:tab/>
        <w:tab/>
        <w:tab/>
        <w:tab/>
        <w:tab/>
        <w:t xml:space="preserve">   starostka</w:t>
      </w:r>
    </w:p>
    <w:sectPr>
      <w:footnotePr>
        <w:numFmt w:val="decimal"/>
        <w:numRestart w:val="eachSect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eastAsia="Arial" w:cs="Arial" w:ascii="Arial" w:hAnsi="Arial"/>
          <w:color w:val="17365D"/>
        </w:rPr>
        <w:t xml:space="preserve"> </w:t>
      </w:r>
      <w:r>
        <w:rPr>
          <w:rFonts w:cs="Arial" w:ascii="Arial" w:hAnsi="Arial"/>
        </w:rPr>
        <w:t>§ 7 odst. 1 zákona o požární ochraně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sz w:val="22"/>
        <w:szCs w:val="22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sz w:val="22"/>
        <w:szCs w:val="22"/>
        <w:rFonts w:ascii="Arial" w:hAnsi="Arial" w:cs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Arial" w:hAnsi="Arial" w:eastAsia="Times New Roman" w:cs="Arial"/>
        <w:color w:val="auto"/>
        <w:lang w:val="cs-CZ" w:eastAsia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sz w:val="22"/>
        <w:szCs w:val="22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Arial" w:hAnsi="Arial" w:cs="Arial"/>
      <w:sz w:val="22"/>
      <w:szCs w:val="22"/>
    </w:rPr>
  </w:style>
  <w:style w:type="character" w:styleId="WW8Num3z0" w:customStyle="1">
    <w:name w:val="WW8Num3z0"/>
    <w:qFormat/>
    <w:rPr>
      <w:rFonts w:ascii="Arial" w:hAnsi="Arial" w:cs="Arial"/>
      <w:b/>
      <w:sz w:val="22"/>
      <w:szCs w:val="22"/>
    </w:rPr>
  </w:style>
  <w:style w:type="character" w:styleId="WW8Num4z0" w:customStyle="1">
    <w:name w:val="WW8Num4z0"/>
    <w:qFormat/>
    <w:rPr>
      <w:rFonts w:ascii="Arial" w:hAnsi="Arial" w:cs="Arial"/>
      <w:color w:val="auto"/>
      <w:sz w:val="22"/>
      <w:szCs w:val="22"/>
    </w:rPr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>
      <w:rFonts w:ascii="Arial" w:hAnsi="Arial" w:cs="Arial"/>
      <w:color w:val="auto"/>
      <w:sz w:val="22"/>
      <w:szCs w:val="22"/>
    </w:rPr>
  </w:style>
  <w:style w:type="character" w:styleId="WW8Num7z0" w:customStyle="1">
    <w:name w:val="WW8Num7z0"/>
    <w:qFormat/>
    <w:rPr>
      <w:rFonts w:ascii="Arial" w:hAnsi="Arial" w:eastAsia="Times New Roman" w:cs="Arial"/>
      <w:color w:val="auto"/>
      <w:lang w:val="cs-CZ" w:eastAsia="cs-CZ"/>
    </w:rPr>
  </w:style>
  <w:style w:type="character" w:styleId="WW8Num8z0" w:customStyle="1">
    <w:name w:val="WW8Num8z0"/>
    <w:qFormat/>
    <w:rPr>
      <w:color w:val="auto"/>
    </w:rPr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>
      <w:rFonts w:ascii="Arial" w:hAnsi="Arial" w:cs="Arial"/>
      <w:sz w:val="22"/>
      <w:szCs w:val="22"/>
    </w:rPr>
  </w:style>
  <w:style w:type="character" w:styleId="WW8Num11z0" w:customStyle="1">
    <w:name w:val="WW8Num11z0"/>
    <w:qFormat/>
    <w:rPr>
      <w:rFonts w:ascii="Arial" w:hAnsi="Arial" w:cs="Arial"/>
      <w:sz w:val="22"/>
      <w:szCs w:val="22"/>
    </w:rPr>
  </w:style>
  <w:style w:type="character" w:styleId="Standardnpsmoodstavce3" w:customStyle="1">
    <w:name w:val="Standardní písmo odstavce3"/>
    <w:qFormat/>
    <w:rPr/>
  </w:style>
  <w:style w:type="character" w:styleId="WW8Num12z0" w:customStyle="1">
    <w:name w:val="WW8Num12z0"/>
    <w:qFormat/>
    <w:rPr>
      <w:rFonts w:ascii="Arial" w:hAnsi="Arial" w:cs="Arial"/>
      <w:sz w:val="22"/>
      <w:szCs w:val="22"/>
    </w:rPr>
  </w:style>
  <w:style w:type="character" w:styleId="Standardnpsmoodstavce2" w:customStyle="1">
    <w:name w:val="Standardní písmo odstavce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Arial" w:hAnsi="Arial" w:cs="Arial"/>
      <w:color w:val="auto"/>
      <w:sz w:val="22"/>
      <w:szCs w:val="22"/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Arial" w:hAnsi="Arial" w:eastAsia="Times New Roman" w:cs="Arial"/>
      <w:color w:val="0070C0"/>
    </w:rPr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Arial" w:hAnsi="Arial" w:cs="Arial"/>
      <w:b/>
      <w:sz w:val="22"/>
      <w:szCs w:val="22"/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>
      <w:rFonts w:ascii="Arial" w:hAnsi="Arial" w:eastAsia="Times New Roman" w:cs="Arial"/>
      <w:color w:val="auto"/>
      <w:lang w:val="cs-CZ"/>
    </w:rPr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>
      <w:color w:val="4F81BD"/>
    </w:rPr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>
      <w:b w:val="false"/>
    </w:rPr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>
      <w:rFonts w:ascii="Arial" w:hAnsi="Arial" w:cs="Arial"/>
      <w:color w:val="auto"/>
      <w:sz w:val="22"/>
      <w:szCs w:val="22"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Arial" w:hAnsi="Arial" w:cs="Arial"/>
      <w:color w:val="0070C0"/>
      <w:sz w:val="22"/>
      <w:szCs w:val="22"/>
    </w:rPr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Arial" w:hAnsi="Arial" w:eastAsia="Times New Roman" w:cs="Arial"/>
      <w:color w:val="0070C0"/>
    </w:rPr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>
      <w:rFonts w:ascii="Arial" w:hAnsi="Arial" w:cs="Arial"/>
      <w:sz w:val="22"/>
      <w:szCs w:val="22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b w:val="false"/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>
      <w:rFonts w:ascii="Arial" w:hAnsi="Arial" w:cs="Arial"/>
      <w:color w:val="auto"/>
      <w:sz w:val="22"/>
      <w:szCs w:val="22"/>
    </w:rPr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>
      <w:rFonts w:ascii="Arial" w:hAnsi="Arial" w:eastAsia="Times New Roman" w:cs="Arial"/>
      <w:color w:val="auto"/>
      <w:lang w:val="cs-CZ"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>
      <w:b w:val="false"/>
      <w:u w:val="none"/>
    </w:rPr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>
      <w:rFonts w:ascii="Arial" w:hAnsi="Arial" w:cs="Arial"/>
      <w:color w:val="0070C0"/>
      <w:sz w:val="22"/>
      <w:szCs w:val="22"/>
    </w:rPr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>
      <w:color w:val="auto"/>
    </w:rPr>
  </w:style>
  <w:style w:type="character" w:styleId="WW8Num36z1" w:customStyle="1">
    <w:name w:val="WW8Num36z1"/>
    <w:qFormat/>
    <w:rPr/>
  </w:style>
  <w:style w:type="character" w:styleId="WW8Num36z2" w:customStyle="1">
    <w:name w:val="WW8Num36z2"/>
    <w:qFormat/>
    <w:rPr/>
  </w:style>
  <w:style w:type="character" w:styleId="WW8Num36z3" w:customStyle="1">
    <w:name w:val="WW8Num36z3"/>
    <w:qFormat/>
    <w:rPr/>
  </w:style>
  <w:style w:type="character" w:styleId="WW8Num36z4" w:customStyle="1">
    <w:name w:val="WW8Num36z4"/>
    <w:qFormat/>
    <w:rPr/>
  </w:style>
  <w:style w:type="character" w:styleId="WW8Num36z5" w:customStyle="1">
    <w:name w:val="WW8Num36z5"/>
    <w:qFormat/>
    <w:rPr/>
  </w:style>
  <w:style w:type="character" w:styleId="WW8Num36z6" w:customStyle="1">
    <w:name w:val="WW8Num36z6"/>
    <w:qFormat/>
    <w:rPr/>
  </w:style>
  <w:style w:type="character" w:styleId="WW8Num36z7" w:customStyle="1">
    <w:name w:val="WW8Num36z7"/>
    <w:qFormat/>
    <w:rPr/>
  </w:style>
  <w:style w:type="character" w:styleId="WW8Num36z8" w:customStyle="1">
    <w:name w:val="WW8Num36z8"/>
    <w:qFormat/>
    <w:rPr/>
  </w:style>
  <w:style w:type="character" w:styleId="WW8Num37z0" w:customStyle="1">
    <w:name w:val="WW8Num37z0"/>
    <w:qFormat/>
    <w:rPr/>
  </w:style>
  <w:style w:type="character" w:styleId="WW8Num37z1" w:customStyle="1">
    <w:name w:val="WW8Num37z1"/>
    <w:qFormat/>
    <w:rPr/>
  </w:style>
  <w:style w:type="character" w:styleId="WW8Num37z2" w:customStyle="1">
    <w:name w:val="WW8Num37z2"/>
    <w:qFormat/>
    <w:rPr/>
  </w:style>
  <w:style w:type="character" w:styleId="WW8Num37z3" w:customStyle="1">
    <w:name w:val="WW8Num37z3"/>
    <w:qFormat/>
    <w:rPr/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38z0" w:customStyle="1">
    <w:name w:val="WW8Num38z0"/>
    <w:qFormat/>
    <w:rPr/>
  </w:style>
  <w:style w:type="character" w:styleId="WW8Num38z1" w:customStyle="1">
    <w:name w:val="WW8Num38z1"/>
    <w:qFormat/>
    <w:rPr/>
  </w:style>
  <w:style w:type="character" w:styleId="WW8Num38z2" w:customStyle="1">
    <w:name w:val="WW8Num38z2"/>
    <w:qFormat/>
    <w:rPr/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WW8Num39z0" w:customStyle="1">
    <w:name w:val="WW8Num39z0"/>
    <w:qFormat/>
    <w:rPr>
      <w:rFonts w:ascii="Arial" w:hAnsi="Arial" w:cs="Arial"/>
      <w:color w:val="FF0000"/>
      <w:sz w:val="22"/>
      <w:szCs w:val="22"/>
    </w:rPr>
  </w:style>
  <w:style w:type="character" w:styleId="WW8Num39z1" w:customStyle="1">
    <w:name w:val="WW8Num39z1"/>
    <w:qFormat/>
    <w:rPr/>
  </w:style>
  <w:style w:type="character" w:styleId="WW8Num39z2" w:customStyle="1">
    <w:name w:val="WW8Num39z2"/>
    <w:qFormat/>
    <w:rPr/>
  </w:style>
  <w:style w:type="character" w:styleId="WW8Num39z3" w:customStyle="1">
    <w:name w:val="WW8Num39z3"/>
    <w:qFormat/>
    <w:rPr/>
  </w:style>
  <w:style w:type="character" w:styleId="WW8Num39z4" w:customStyle="1">
    <w:name w:val="WW8Num39z4"/>
    <w:qFormat/>
    <w:rPr/>
  </w:style>
  <w:style w:type="character" w:styleId="WW8Num39z5" w:customStyle="1">
    <w:name w:val="WW8Num39z5"/>
    <w:qFormat/>
    <w:rPr/>
  </w:style>
  <w:style w:type="character" w:styleId="WW8Num39z6" w:customStyle="1">
    <w:name w:val="WW8Num39z6"/>
    <w:qFormat/>
    <w:rPr/>
  </w:style>
  <w:style w:type="character" w:styleId="WW8Num39z7" w:customStyle="1">
    <w:name w:val="WW8Num39z7"/>
    <w:qFormat/>
    <w:rPr/>
  </w:style>
  <w:style w:type="character" w:styleId="WW8Num39z8" w:customStyle="1">
    <w:name w:val="WW8Num39z8"/>
    <w:qFormat/>
    <w:rPr/>
  </w:style>
  <w:style w:type="character" w:styleId="WW8Num40z0" w:customStyle="1">
    <w:name w:val="WW8Num40z0"/>
    <w:qFormat/>
    <w:rPr>
      <w:rFonts w:ascii="Arial" w:hAnsi="Arial" w:cs="Arial"/>
      <w:color w:val="FF0000"/>
      <w:sz w:val="22"/>
      <w:szCs w:val="22"/>
    </w:rPr>
  </w:style>
  <w:style w:type="character" w:styleId="WW8Num40z1" w:customStyle="1">
    <w:name w:val="WW8Num40z1"/>
    <w:qFormat/>
    <w:rPr/>
  </w:style>
  <w:style w:type="character" w:styleId="WW8Num40z2" w:customStyle="1">
    <w:name w:val="WW8Num40z2"/>
    <w:qFormat/>
    <w:rPr/>
  </w:style>
  <w:style w:type="character" w:styleId="WW8Num40z3" w:customStyle="1">
    <w:name w:val="WW8Num40z3"/>
    <w:qFormat/>
    <w:rPr/>
  </w:style>
  <w:style w:type="character" w:styleId="WW8Num40z4" w:customStyle="1">
    <w:name w:val="WW8Num40z4"/>
    <w:qFormat/>
    <w:rPr/>
  </w:style>
  <w:style w:type="character" w:styleId="WW8Num40z5" w:customStyle="1">
    <w:name w:val="WW8Num40z5"/>
    <w:qFormat/>
    <w:rPr/>
  </w:style>
  <w:style w:type="character" w:styleId="WW8Num40z6" w:customStyle="1">
    <w:name w:val="WW8Num40z6"/>
    <w:qFormat/>
    <w:rPr/>
  </w:style>
  <w:style w:type="character" w:styleId="WW8Num40z7" w:customStyle="1">
    <w:name w:val="WW8Num40z7"/>
    <w:qFormat/>
    <w:rPr/>
  </w:style>
  <w:style w:type="character" w:styleId="WW8Num40z8" w:customStyle="1">
    <w:name w:val="WW8Num40z8"/>
    <w:qFormat/>
    <w:rPr/>
  </w:style>
  <w:style w:type="character" w:styleId="WW8Num41z0" w:customStyle="1">
    <w:name w:val="WW8Num41z0"/>
    <w:qFormat/>
    <w:rPr/>
  </w:style>
  <w:style w:type="character" w:styleId="WW8Num41z1" w:customStyle="1">
    <w:name w:val="WW8Num41z1"/>
    <w:qFormat/>
    <w:rPr/>
  </w:style>
  <w:style w:type="character" w:styleId="WW8Num41z2" w:customStyle="1">
    <w:name w:val="WW8Num41z2"/>
    <w:qFormat/>
    <w:rPr/>
  </w:style>
  <w:style w:type="character" w:styleId="WW8Num41z3" w:customStyle="1">
    <w:name w:val="WW8Num41z3"/>
    <w:qFormat/>
    <w:rPr/>
  </w:style>
  <w:style w:type="character" w:styleId="WW8Num41z4" w:customStyle="1">
    <w:name w:val="WW8Num41z4"/>
    <w:qFormat/>
    <w:rPr/>
  </w:style>
  <w:style w:type="character" w:styleId="WW8Num41z5" w:customStyle="1">
    <w:name w:val="WW8Num41z5"/>
    <w:qFormat/>
    <w:rPr/>
  </w:style>
  <w:style w:type="character" w:styleId="WW8Num41z6" w:customStyle="1">
    <w:name w:val="WW8Num41z6"/>
    <w:qFormat/>
    <w:rPr/>
  </w:style>
  <w:style w:type="character" w:styleId="WW8Num41z7" w:customStyle="1">
    <w:name w:val="WW8Num41z7"/>
    <w:qFormat/>
    <w:rPr/>
  </w:style>
  <w:style w:type="character" w:styleId="WW8Num41z8" w:customStyle="1">
    <w:name w:val="WW8Num41z8"/>
    <w:qFormat/>
    <w:rPr/>
  </w:style>
  <w:style w:type="character" w:styleId="WW8Num42z0" w:customStyle="1">
    <w:name w:val="WW8Num42z0"/>
    <w:qFormat/>
    <w:rPr>
      <w:rFonts w:ascii="Arial" w:hAnsi="Arial" w:cs="Arial"/>
      <w:sz w:val="22"/>
      <w:szCs w:val="22"/>
    </w:rPr>
  </w:style>
  <w:style w:type="character" w:styleId="WW8Num42z1" w:customStyle="1">
    <w:name w:val="WW8Num42z1"/>
    <w:qFormat/>
    <w:rPr/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0" w:customStyle="1">
    <w:name w:val="WW8Num43z0"/>
    <w:qFormat/>
    <w:rPr>
      <w:rFonts w:ascii="Arial" w:hAnsi="Arial" w:cs="Arial"/>
      <w:sz w:val="22"/>
      <w:szCs w:val="22"/>
    </w:rPr>
  </w:style>
  <w:style w:type="character" w:styleId="WW8Num43z1" w:customStyle="1">
    <w:name w:val="WW8Num43z1"/>
    <w:qFormat/>
    <w:rPr/>
  </w:style>
  <w:style w:type="character" w:styleId="WW8Num43z2" w:customStyle="1">
    <w:name w:val="WW8Num43z2"/>
    <w:qFormat/>
    <w:rPr/>
  </w:style>
  <w:style w:type="character" w:styleId="WW8Num43z3" w:customStyle="1">
    <w:name w:val="WW8Num43z3"/>
    <w:qFormat/>
    <w:rPr/>
  </w:style>
  <w:style w:type="character" w:styleId="WW8Num43z4" w:customStyle="1">
    <w:name w:val="WW8Num43z4"/>
    <w:qFormat/>
    <w:rPr/>
  </w:style>
  <w:style w:type="character" w:styleId="WW8Num43z5" w:customStyle="1">
    <w:name w:val="WW8Num43z5"/>
    <w:qFormat/>
    <w:rPr/>
  </w:style>
  <w:style w:type="character" w:styleId="WW8Num43z6" w:customStyle="1">
    <w:name w:val="WW8Num43z6"/>
    <w:qFormat/>
    <w:rPr/>
  </w:style>
  <w:style w:type="character" w:styleId="WW8Num43z7" w:customStyle="1">
    <w:name w:val="WW8Num43z7"/>
    <w:qFormat/>
    <w:rPr/>
  </w:style>
  <w:style w:type="character" w:styleId="WW8Num43z8" w:customStyle="1">
    <w:name w:val="WW8Num43z8"/>
    <w:qFormat/>
    <w:rPr/>
  </w:style>
  <w:style w:type="character" w:styleId="WW8Num44z0" w:customStyle="1">
    <w:name w:val="WW8Num44z0"/>
    <w:qFormat/>
    <w:rPr/>
  </w:style>
  <w:style w:type="character" w:styleId="WW8Num44z1" w:customStyle="1">
    <w:name w:val="WW8Num44z1"/>
    <w:qFormat/>
    <w:rPr/>
  </w:style>
  <w:style w:type="character" w:styleId="WW8Num44z2" w:customStyle="1">
    <w:name w:val="WW8Num44z2"/>
    <w:qFormat/>
    <w:rPr/>
  </w:style>
  <w:style w:type="character" w:styleId="WW8Num44z3" w:customStyle="1">
    <w:name w:val="WW8Num44z3"/>
    <w:qFormat/>
    <w:rPr/>
  </w:style>
  <w:style w:type="character" w:styleId="WW8Num44z4" w:customStyle="1">
    <w:name w:val="WW8Num44z4"/>
    <w:qFormat/>
    <w:rPr/>
  </w:style>
  <w:style w:type="character" w:styleId="WW8Num44z5" w:customStyle="1">
    <w:name w:val="WW8Num44z5"/>
    <w:qFormat/>
    <w:rPr/>
  </w:style>
  <w:style w:type="character" w:styleId="WW8Num44z6" w:customStyle="1">
    <w:name w:val="WW8Num44z6"/>
    <w:qFormat/>
    <w:rPr/>
  </w:style>
  <w:style w:type="character" w:styleId="WW8Num44z7" w:customStyle="1">
    <w:name w:val="WW8Num44z7"/>
    <w:qFormat/>
    <w:rPr/>
  </w:style>
  <w:style w:type="character" w:styleId="WW8Num44z8" w:customStyle="1">
    <w:name w:val="WW8Num44z8"/>
    <w:qFormat/>
    <w:rPr/>
  </w:style>
  <w:style w:type="character" w:styleId="WW8Num45z0" w:customStyle="1">
    <w:name w:val="WW8Num45z0"/>
    <w:qFormat/>
    <w:rPr/>
  </w:style>
  <w:style w:type="character" w:styleId="WW8Num45z1" w:customStyle="1">
    <w:name w:val="WW8Num45z1"/>
    <w:qFormat/>
    <w:rPr/>
  </w:style>
  <w:style w:type="character" w:styleId="WW8Num45z2" w:customStyle="1">
    <w:name w:val="WW8Num45z2"/>
    <w:qFormat/>
    <w:rPr/>
  </w:style>
  <w:style w:type="character" w:styleId="WW8Num45z3" w:customStyle="1">
    <w:name w:val="WW8Num45z3"/>
    <w:qFormat/>
    <w:rPr/>
  </w:style>
  <w:style w:type="character" w:styleId="WW8Num45z4" w:customStyle="1">
    <w:name w:val="WW8Num45z4"/>
    <w:qFormat/>
    <w:rPr/>
  </w:style>
  <w:style w:type="character" w:styleId="WW8Num45z5" w:customStyle="1">
    <w:name w:val="WW8Num45z5"/>
    <w:qFormat/>
    <w:rPr/>
  </w:style>
  <w:style w:type="character" w:styleId="WW8Num45z6" w:customStyle="1">
    <w:name w:val="WW8Num45z6"/>
    <w:qFormat/>
    <w:rPr/>
  </w:style>
  <w:style w:type="character" w:styleId="WW8Num45z7" w:customStyle="1">
    <w:name w:val="WW8Num45z7"/>
    <w:qFormat/>
    <w:rPr/>
  </w:style>
  <w:style w:type="character" w:styleId="WW8Num45z8" w:customStyle="1">
    <w:name w:val="WW8Num45z8"/>
    <w:qFormat/>
    <w:rPr/>
  </w:style>
  <w:style w:type="character" w:styleId="Standardnpsmoodstavce1" w:customStyle="1">
    <w:name w:val="Standardní písmo odstavce1"/>
    <w:qFormat/>
    <w:rPr/>
  </w:style>
  <w:style w:type="character" w:styleId="Znakypropoznmkupodarou" w:customStyle="1">
    <w:name w:val="Znaky pro poznámku pod čarou"/>
    <w:qFormat/>
    <w:rPr>
      <w:vertAlign w:val="superscript"/>
    </w:rPr>
  </w:style>
  <w:style w:type="character" w:styleId="Odkaznakoment1" w:customStyle="1">
    <w:name w:val="Odkaz na komentář1"/>
    <w:qFormat/>
    <w:rPr>
      <w:sz w:val="16"/>
      <w:szCs w:val="16"/>
    </w:rPr>
  </w:style>
  <w:style w:type="character" w:styleId="Nadpis4Char" w:customStyle="1">
    <w:name w:val="Nadpis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adpis5Char" w:customStyle="1">
    <w:name w:val="Nadpis 5 Char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extpoznpodarouChar" w:customStyle="1">
    <w:name w:val="Text pozn. pod čarou Char"/>
    <w:qFormat/>
    <w:rPr>
      <w:lang w:val="cs-CZ" w:eastAsia="cs-CZ"/>
    </w:rPr>
  </w:style>
  <w:style w:type="character" w:styleId="NzevChar" w:customStyle="1">
    <w:name w:val="Název Char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Zkladntext3Char" w:customStyle="1">
    <w:name w:val="Základní text 3 Char"/>
    <w:qFormat/>
    <w:rPr>
      <w:sz w:val="16"/>
      <w:szCs w:val="16"/>
    </w:rPr>
  </w:style>
  <w:style w:type="character" w:styleId="Nadpis7Char" w:customStyle="1">
    <w:name w:val="Nadpis 7 Char"/>
    <w:qFormat/>
    <w:rPr>
      <w:rFonts w:ascii="Calibri" w:hAnsi="Calibri" w:eastAsia="Times New Roman" w:cs="Times New Roman"/>
      <w:sz w:val="24"/>
      <w:szCs w:val="24"/>
    </w:rPr>
  </w:style>
  <w:style w:type="character" w:styleId="Znakapoznpodarou1" w:customStyle="1">
    <w:name w:val="Značka pozn. pod čarou1"/>
    <w:qFormat/>
    <w:rPr>
      <w:vertAlign w:val="superscript"/>
    </w:rPr>
  </w:style>
  <w:style w:type="character" w:styleId="Znakyprovysvtlivky" w:customStyle="1">
    <w:name w:val="Znaky pro vysvětlivky"/>
    <w:qFormat/>
    <w:rPr>
      <w:vertAlign w:val="superscript"/>
    </w:rPr>
  </w:style>
  <w:style w:type="character" w:styleId="WWZnakyprovysvtlivky" w:customStyle="1">
    <w:name w:val="WW-Znaky pro vysvětlivky"/>
    <w:qFormat/>
    <w:rPr/>
  </w:style>
  <w:style w:type="character" w:styleId="Znakapoznpodarou2" w:customStyle="1">
    <w:name w:val="Značka pozn. pod čarou2"/>
    <w:qFormat/>
    <w:rPr>
      <w:vertAlign w:val="superscript"/>
    </w:rPr>
  </w:style>
  <w:style w:type="character" w:styleId="Odkaznavysvtlivky1" w:customStyle="1">
    <w:name w:val="Odkaz na vysvětlivky1"/>
    <w:qFormat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paragraph" w:styleId="Nadpis" w:customStyle="1">
    <w:name w:val="Nadpis"/>
    <w:basedOn w:val="Normal"/>
    <w:next w:val="Normal"/>
    <w:qFormat/>
    <w:pPr>
      <w:spacing w:before="240" w:after="60"/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ulek2" w:customStyle="1">
    <w:name w:val="Titulek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ulek1" w:customStyle="1">
    <w:name w:val="Titulek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Zkladntextodsazen21" w:customStyle="1">
    <w:name w:val="Základní text odsazený 21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 w:customStyle="1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pPr/>
    <w:rPr>
      <w:sz w:val="20"/>
      <w:szCs w:val="20"/>
      <w:lang w:eastAsia="cs-CZ"/>
    </w:rPr>
  </w:style>
  <w:style w:type="paragraph" w:styleId="NormlnIMP" w:customStyle="1">
    <w:name w:val="Normální_IMP"/>
    <w:basedOn w:val="Normal"/>
    <w:qFormat/>
    <w:pPr>
      <w:overflowPunct w:val="false"/>
      <w:spacing w:lineRule="auto" w:line="228"/>
      <w:jc w:val="both"/>
      <w:textAlignment w:val="baseline"/>
    </w:pPr>
    <w:rPr>
      <w:szCs w:val="20"/>
    </w:rPr>
  </w:style>
  <w:style w:type="paragraph" w:styleId="Textkomente1" w:customStyle="1">
    <w:name w:val="Text komentáře1"/>
    <w:basedOn w:val="Normal"/>
    <w:qFormat/>
    <w:pPr/>
    <w:rPr>
      <w:sz w:val="20"/>
      <w:szCs w:val="20"/>
    </w:rPr>
  </w:style>
  <w:style w:type="paragraph" w:styleId="Zkladntextodsazen31" w:customStyle="1">
    <w:name w:val="Základní text odsazený 31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280" w:after="280"/>
      <w:ind w:firstLine="500"/>
      <w:jc w:val="both"/>
    </w:pPr>
    <w:rPr>
      <w:color w:val="000000"/>
    </w:rPr>
  </w:style>
  <w:style w:type="paragraph" w:styleId="Nzevzkona" w:customStyle="1">
    <w:name w:val="název zákona"/>
    <w:basedOn w:val="Nadpis"/>
    <w:qFormat/>
    <w:pPr/>
    <w:rPr/>
  </w:style>
  <w:style w:type="paragraph" w:styleId="Seznamoslovan" w:customStyle="1">
    <w:name w:val="Seznam očíslovaný"/>
    <w:basedOn w:val="Tlotextu"/>
    <w:qFormat/>
    <w:pPr>
      <w:widowControl w:val="false"/>
      <w:spacing w:before="0" w:after="113"/>
      <w:ind w:left="425" w:hanging="424"/>
      <w:jc w:val="both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  <w:lang w:val="en-GB"/>
    </w:rPr>
  </w:style>
  <w:style w:type="paragraph" w:styleId="Zkladntext31" w:customStyle="1">
    <w:name w:val="Základní text 31"/>
    <w:basedOn w:val="Normal"/>
    <w:qFormat/>
    <w:pPr>
      <w:spacing w:before="0" w:after="120"/>
    </w:pPr>
    <w:rPr>
      <w:sz w:val="16"/>
      <w:szCs w:val="16"/>
    </w:rPr>
  </w:style>
  <w:style w:type="paragraph" w:styleId="Hlava" w:customStyle="1">
    <w:name w:val="Hlava"/>
    <w:basedOn w:val="Normal"/>
    <w:qFormat/>
    <w:pPr>
      <w:spacing w:before="240" w:after="0"/>
      <w:jc w:val="center"/>
    </w:pPr>
    <w:rPr/>
  </w:style>
  <w:style w:type="paragraph" w:styleId="Obsahtabulky" w:customStyle="1">
    <w:name w:val="Obsah tabulky"/>
    <w:basedOn w:val="Normal"/>
    <w:qFormat/>
    <w:pPr>
      <w:suppressLineNumbers/>
    </w:pPr>
    <w:rPr/>
  </w:style>
  <w:style w:type="paragraph" w:styleId="Nadpistabulky" w:customStyle="1">
    <w:name w:val="Nadpis tabulky"/>
    <w:basedOn w:val="Obsahtabulky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LibreOffice/7.4.4.2$Windows_X86_64 LibreOffice_project/85569322deea74ec9134968a29af2df5663baa21</Application>
  <AppVersion>15.0000</AppVersion>
  <Pages>3</Pages>
  <Words>719</Words>
  <Characters>3933</Characters>
  <CharactersWithSpaces>4649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2025-02-26T12:19:00Z</dcterms:created>
  <dc:creator>DA210036</dc:creator>
  <dc:description/>
  <dc:language>cs-CZ</dc:language>
  <cp:lastModifiedBy/>
  <cp:lastPrinted>2023-04-03T07:02:00Z</cp:lastPrinted>
  <dcterms:modified xsi:type="dcterms:W3CDTF">2025-05-05T08:36:45Z</dcterms:modified>
  <cp:revision>6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