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1BD0" w14:textId="77777777" w:rsidR="00AF431C" w:rsidRDefault="00AF431C" w:rsidP="00AF431C">
      <w:pPr>
        <w:pStyle w:val="Default"/>
      </w:pPr>
    </w:p>
    <w:p w14:paraId="1C95D13D" w14:textId="0356FA4A" w:rsidR="00AF431C" w:rsidRDefault="00AF431C" w:rsidP="00AF431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KRYŠTOFOVO ÚDOLÍ</w:t>
      </w:r>
    </w:p>
    <w:p w14:paraId="593B9A42" w14:textId="77777777" w:rsidR="00AF431C" w:rsidRDefault="00AF431C" w:rsidP="00AF431C">
      <w:pPr>
        <w:pStyle w:val="Default"/>
        <w:jc w:val="center"/>
        <w:rPr>
          <w:sz w:val="32"/>
          <w:szCs w:val="32"/>
        </w:rPr>
      </w:pPr>
    </w:p>
    <w:p w14:paraId="3A88D293" w14:textId="3ACCA474" w:rsidR="00AF431C" w:rsidRDefault="00AF431C" w:rsidP="00AF431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Obecně závazná vyhláška č. 1/2023</w:t>
      </w:r>
    </w:p>
    <w:p w14:paraId="48293784" w14:textId="2C5D6F06" w:rsidR="00AF431C" w:rsidRDefault="00AF431C" w:rsidP="00AF43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omezení hlučných činností a o stanovení výjimečných případů,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kdy doba nočního klidu je vymezena dobou kratší</w:t>
      </w:r>
    </w:p>
    <w:p w14:paraId="752E6452" w14:textId="77777777" w:rsidR="00AF431C" w:rsidRDefault="00AF431C" w:rsidP="00AF431C">
      <w:pPr>
        <w:pStyle w:val="Default"/>
        <w:jc w:val="center"/>
        <w:rPr>
          <w:sz w:val="28"/>
          <w:szCs w:val="28"/>
        </w:rPr>
      </w:pPr>
    </w:p>
    <w:p w14:paraId="7043B07F" w14:textId="124F8650" w:rsidR="00AF431C" w:rsidRPr="007977B2" w:rsidRDefault="00AF431C" w:rsidP="00AF431C">
      <w:pPr>
        <w:pStyle w:val="Default"/>
        <w:jc w:val="center"/>
        <w:rPr>
          <w:i/>
          <w:iCs/>
        </w:rPr>
      </w:pPr>
      <w:r w:rsidRPr="007977B2">
        <w:rPr>
          <w:i/>
          <w:iCs/>
        </w:rPr>
        <w:t>Zastupitelstvo obce Kryštofovo Údolí se na svém zasedání dne 10. července 2023 usneslo usnesením č. 03/2023 vydat na základě § 5 odst. 7 zákona č. 251/2016 Sb., o některých přestupcích, ve znění pozdějších předpisů (dále jen „zákon o některých přestupcích“), a na základě § 10 písm. a), b), d) a § 84 odst. 2 písm. h) zákona č. 128/2000 Sb., o obcích (obecní zřízení), ve znění pozdějších předpisů, tuto obecně závaznou vyhlášku (dále jen „vyhláška“):</w:t>
      </w:r>
    </w:p>
    <w:p w14:paraId="3BFE16A9" w14:textId="77777777" w:rsidR="00AF431C" w:rsidRDefault="00AF431C" w:rsidP="00AF431C">
      <w:pPr>
        <w:pStyle w:val="Default"/>
        <w:rPr>
          <w:sz w:val="23"/>
          <w:szCs w:val="23"/>
        </w:rPr>
      </w:pPr>
    </w:p>
    <w:p w14:paraId="6FD6E767" w14:textId="1DB8156F" w:rsidR="00AF431C" w:rsidRDefault="00AF431C" w:rsidP="00AF43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1</w:t>
      </w:r>
    </w:p>
    <w:p w14:paraId="22785095" w14:textId="3A1AF41A" w:rsidR="00AF431C" w:rsidRDefault="00AF431C" w:rsidP="00AF43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14:paraId="0760F59E" w14:textId="77777777" w:rsidR="00AF431C" w:rsidRPr="00AF431C" w:rsidRDefault="00AF431C" w:rsidP="00AF431C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F431C">
        <w:rPr>
          <w:rFonts w:ascii="Bookman Old Style" w:hAnsi="Bookman Old Style"/>
        </w:rPr>
        <w:t xml:space="preserve">Činností, která by mohla narušit veřejný pořádek a občanské soužití v obci Kryštofovo Údolí (dále jen „obec“) je jednorázové, nahodilé používání strojů a zařízení (např. cirkulárek, motorových pil a kos, křovinořezů, drtiček větví, motorových sekaček na trávu, bouracích kladiv, brusek, vrtaček apod.) způsobujících hluk (dále jen „používání hlučných strojů a zařízení“) v nevhodnou denní dobu. </w:t>
      </w:r>
    </w:p>
    <w:p w14:paraId="07BAEAA8" w14:textId="77777777" w:rsidR="00AF431C" w:rsidRPr="00AF431C" w:rsidRDefault="00AF431C" w:rsidP="00AF431C">
      <w:pPr>
        <w:ind w:left="720"/>
        <w:jc w:val="both"/>
        <w:rPr>
          <w:rFonts w:ascii="Bookman Old Style" w:hAnsi="Bookman Old Style"/>
        </w:rPr>
      </w:pPr>
    </w:p>
    <w:p w14:paraId="74D0FA4D" w14:textId="77777777" w:rsidR="00AF431C" w:rsidRPr="00AF431C" w:rsidRDefault="00AF431C" w:rsidP="00AF431C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F431C">
        <w:rPr>
          <w:rFonts w:ascii="Bookman Old Style" w:hAnsi="Bookman Old Style"/>
        </w:rPr>
        <w:t xml:space="preserve">Dlouhodobé hlukové zatížení životního prostředí a ochranu před hlukem, který svou velkou intenzitou a délkou trvání hlukové zátěže může ohrozit zdraví obyvatelstva, upravují zvláštní zákony.1) </w:t>
      </w:r>
    </w:p>
    <w:p w14:paraId="101F6219" w14:textId="77777777" w:rsidR="00AF431C" w:rsidRPr="00AF431C" w:rsidRDefault="00AF431C" w:rsidP="00AF431C">
      <w:pPr>
        <w:pStyle w:val="Odstavecseseznamem"/>
        <w:rPr>
          <w:rFonts w:ascii="Bookman Old Style" w:hAnsi="Bookman Old Style"/>
        </w:rPr>
      </w:pPr>
    </w:p>
    <w:p w14:paraId="4875A49B" w14:textId="77777777" w:rsidR="00AF431C" w:rsidRPr="00AF431C" w:rsidRDefault="00AF431C" w:rsidP="00AF431C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F431C">
        <w:rPr>
          <w:rFonts w:ascii="Bookman Old Style" w:hAnsi="Bookman Old Style"/>
        </w:rPr>
        <w:t xml:space="preserve">Cílem této vyhlášky je stanovení opatření k ochraně před hlukem v rámci zabezpečení místních záležitostí veřejného pořádku jako stavu, který umožňuje pokojné soužití občanů i návštěvníků obce a vytváření příznivých podmínek pro život v obci. </w:t>
      </w:r>
    </w:p>
    <w:p w14:paraId="64389DCE" w14:textId="77777777" w:rsidR="00AF431C" w:rsidRPr="00AF431C" w:rsidRDefault="00AF431C" w:rsidP="00AF431C">
      <w:pPr>
        <w:pStyle w:val="Odstavecseseznamem"/>
        <w:rPr>
          <w:rFonts w:ascii="Bookman Old Style" w:hAnsi="Bookman Old Style"/>
        </w:rPr>
      </w:pPr>
    </w:p>
    <w:p w14:paraId="4787D843" w14:textId="32D8F682" w:rsidR="00AF431C" w:rsidRPr="00AF431C" w:rsidRDefault="00AF431C" w:rsidP="00AF431C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F431C">
        <w:rPr>
          <w:rFonts w:ascii="Bookman Old Style" w:hAnsi="Bookman Old Style"/>
        </w:rPr>
        <w:t xml:space="preserve">Ochranu nočního klidu upravuje zvláštní zákon.2) </w:t>
      </w:r>
    </w:p>
    <w:p w14:paraId="4180701C" w14:textId="77777777" w:rsidR="00AF431C" w:rsidRPr="00AF431C" w:rsidRDefault="00AF431C" w:rsidP="00AF431C">
      <w:pPr>
        <w:pStyle w:val="Default"/>
        <w:rPr>
          <w:sz w:val="20"/>
          <w:szCs w:val="20"/>
        </w:rPr>
      </w:pPr>
    </w:p>
    <w:p w14:paraId="4926E9E8" w14:textId="39ECDA9B" w:rsidR="00AF431C" w:rsidRDefault="00AF431C" w:rsidP="00AF431C">
      <w:pPr>
        <w:pStyle w:val="Default"/>
        <w:rPr>
          <w:sz w:val="16"/>
          <w:szCs w:val="16"/>
        </w:rPr>
      </w:pPr>
    </w:p>
    <w:p w14:paraId="74E84E82" w14:textId="6B0ADD52" w:rsidR="00AF431C" w:rsidRPr="00AF431C" w:rsidRDefault="00AF431C" w:rsidP="00AF431C">
      <w:pPr>
        <w:pStyle w:val="Default"/>
        <w:jc w:val="center"/>
      </w:pPr>
      <w:r w:rsidRPr="00AF431C">
        <w:rPr>
          <w:b/>
          <w:bCs/>
        </w:rPr>
        <w:t>Článek 2</w:t>
      </w:r>
    </w:p>
    <w:p w14:paraId="0F18BA48" w14:textId="1AD98BCD" w:rsidR="00AF431C" w:rsidRPr="00AF431C" w:rsidRDefault="00AF431C" w:rsidP="00AF431C">
      <w:pPr>
        <w:pStyle w:val="Default"/>
        <w:jc w:val="center"/>
      </w:pPr>
      <w:r w:rsidRPr="00AF431C">
        <w:rPr>
          <w:b/>
          <w:bCs/>
        </w:rPr>
        <w:t>Omezení používání hlučných strojů a zařízení</w:t>
      </w:r>
    </w:p>
    <w:p w14:paraId="657F6B78" w14:textId="56F6BC50" w:rsidR="00AF431C" w:rsidRPr="00AF431C" w:rsidRDefault="00AF431C" w:rsidP="00AF431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F431C">
        <w:t>O nedělích, státních svátcích3) a ostatních svátcích4) lze veškeré hlučné činnosti, tj. činnosti spojené s užíváním strojů, přístrojů a zařízeních</w:t>
      </w:r>
      <w:r w:rsidRPr="00AF431C">
        <w:rPr>
          <w:rFonts w:ascii="Bookman Old Style" w:hAnsi="Bookman Old Style" w:cs="Bookman Old Style"/>
          <w:color w:val="000000"/>
          <w:sz w:val="23"/>
          <w:szCs w:val="23"/>
        </w:rPr>
        <w:t xml:space="preserve"> způsobují</w:t>
      </w:r>
      <w:r>
        <w:rPr>
          <w:rFonts w:ascii="Bookman Old Style" w:hAnsi="Bookman Old Style" w:cs="Bookman Old Style"/>
          <w:color w:val="000000"/>
          <w:sz w:val="23"/>
          <w:szCs w:val="23"/>
        </w:rPr>
        <w:t>cí</w:t>
      </w:r>
      <w:r w:rsidRPr="00AF431C">
        <w:rPr>
          <w:rFonts w:ascii="Bookman Old Style" w:hAnsi="Bookman Old Style" w:cs="Bookman Old Style"/>
          <w:color w:val="000000"/>
          <w:sz w:val="23"/>
          <w:szCs w:val="23"/>
        </w:rPr>
        <w:t xml:space="preserve">ch hluk, např. sekaček na trávu, cirkulárek, motorových pil, vrtaček, křovinořezů apod., </w:t>
      </w:r>
      <w:r w:rsidRPr="00AF431C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provádět pouze v době od 9:00 hodin do 12:00 hodin. </w:t>
      </w:r>
    </w:p>
    <w:p w14:paraId="59848C19" w14:textId="77777777" w:rsidR="009878DD" w:rsidRDefault="009878DD" w:rsidP="00AF431C">
      <w:pPr>
        <w:pBdr>
          <w:bottom w:val="single" w:sz="4" w:space="1" w:color="auto"/>
        </w:pBdr>
        <w:jc w:val="both"/>
        <w:rPr>
          <w:rFonts w:ascii="Bookman Old Style" w:hAnsi="Bookman Old Style"/>
          <w:sz w:val="20"/>
          <w:szCs w:val="20"/>
        </w:rPr>
      </w:pPr>
    </w:p>
    <w:p w14:paraId="70372890" w14:textId="77777777" w:rsidR="00AF431C" w:rsidRDefault="00AF431C" w:rsidP="00AF431C">
      <w:pPr>
        <w:pBdr>
          <w:bottom w:val="single" w:sz="4" w:space="1" w:color="auto"/>
        </w:pBdr>
        <w:jc w:val="both"/>
        <w:rPr>
          <w:rFonts w:ascii="Bookman Old Style" w:hAnsi="Bookman Old Style"/>
          <w:sz w:val="20"/>
          <w:szCs w:val="20"/>
        </w:rPr>
      </w:pPr>
    </w:p>
    <w:p w14:paraId="4362326E" w14:textId="77777777" w:rsidR="00AF431C" w:rsidRPr="00AF431C" w:rsidRDefault="00AF431C" w:rsidP="00AF431C">
      <w:pPr>
        <w:pBdr>
          <w:bottom w:val="single" w:sz="4" w:space="1" w:color="auto"/>
        </w:pBdr>
        <w:jc w:val="both"/>
        <w:rPr>
          <w:rFonts w:ascii="Bookman Old Style" w:hAnsi="Bookman Old Style"/>
          <w:sz w:val="20"/>
          <w:szCs w:val="20"/>
        </w:rPr>
      </w:pPr>
    </w:p>
    <w:p w14:paraId="53145C17" w14:textId="77777777" w:rsidR="00AF431C" w:rsidRDefault="00AF431C" w:rsidP="00AF431C">
      <w:pPr>
        <w:pStyle w:val="Default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1) např. zákon č. 258/2000 Sb., o ochraně veřejného zdraví, ve znění pozdějších předpisů </w:t>
      </w:r>
    </w:p>
    <w:p w14:paraId="4BD50ED8" w14:textId="6804F780" w:rsidR="00AF431C" w:rsidRPr="00AF431C" w:rsidRDefault="00AF431C" w:rsidP="00AF431C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§ 5 odst. 1 písm. d) a odst. 2 písm. a) zákona o některých přestupcích („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Fyzická osoba se dopustí přestupku tím, že poruší noční klid. Právnická nebo podnikající fyzická osoba se dopustí přestupku tím, že poruší noční klid.“) </w:t>
      </w:r>
      <w:r>
        <w:rPr>
          <w:rFonts w:ascii="Times New Roman" w:hAnsi="Times New Roman" w:cs="Times New Roman"/>
          <w:sz w:val="20"/>
          <w:szCs w:val="20"/>
        </w:rPr>
        <w:t xml:space="preserve">a § 5 odst. 7 zákona o některých přestupcích </w:t>
      </w:r>
      <w:r>
        <w:rPr>
          <w:rFonts w:ascii="Times New Roman" w:hAnsi="Times New Roman" w:cs="Times New Roman"/>
          <w:i/>
          <w:iCs/>
          <w:sz w:val="20"/>
          <w:szCs w:val="20"/>
        </w:rPr>
        <w:t>(„Dobou nočního klidu se rozumí doba od dvacáté druhé do šesté hodiny.“)</w:t>
      </w:r>
    </w:p>
    <w:p w14:paraId="6526C8BD" w14:textId="77777777" w:rsidR="00AF431C" w:rsidRDefault="00AF431C" w:rsidP="00AF431C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3"/>
          <w:szCs w:val="23"/>
        </w:rPr>
      </w:pPr>
    </w:p>
    <w:p w14:paraId="60B135BC" w14:textId="7DD75AA4" w:rsidR="00AF431C" w:rsidRP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Článek 3</w:t>
      </w:r>
    </w:p>
    <w:p w14:paraId="09676230" w14:textId="49BD40E9" w:rsidR="00AF431C" w:rsidRP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Vymezení doby nočního klidu kratší dobou</w:t>
      </w:r>
    </w:p>
    <w:p w14:paraId="5E2E8CB3" w14:textId="77777777" w:rsidR="00AF431C" w:rsidRPr="00AF431C" w:rsidRDefault="00AF431C" w:rsidP="00AF431C">
      <w:pPr>
        <w:autoSpaceDE w:val="0"/>
        <w:autoSpaceDN w:val="0"/>
        <w:adjustRightInd w:val="0"/>
        <w:rPr>
          <w:color w:val="000000"/>
        </w:rPr>
      </w:pPr>
      <w:r w:rsidRPr="00AF431C">
        <w:rPr>
          <w:rFonts w:ascii="Bookman Old Style" w:hAnsi="Bookman Old Style" w:cs="Bookman Old Style"/>
          <w:color w:val="000000"/>
        </w:rPr>
        <w:t xml:space="preserve">Stanovují se výjimečné případy, při nichž je doba nočního klidu stanovena dobou kratší: </w:t>
      </w:r>
    </w:p>
    <w:p w14:paraId="3AD890E2" w14:textId="77777777" w:rsidR="00AF431C" w:rsidRPr="00AF431C" w:rsidRDefault="00AF431C" w:rsidP="00AF431C">
      <w:pPr>
        <w:autoSpaceDE w:val="0"/>
        <w:autoSpaceDN w:val="0"/>
        <w:adjustRightInd w:val="0"/>
        <w:spacing w:after="24"/>
        <w:rPr>
          <w:color w:val="000000"/>
        </w:rPr>
      </w:pPr>
      <w:r w:rsidRPr="00AF431C">
        <w:rPr>
          <w:rFonts w:ascii="Bookman Old Style" w:hAnsi="Bookman Old Style" w:cs="Bookman Old Style"/>
          <w:color w:val="000000"/>
        </w:rPr>
        <w:t xml:space="preserve">1. v noci z 31. 12. na 1. 1. každého roku je doba nočního klidu vymezena dobou od 2:00 hodin do 6:00 hodin,5) </w:t>
      </w:r>
    </w:p>
    <w:p w14:paraId="213B107C" w14:textId="77777777" w:rsidR="00AF431C" w:rsidRPr="00AF431C" w:rsidRDefault="00AF431C" w:rsidP="00AF431C">
      <w:pPr>
        <w:autoSpaceDE w:val="0"/>
        <w:autoSpaceDN w:val="0"/>
        <w:adjustRightInd w:val="0"/>
        <w:spacing w:after="24"/>
        <w:rPr>
          <w:color w:val="000000"/>
        </w:rPr>
      </w:pPr>
      <w:r w:rsidRPr="00AF431C">
        <w:rPr>
          <w:rFonts w:ascii="Bookman Old Style" w:hAnsi="Bookman Old Style" w:cs="Bookman Old Style"/>
          <w:color w:val="000000"/>
        </w:rPr>
        <w:t xml:space="preserve">2. v noci z 30. 4. na 1. 5. každého roku je doba nočního klidu vymezena dobou od 24:00 hodin do 6:00 hodin;6) </w:t>
      </w:r>
    </w:p>
    <w:p w14:paraId="71F42B7A" w14:textId="77777777" w:rsidR="00AF431C" w:rsidRPr="00AF431C" w:rsidRDefault="00AF431C" w:rsidP="00AF431C">
      <w:pPr>
        <w:autoSpaceDE w:val="0"/>
        <w:autoSpaceDN w:val="0"/>
        <w:adjustRightInd w:val="0"/>
        <w:spacing w:after="24"/>
        <w:rPr>
          <w:color w:val="000000"/>
        </w:rPr>
      </w:pPr>
      <w:r w:rsidRPr="00AF431C">
        <w:rPr>
          <w:rFonts w:ascii="Bookman Old Style" w:hAnsi="Bookman Old Style" w:cs="Bookman Old Style"/>
          <w:color w:val="000000"/>
        </w:rPr>
        <w:t xml:space="preserve">3. v době konání tradiční kulturní akce „Masopust“ je doba nočního klidu vymezena dobou od 00:00 hodin do 6:00 hodin, </w:t>
      </w:r>
    </w:p>
    <w:p w14:paraId="3F34DDA2" w14:textId="77777777" w:rsidR="00AF431C" w:rsidRPr="00AF431C" w:rsidRDefault="00AF431C" w:rsidP="00AF431C">
      <w:pPr>
        <w:autoSpaceDE w:val="0"/>
        <w:autoSpaceDN w:val="0"/>
        <w:adjustRightInd w:val="0"/>
        <w:rPr>
          <w:color w:val="000000"/>
        </w:rPr>
      </w:pPr>
      <w:r w:rsidRPr="00AF431C">
        <w:rPr>
          <w:rFonts w:ascii="Bookman Old Style" w:hAnsi="Bookman Old Style" w:cs="Bookman Old Style"/>
          <w:color w:val="000000"/>
        </w:rPr>
        <w:t>4. v době konání tradiční kulturní akce „</w:t>
      </w:r>
      <w:proofErr w:type="spellStart"/>
      <w:r w:rsidRPr="00AF431C">
        <w:rPr>
          <w:rFonts w:ascii="Bookman Old Style" w:hAnsi="Bookman Old Style" w:cs="Bookman Old Style"/>
          <w:color w:val="000000"/>
        </w:rPr>
        <w:t>Údolská</w:t>
      </w:r>
      <w:proofErr w:type="spellEnd"/>
      <w:r w:rsidRPr="00AF431C">
        <w:rPr>
          <w:rFonts w:ascii="Bookman Old Style" w:hAnsi="Bookman Old Style" w:cs="Bookman Old Style"/>
          <w:color w:val="000000"/>
        </w:rPr>
        <w:t xml:space="preserve"> pout“ je doba nočního klidu vymezena dobou od 2:00 hodin do 6:00 hodin. </w:t>
      </w:r>
    </w:p>
    <w:p w14:paraId="6A27627F" w14:textId="77777777" w:rsidR="00AF431C" w:rsidRPr="00AF431C" w:rsidRDefault="00AF431C" w:rsidP="00AF431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3FA8964" w14:textId="56B7F7ED" w:rsidR="00AF431C" w:rsidRP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Článek 4</w:t>
      </w:r>
    </w:p>
    <w:p w14:paraId="3D758058" w14:textId="6AAF115E" w:rsidR="00AF431C" w:rsidRP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Zrušovací ustanovení</w:t>
      </w:r>
    </w:p>
    <w:p w14:paraId="5FC98097" w14:textId="77777777" w:rsidR="00AF431C" w:rsidRDefault="00AF431C" w:rsidP="00AF431C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</w:rPr>
      </w:pPr>
      <w:r w:rsidRPr="00AF431C">
        <w:rPr>
          <w:rFonts w:ascii="Bookman Old Style" w:hAnsi="Bookman Old Style" w:cs="Bookman Old Style"/>
          <w:color w:val="000000"/>
        </w:rPr>
        <w:t xml:space="preserve">Zrušuje se obecně závazná vyhláška č. 1/2016, o regulaci hlučných činností a o stanovení kratší doby nočního klidu, ze dne 15. 7. 2016. </w:t>
      </w:r>
    </w:p>
    <w:p w14:paraId="393B08AF" w14:textId="77777777" w:rsidR="00AF431C" w:rsidRPr="00AF431C" w:rsidRDefault="00AF431C" w:rsidP="00AF431C">
      <w:pPr>
        <w:autoSpaceDE w:val="0"/>
        <w:autoSpaceDN w:val="0"/>
        <w:adjustRightInd w:val="0"/>
        <w:rPr>
          <w:color w:val="000000"/>
        </w:rPr>
      </w:pPr>
    </w:p>
    <w:p w14:paraId="50570BC7" w14:textId="4833A105" w:rsidR="00AF431C" w:rsidRP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Článek 5</w:t>
      </w:r>
    </w:p>
    <w:p w14:paraId="425BF7EE" w14:textId="2688E76B" w:rsidR="00AF431C" w:rsidRDefault="00AF431C" w:rsidP="008334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Účinnost</w:t>
      </w:r>
    </w:p>
    <w:p w14:paraId="43D1CB04" w14:textId="755D1787" w:rsidR="00AF431C" w:rsidRDefault="00AF431C" w:rsidP="00AF431C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color w:val="000000"/>
          <w:sz w:val="23"/>
          <w:szCs w:val="23"/>
        </w:rPr>
        <w:t>Tato vyhláška nabývá účinnosti počátkem patnáctého dne následujícího po dni jejího vyhlášení.</w:t>
      </w:r>
    </w:p>
    <w:p w14:paraId="3C8390F2" w14:textId="77777777" w:rsidR="008334DA" w:rsidRDefault="008334DA" w:rsidP="00AF431C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3"/>
          <w:szCs w:val="23"/>
        </w:rPr>
      </w:pPr>
    </w:p>
    <w:p w14:paraId="5C9D6341" w14:textId="77777777" w:rsidR="008334DA" w:rsidRDefault="008334DA" w:rsidP="00AF431C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3"/>
          <w:szCs w:val="23"/>
        </w:rPr>
      </w:pPr>
    </w:p>
    <w:p w14:paraId="17D076FD" w14:textId="77777777" w:rsidR="008334DA" w:rsidRDefault="008334DA" w:rsidP="00AF431C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3"/>
          <w:szCs w:val="23"/>
        </w:rPr>
      </w:pPr>
    </w:p>
    <w:p w14:paraId="2806C38E" w14:textId="77777777" w:rsidR="008334DA" w:rsidRDefault="008334DA" w:rsidP="00AF431C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</w:p>
    <w:p w14:paraId="04E96154" w14:textId="77777777" w:rsid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</w:p>
    <w:p w14:paraId="3AE771E3" w14:textId="77777777" w:rsid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</w:p>
    <w:p w14:paraId="444CF355" w14:textId="77777777" w:rsidR="008334DA" w:rsidRDefault="008334DA" w:rsidP="00AF431C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3"/>
          <w:szCs w:val="23"/>
        </w:rPr>
        <w:sectPr w:rsidR="008334DA" w:rsidSect="004906FA">
          <w:headerReference w:type="default" r:id="rId7"/>
          <w:footerReference w:type="default" r:id="rId8"/>
          <w:type w:val="continuous"/>
          <w:pgSz w:w="11906" w:h="16838"/>
          <w:pgMar w:top="1977" w:right="1106" w:bottom="1418" w:left="1418" w:header="709" w:footer="709" w:gutter="0"/>
          <w:cols w:space="708"/>
          <w:docGrid w:linePitch="360"/>
        </w:sectPr>
      </w:pPr>
    </w:p>
    <w:p w14:paraId="1790C766" w14:textId="77777777" w:rsidR="008334DA" w:rsidRDefault="00AF431C" w:rsidP="008334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color w:val="000000"/>
          <w:sz w:val="23"/>
          <w:szCs w:val="23"/>
        </w:rPr>
        <w:t>...................................................... Luboš Bělina</w:t>
      </w:r>
    </w:p>
    <w:p w14:paraId="01777A21" w14:textId="1F9AFAB5" w:rsidR="008334DA" w:rsidRDefault="008334DA" w:rsidP="008334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color w:val="000000"/>
          <w:sz w:val="23"/>
          <w:szCs w:val="23"/>
        </w:rPr>
        <w:t>místostarosta</w:t>
      </w:r>
    </w:p>
    <w:p w14:paraId="4286EFC5" w14:textId="14B204E3" w:rsidR="008334DA" w:rsidRPr="00AF431C" w:rsidRDefault="008334DA" w:rsidP="008334DA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color w:val="000000"/>
          <w:sz w:val="23"/>
          <w:szCs w:val="23"/>
        </w:rPr>
        <w:t xml:space="preserve">...................................................... </w:t>
      </w:r>
    </w:p>
    <w:p w14:paraId="5EC32114" w14:textId="468A90D1" w:rsidR="008334DA" w:rsidRPr="00AF431C" w:rsidRDefault="008334DA" w:rsidP="008334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 w:rsidRPr="00AF431C">
        <w:rPr>
          <w:rFonts w:ascii="Bookman Old Style" w:hAnsi="Bookman Old Style" w:cs="Bookman Old Style"/>
          <w:color w:val="000000"/>
          <w:sz w:val="23"/>
          <w:szCs w:val="23"/>
        </w:rPr>
        <w:t>Mgr. Jana Blažková</w:t>
      </w:r>
    </w:p>
    <w:p w14:paraId="7F02D616" w14:textId="4CE26A75" w:rsidR="00AF431C" w:rsidRPr="00AF431C" w:rsidRDefault="008334DA" w:rsidP="008334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color w:val="000000"/>
          <w:sz w:val="23"/>
          <w:szCs w:val="23"/>
        </w:rPr>
        <w:t>staro</w:t>
      </w:r>
      <w:r w:rsidR="00AF431C" w:rsidRPr="00AF431C">
        <w:rPr>
          <w:rFonts w:ascii="Bookman Old Style" w:hAnsi="Bookman Old Style" w:cs="Bookman Old Style"/>
          <w:color w:val="000000"/>
          <w:sz w:val="23"/>
          <w:szCs w:val="23"/>
        </w:rPr>
        <w:t>stka</w:t>
      </w:r>
    </w:p>
    <w:p w14:paraId="571FD7A6" w14:textId="77777777" w:rsidR="008334DA" w:rsidRDefault="008334DA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  <w:sectPr w:rsidR="008334DA" w:rsidSect="008334DA">
          <w:type w:val="continuous"/>
          <w:pgSz w:w="11906" w:h="16838"/>
          <w:pgMar w:top="1977" w:right="1106" w:bottom="1418" w:left="1418" w:header="709" w:footer="709" w:gutter="0"/>
          <w:cols w:num="2" w:space="708"/>
          <w:docGrid w:linePitch="360"/>
        </w:sectPr>
      </w:pPr>
    </w:p>
    <w:p w14:paraId="586A8A04" w14:textId="77777777" w:rsid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</w:p>
    <w:p w14:paraId="5888D129" w14:textId="77777777" w:rsidR="00AF431C" w:rsidRPr="00AF431C" w:rsidRDefault="00AF431C" w:rsidP="00AF431C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</w:p>
    <w:p w14:paraId="7914F720" w14:textId="77777777" w:rsidR="00AF431C" w:rsidRDefault="00AF431C" w:rsidP="004854C5">
      <w:pPr>
        <w:jc w:val="both"/>
        <w:rPr>
          <w:rFonts w:ascii="Bookman Old Style" w:hAnsi="Bookman Old Style"/>
        </w:rPr>
      </w:pPr>
    </w:p>
    <w:p w14:paraId="43164456" w14:textId="77777777" w:rsidR="007977B2" w:rsidRDefault="007977B2" w:rsidP="004854C5">
      <w:pPr>
        <w:jc w:val="both"/>
        <w:rPr>
          <w:rFonts w:ascii="Bookman Old Style" w:hAnsi="Bookman Old Style"/>
        </w:rPr>
      </w:pPr>
    </w:p>
    <w:p w14:paraId="1D71EC73" w14:textId="77777777" w:rsidR="007977B2" w:rsidRDefault="007977B2" w:rsidP="004854C5">
      <w:pPr>
        <w:jc w:val="both"/>
        <w:rPr>
          <w:rFonts w:ascii="Bookman Old Style" w:hAnsi="Bookman Old Style"/>
        </w:rPr>
      </w:pPr>
    </w:p>
    <w:p w14:paraId="38771C3D" w14:textId="77777777" w:rsidR="007977B2" w:rsidRDefault="007977B2" w:rsidP="004854C5">
      <w:pPr>
        <w:jc w:val="both"/>
        <w:rPr>
          <w:rFonts w:ascii="Bookman Old Style" w:hAnsi="Bookman Old Style"/>
        </w:rPr>
      </w:pPr>
    </w:p>
    <w:p w14:paraId="5B939A57" w14:textId="77777777" w:rsidR="007977B2" w:rsidRDefault="007977B2" w:rsidP="004854C5">
      <w:pPr>
        <w:jc w:val="both"/>
        <w:rPr>
          <w:rFonts w:ascii="Bookman Old Style" w:hAnsi="Bookman Old Style"/>
        </w:rPr>
      </w:pPr>
    </w:p>
    <w:p w14:paraId="116B60FA" w14:textId="77777777" w:rsidR="007977B2" w:rsidRDefault="007977B2" w:rsidP="004854C5">
      <w:pPr>
        <w:jc w:val="both"/>
        <w:rPr>
          <w:rFonts w:ascii="Bookman Old Style" w:hAnsi="Bookman Old Style"/>
        </w:rPr>
      </w:pPr>
    </w:p>
    <w:p w14:paraId="5AD47CE6" w14:textId="77777777" w:rsidR="007977B2" w:rsidRPr="001B15EA" w:rsidRDefault="007977B2" w:rsidP="004854C5">
      <w:pPr>
        <w:jc w:val="both"/>
        <w:rPr>
          <w:rFonts w:ascii="Bookman Old Style" w:hAnsi="Bookman Old Style"/>
        </w:rPr>
      </w:pPr>
    </w:p>
    <w:p w14:paraId="4CFF72AC" w14:textId="77777777" w:rsidR="009878DD" w:rsidRPr="001B15EA" w:rsidRDefault="009878DD" w:rsidP="008334DA">
      <w:pPr>
        <w:pBdr>
          <w:bottom w:val="single" w:sz="4" w:space="1" w:color="auto"/>
        </w:pBdr>
        <w:jc w:val="both"/>
        <w:rPr>
          <w:rFonts w:ascii="Bookman Old Style" w:hAnsi="Bookman Old Style"/>
        </w:rPr>
      </w:pPr>
    </w:p>
    <w:p w14:paraId="0AE51603" w14:textId="77777777" w:rsidR="00AF431C" w:rsidRPr="00AF431C" w:rsidRDefault="00AF431C" w:rsidP="00AF431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F431C">
        <w:rPr>
          <w:color w:val="000000"/>
          <w:sz w:val="13"/>
          <w:szCs w:val="13"/>
        </w:rPr>
        <w:t xml:space="preserve">3) </w:t>
      </w:r>
      <w:r w:rsidRPr="00AF431C">
        <w:rPr>
          <w:color w:val="000000"/>
          <w:sz w:val="20"/>
          <w:szCs w:val="20"/>
        </w:rPr>
        <w:t xml:space="preserve">§ 1 zákona č. 245/2000 Sb., o státních svátcích, o ostatních svátcích, o významných dnech a o dnech pracovního klidu, ve znění pozdějších předpisů </w:t>
      </w:r>
    </w:p>
    <w:p w14:paraId="118A2FE2" w14:textId="77777777" w:rsidR="00AF431C" w:rsidRPr="00AF431C" w:rsidRDefault="00AF431C" w:rsidP="00AF431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F431C">
        <w:rPr>
          <w:color w:val="000000"/>
          <w:sz w:val="13"/>
          <w:szCs w:val="13"/>
        </w:rPr>
        <w:t xml:space="preserve">4) </w:t>
      </w:r>
      <w:r w:rsidRPr="00AF431C">
        <w:rPr>
          <w:color w:val="000000"/>
          <w:sz w:val="20"/>
          <w:szCs w:val="20"/>
        </w:rPr>
        <w:t xml:space="preserve">§ 2 zákona č. 245/2000 Sb., o státních svátcích, o ostatních svátcích, o významných dnech a o dnech pracovního klidu, ve znění pozdějších předpisů </w:t>
      </w:r>
    </w:p>
    <w:p w14:paraId="7EDF1748" w14:textId="24C86C4E" w:rsidR="00955FD0" w:rsidRPr="007977B2" w:rsidRDefault="00AF431C" w:rsidP="007977B2">
      <w:pPr>
        <w:autoSpaceDE w:val="0"/>
        <w:autoSpaceDN w:val="0"/>
        <w:adjustRightInd w:val="0"/>
        <w:rPr>
          <w:color w:val="000000"/>
        </w:rPr>
      </w:pPr>
      <w:r w:rsidRPr="00AF431C">
        <w:rPr>
          <w:color w:val="000000"/>
          <w:sz w:val="13"/>
          <w:szCs w:val="13"/>
        </w:rPr>
        <w:t xml:space="preserve">5) </w:t>
      </w:r>
      <w:r w:rsidRPr="00AF431C">
        <w:rPr>
          <w:color w:val="000000"/>
          <w:sz w:val="20"/>
          <w:szCs w:val="20"/>
        </w:rPr>
        <w:t xml:space="preserve">Silvestrovská noc spojená s rodinnými či veřejnými oslavami příchodu Nového roku </w:t>
      </w:r>
      <w:r w:rsidRPr="00AF431C">
        <w:rPr>
          <w:color w:val="000000"/>
          <w:sz w:val="13"/>
          <w:szCs w:val="13"/>
        </w:rPr>
        <w:t xml:space="preserve">6) </w:t>
      </w:r>
      <w:r w:rsidRPr="00AF431C">
        <w:rPr>
          <w:color w:val="000000"/>
          <w:sz w:val="20"/>
          <w:szCs w:val="20"/>
        </w:rPr>
        <w:t xml:space="preserve">Filipojakubská noc (též zvaná </w:t>
      </w:r>
      <w:proofErr w:type="spellStart"/>
      <w:r w:rsidRPr="00AF431C">
        <w:rPr>
          <w:color w:val="000000"/>
          <w:sz w:val="20"/>
          <w:szCs w:val="20"/>
        </w:rPr>
        <w:t>Valpuržina</w:t>
      </w:r>
      <w:proofErr w:type="spellEnd"/>
      <w:r w:rsidRPr="00AF431C">
        <w:rPr>
          <w:color w:val="000000"/>
          <w:sz w:val="20"/>
          <w:szCs w:val="20"/>
        </w:rPr>
        <w:t xml:space="preserve">) spojená s tradičními společenskými oslavami (národní zvyk), např. pálení čarodějnic, stavění </w:t>
      </w:r>
      <w:proofErr w:type="gramStart"/>
      <w:r w:rsidRPr="00AF431C">
        <w:rPr>
          <w:color w:val="000000"/>
          <w:sz w:val="20"/>
          <w:szCs w:val="20"/>
        </w:rPr>
        <w:t>májek,</w:t>
      </w:r>
      <w:proofErr w:type="gramEnd"/>
      <w:r w:rsidRPr="00AF431C">
        <w:rPr>
          <w:color w:val="000000"/>
          <w:sz w:val="20"/>
          <w:szCs w:val="20"/>
        </w:rPr>
        <w:t xml:space="preserve"> apod. </w:t>
      </w:r>
    </w:p>
    <w:sectPr w:rsidR="00955FD0" w:rsidRPr="007977B2" w:rsidSect="004906FA">
      <w:type w:val="continuous"/>
      <w:pgSz w:w="11906" w:h="16838"/>
      <w:pgMar w:top="1977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C919" w14:textId="77777777" w:rsidR="00E0422D" w:rsidRDefault="00E0422D">
      <w:r>
        <w:separator/>
      </w:r>
    </w:p>
  </w:endnote>
  <w:endnote w:type="continuationSeparator" w:id="0">
    <w:p w14:paraId="7EFFA93B" w14:textId="77777777" w:rsidR="00E0422D" w:rsidRDefault="00E0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5521" w14:textId="4F837607" w:rsidR="004906FA" w:rsidRPr="000C442E" w:rsidRDefault="004906FA" w:rsidP="004906FA">
    <w:pPr>
      <w:pStyle w:val="Zpat"/>
      <w:tabs>
        <w:tab w:val="clear" w:pos="4536"/>
        <w:tab w:val="center" w:pos="2977"/>
      </w:tabs>
      <w:spacing w:line="276" w:lineRule="auto"/>
      <w:rPr>
        <w:rFonts w:ascii="Bookman Old Style" w:hAnsi="Bookman Old Style"/>
        <w:bCs/>
        <w:iCs/>
        <w:sz w:val="20"/>
        <w:szCs w:val="20"/>
      </w:rPr>
    </w:pPr>
  </w:p>
  <w:p w14:paraId="2FE2CA4C" w14:textId="3C48CA3E" w:rsidR="004906FA" w:rsidRPr="000C442E" w:rsidRDefault="004906FA" w:rsidP="000C442E">
    <w:pPr>
      <w:pStyle w:val="Zpat"/>
      <w:tabs>
        <w:tab w:val="clear" w:pos="4536"/>
        <w:tab w:val="clear" w:pos="9072"/>
        <w:tab w:val="right" w:pos="2127"/>
      </w:tabs>
      <w:spacing w:line="276" w:lineRule="auto"/>
      <w:ind w:right="-1106"/>
      <w:rPr>
        <w:rFonts w:ascii="Bookman Old Style" w:hAnsi="Bookman Old Style" w:cs="Calibri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D9C1" w14:textId="77777777" w:rsidR="00E0422D" w:rsidRDefault="00E0422D">
      <w:r>
        <w:separator/>
      </w:r>
    </w:p>
  </w:footnote>
  <w:footnote w:type="continuationSeparator" w:id="0">
    <w:p w14:paraId="648B4BDD" w14:textId="77777777" w:rsidR="00E0422D" w:rsidRDefault="00E0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082F" w14:textId="518F7DEF" w:rsidR="00A13A92" w:rsidRPr="000C442E" w:rsidRDefault="008334DA" w:rsidP="00281922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Bookman Old Style" w:hAnsi="Bookman Old Style" w:cs="Calibri"/>
        <w:b/>
        <w:sz w:val="40"/>
        <w:szCs w:val="40"/>
      </w:rPr>
    </w:pPr>
    <w:r w:rsidRPr="000C442E">
      <w:rPr>
        <w:rFonts w:ascii="Bookman Old Style" w:hAnsi="Bookman Old Style" w:cs="Calibri"/>
        <w:noProof/>
      </w:rPr>
      <w:drawing>
        <wp:anchor distT="0" distB="0" distL="114300" distR="114300" simplePos="0" relativeHeight="251657728" behindDoc="0" locked="0" layoutInCell="1" allowOverlap="1" wp14:anchorId="02E6AAF8" wp14:editId="4DA1C1AA">
          <wp:simplePos x="0" y="0"/>
          <wp:positionH relativeFrom="column">
            <wp:posOffset>456565</wp:posOffset>
          </wp:positionH>
          <wp:positionV relativeFrom="paragraph">
            <wp:posOffset>-180975</wp:posOffset>
          </wp:positionV>
          <wp:extent cx="847725" cy="923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0AF" w:rsidRPr="000C442E">
      <w:rPr>
        <w:rFonts w:ascii="Bookman Old Style" w:hAnsi="Bookman Old Style" w:cs="Calibri"/>
        <w:b/>
        <w:sz w:val="40"/>
        <w:szCs w:val="40"/>
      </w:rPr>
      <w:t>Obec</w:t>
    </w:r>
    <w:r w:rsidR="00A13A92" w:rsidRPr="000C442E">
      <w:rPr>
        <w:rFonts w:ascii="Bookman Old Style" w:hAnsi="Bookman Old Style" w:cs="Calibri"/>
        <w:b/>
        <w:sz w:val="40"/>
        <w:szCs w:val="40"/>
      </w:rPr>
      <w:t xml:space="preserve"> Kryštofovo Údolí</w:t>
    </w:r>
  </w:p>
  <w:p w14:paraId="1F6CDC0D" w14:textId="77777777" w:rsidR="00A13A92" w:rsidRPr="000C442E" w:rsidRDefault="00281922" w:rsidP="00281922">
    <w:pPr>
      <w:pStyle w:val="Zhlav"/>
      <w:tabs>
        <w:tab w:val="clear" w:pos="4536"/>
        <w:tab w:val="clear" w:pos="9072"/>
      </w:tabs>
      <w:ind w:right="26"/>
      <w:jc w:val="center"/>
      <w:rPr>
        <w:rFonts w:ascii="Bookman Old Style" w:hAnsi="Bookman Old Style" w:cs="Calibri"/>
        <w:b/>
      </w:rPr>
    </w:pPr>
    <w:r w:rsidRPr="000C442E">
      <w:rPr>
        <w:rFonts w:ascii="Bookman Old Style" w:hAnsi="Bookman Old Style" w:cs="Calibri"/>
        <w:b/>
      </w:rPr>
      <w:t xml:space="preserve">  K</w:t>
    </w:r>
    <w:r w:rsidR="00A13A92" w:rsidRPr="000C442E">
      <w:rPr>
        <w:rFonts w:ascii="Bookman Old Style" w:hAnsi="Bookman Old Style" w:cs="Calibri"/>
        <w:b/>
      </w:rPr>
      <w:t>ryštofovo Údolí 166, 460 02 Liberec 2</w:t>
    </w:r>
  </w:p>
  <w:p w14:paraId="2E42A48F" w14:textId="77777777" w:rsidR="00A13A92" w:rsidRPr="000C442E" w:rsidRDefault="00A13A92" w:rsidP="00151D20">
    <w:pPr>
      <w:pStyle w:val="Zhlav"/>
      <w:jc w:val="center"/>
      <w:rPr>
        <w:rFonts w:ascii="Bookman Old Style" w:hAnsi="Bookman Old Style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C49B0"/>
    <w:multiLevelType w:val="hybridMultilevel"/>
    <w:tmpl w:val="84AEA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0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2"/>
    <w:rsid w:val="00015A20"/>
    <w:rsid w:val="00023A0C"/>
    <w:rsid w:val="00026583"/>
    <w:rsid w:val="00033B65"/>
    <w:rsid w:val="000908B6"/>
    <w:rsid w:val="000A3A2F"/>
    <w:rsid w:val="000C442E"/>
    <w:rsid w:val="000D6F4D"/>
    <w:rsid w:val="001446D5"/>
    <w:rsid w:val="00151D20"/>
    <w:rsid w:val="00152781"/>
    <w:rsid w:val="00186D6B"/>
    <w:rsid w:val="001B15EA"/>
    <w:rsid w:val="001B61DA"/>
    <w:rsid w:val="001B735D"/>
    <w:rsid w:val="001C5862"/>
    <w:rsid w:val="001F0BB5"/>
    <w:rsid w:val="0021288F"/>
    <w:rsid w:val="002630A9"/>
    <w:rsid w:val="00274820"/>
    <w:rsid w:val="00281922"/>
    <w:rsid w:val="00293038"/>
    <w:rsid w:val="002A7FA2"/>
    <w:rsid w:val="002E0513"/>
    <w:rsid w:val="002E5ACE"/>
    <w:rsid w:val="002F4936"/>
    <w:rsid w:val="00307881"/>
    <w:rsid w:val="00315AB1"/>
    <w:rsid w:val="003223A8"/>
    <w:rsid w:val="00365BA3"/>
    <w:rsid w:val="00366CA3"/>
    <w:rsid w:val="003841A7"/>
    <w:rsid w:val="00393F62"/>
    <w:rsid w:val="00396545"/>
    <w:rsid w:val="003C0F9B"/>
    <w:rsid w:val="003F15D3"/>
    <w:rsid w:val="004017B7"/>
    <w:rsid w:val="00405B11"/>
    <w:rsid w:val="004235FB"/>
    <w:rsid w:val="00433AFA"/>
    <w:rsid w:val="00443FB6"/>
    <w:rsid w:val="00444111"/>
    <w:rsid w:val="004473C4"/>
    <w:rsid w:val="0044774F"/>
    <w:rsid w:val="00450970"/>
    <w:rsid w:val="00455302"/>
    <w:rsid w:val="0048437A"/>
    <w:rsid w:val="0048515E"/>
    <w:rsid w:val="004854C5"/>
    <w:rsid w:val="004906FA"/>
    <w:rsid w:val="004C4BEF"/>
    <w:rsid w:val="004D0435"/>
    <w:rsid w:val="004F29EF"/>
    <w:rsid w:val="005158A8"/>
    <w:rsid w:val="005361B5"/>
    <w:rsid w:val="0057366F"/>
    <w:rsid w:val="00593528"/>
    <w:rsid w:val="005946ED"/>
    <w:rsid w:val="005A2B34"/>
    <w:rsid w:val="005C150A"/>
    <w:rsid w:val="005D4D51"/>
    <w:rsid w:val="006059BF"/>
    <w:rsid w:val="006213A4"/>
    <w:rsid w:val="006413B4"/>
    <w:rsid w:val="00671D19"/>
    <w:rsid w:val="0067354F"/>
    <w:rsid w:val="00676DD8"/>
    <w:rsid w:val="0068644F"/>
    <w:rsid w:val="006C2C22"/>
    <w:rsid w:val="007006FF"/>
    <w:rsid w:val="007030E7"/>
    <w:rsid w:val="00714C90"/>
    <w:rsid w:val="00744B0E"/>
    <w:rsid w:val="00757FCB"/>
    <w:rsid w:val="00764A61"/>
    <w:rsid w:val="00791CB2"/>
    <w:rsid w:val="00795434"/>
    <w:rsid w:val="007977B2"/>
    <w:rsid w:val="007B7B7F"/>
    <w:rsid w:val="007C42A9"/>
    <w:rsid w:val="00812A4A"/>
    <w:rsid w:val="00826131"/>
    <w:rsid w:val="008334DA"/>
    <w:rsid w:val="00850380"/>
    <w:rsid w:val="0085348F"/>
    <w:rsid w:val="008577FD"/>
    <w:rsid w:val="00885458"/>
    <w:rsid w:val="008947A3"/>
    <w:rsid w:val="008E0CFA"/>
    <w:rsid w:val="00906CD2"/>
    <w:rsid w:val="00916529"/>
    <w:rsid w:val="00933FCB"/>
    <w:rsid w:val="0093406B"/>
    <w:rsid w:val="00944EF4"/>
    <w:rsid w:val="00955FD0"/>
    <w:rsid w:val="00963A8F"/>
    <w:rsid w:val="009658E1"/>
    <w:rsid w:val="009878DD"/>
    <w:rsid w:val="0099509E"/>
    <w:rsid w:val="009A0A0F"/>
    <w:rsid w:val="009A50AF"/>
    <w:rsid w:val="009A6AA7"/>
    <w:rsid w:val="00A10E41"/>
    <w:rsid w:val="00A11365"/>
    <w:rsid w:val="00A13A92"/>
    <w:rsid w:val="00A15651"/>
    <w:rsid w:val="00A43697"/>
    <w:rsid w:val="00A72496"/>
    <w:rsid w:val="00AA32E7"/>
    <w:rsid w:val="00AA6115"/>
    <w:rsid w:val="00AE072C"/>
    <w:rsid w:val="00AE2852"/>
    <w:rsid w:val="00AF431C"/>
    <w:rsid w:val="00B11179"/>
    <w:rsid w:val="00B31FF4"/>
    <w:rsid w:val="00B618BD"/>
    <w:rsid w:val="00B64FAF"/>
    <w:rsid w:val="00B71A1F"/>
    <w:rsid w:val="00B823BD"/>
    <w:rsid w:val="00B97212"/>
    <w:rsid w:val="00BB23B6"/>
    <w:rsid w:val="00BB292D"/>
    <w:rsid w:val="00BD1A7D"/>
    <w:rsid w:val="00BD53F8"/>
    <w:rsid w:val="00C15757"/>
    <w:rsid w:val="00C238B9"/>
    <w:rsid w:val="00C51D20"/>
    <w:rsid w:val="00CA30D8"/>
    <w:rsid w:val="00CB43FC"/>
    <w:rsid w:val="00CE4CD8"/>
    <w:rsid w:val="00CF2CF9"/>
    <w:rsid w:val="00D41ECC"/>
    <w:rsid w:val="00D66007"/>
    <w:rsid w:val="00D742AE"/>
    <w:rsid w:val="00D8214C"/>
    <w:rsid w:val="00DB556F"/>
    <w:rsid w:val="00DC0EE3"/>
    <w:rsid w:val="00DC5856"/>
    <w:rsid w:val="00DF4FE5"/>
    <w:rsid w:val="00E0422D"/>
    <w:rsid w:val="00E163EC"/>
    <w:rsid w:val="00E31498"/>
    <w:rsid w:val="00E44EDB"/>
    <w:rsid w:val="00E64019"/>
    <w:rsid w:val="00E65634"/>
    <w:rsid w:val="00E75772"/>
    <w:rsid w:val="00E90DC1"/>
    <w:rsid w:val="00E927F2"/>
    <w:rsid w:val="00E96D98"/>
    <w:rsid w:val="00EB6B1E"/>
    <w:rsid w:val="00ED24D7"/>
    <w:rsid w:val="00EE0924"/>
    <w:rsid w:val="00EE2792"/>
    <w:rsid w:val="00F40247"/>
    <w:rsid w:val="00F651C1"/>
    <w:rsid w:val="00F8064D"/>
    <w:rsid w:val="00F86734"/>
    <w:rsid w:val="00FA2630"/>
    <w:rsid w:val="00FB549A"/>
    <w:rsid w:val="00FD0D0B"/>
    <w:rsid w:val="00FD1108"/>
    <w:rsid w:val="00FD5C82"/>
    <w:rsid w:val="00FE2674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23D943"/>
  <w15:chartTrackingRefBased/>
  <w15:docId w15:val="{4654B3E4-1909-43D4-8191-ABE7043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A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A9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27F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906F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906FA"/>
    <w:rPr>
      <w:color w:val="605E5C"/>
      <w:shd w:val="clear" w:color="auto" w:fill="E1DFDD"/>
    </w:rPr>
  </w:style>
  <w:style w:type="paragraph" w:customStyle="1" w:styleId="Default">
    <w:name w:val="Default"/>
    <w:rsid w:val="00AF431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F43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3947</CharactersWithSpaces>
  <SharedDoc>false</SharedDoc>
  <HLinks>
    <vt:vector size="12" baseType="variant"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mailto:starosta@kudoli.cz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mailto:info@kudoli.cz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Svačinka</dc:creator>
  <cp:keywords/>
  <dc:description/>
  <cp:lastModifiedBy>info kudoli</cp:lastModifiedBy>
  <cp:revision>3</cp:revision>
  <cp:lastPrinted>2023-08-21T12:12:00Z</cp:lastPrinted>
  <dcterms:created xsi:type="dcterms:W3CDTF">2023-09-18T11:21:00Z</dcterms:created>
  <dcterms:modified xsi:type="dcterms:W3CDTF">2023-09-18T11:24:00Z</dcterms:modified>
</cp:coreProperties>
</file>