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4F2F" w14:textId="71C09356" w:rsidR="00B174C9" w:rsidRDefault="00585BAC" w:rsidP="00B174C9">
      <w:pPr>
        <w:jc w:val="center"/>
        <w:rPr>
          <w:b/>
          <w:bCs/>
          <w:sz w:val="40"/>
          <w:szCs w:val="40"/>
        </w:rPr>
      </w:pPr>
      <w:r>
        <w:rPr>
          <w:b/>
          <w:bCs/>
          <w:sz w:val="40"/>
          <w:szCs w:val="40"/>
        </w:rPr>
        <w:t>O B E C   K Ř Í D L Ů V K Y</w:t>
      </w:r>
    </w:p>
    <w:p w14:paraId="0BD47B85" w14:textId="77777777" w:rsidR="00B26217" w:rsidRPr="00B174C9" w:rsidRDefault="00B26217" w:rsidP="00B26217">
      <w:pPr>
        <w:autoSpaceDE w:val="0"/>
        <w:autoSpaceDN w:val="0"/>
        <w:adjustRightInd w:val="0"/>
        <w:jc w:val="center"/>
        <w:rPr>
          <w:b/>
          <w:bCs/>
        </w:rPr>
      </w:pPr>
    </w:p>
    <w:p w14:paraId="71934EB1" w14:textId="72AC7782" w:rsidR="002C43E2" w:rsidRPr="002C43E2" w:rsidRDefault="002C43E2" w:rsidP="00B26217">
      <w:pPr>
        <w:autoSpaceDE w:val="0"/>
        <w:autoSpaceDN w:val="0"/>
        <w:adjustRightInd w:val="0"/>
        <w:jc w:val="center"/>
        <w:rPr>
          <w:b/>
          <w:bCs/>
          <w:sz w:val="32"/>
          <w:szCs w:val="32"/>
        </w:rPr>
      </w:pPr>
      <w:r w:rsidRPr="002C43E2">
        <w:rPr>
          <w:b/>
          <w:bCs/>
          <w:sz w:val="32"/>
          <w:szCs w:val="32"/>
        </w:rPr>
        <w:t xml:space="preserve">ZASTUPITELSTVO </w:t>
      </w:r>
      <w:r w:rsidR="00585BAC">
        <w:rPr>
          <w:b/>
          <w:bCs/>
          <w:sz w:val="32"/>
          <w:szCs w:val="32"/>
        </w:rPr>
        <w:t>OBEC KŘÍDLŮVKY</w:t>
      </w:r>
    </w:p>
    <w:p w14:paraId="3B3ED10A" w14:textId="77777777" w:rsidR="002C43E2" w:rsidRPr="001901C9" w:rsidRDefault="002C43E2" w:rsidP="00B26217">
      <w:pPr>
        <w:autoSpaceDE w:val="0"/>
        <w:autoSpaceDN w:val="0"/>
        <w:adjustRightInd w:val="0"/>
        <w:jc w:val="center"/>
        <w:rPr>
          <w:b/>
          <w:bCs/>
          <w:sz w:val="20"/>
          <w:szCs w:val="20"/>
        </w:rPr>
      </w:pPr>
    </w:p>
    <w:p w14:paraId="73E64678" w14:textId="77777777" w:rsidR="00B26217" w:rsidRPr="001901C9" w:rsidRDefault="00EE1966" w:rsidP="00B26217">
      <w:pPr>
        <w:autoSpaceDE w:val="0"/>
        <w:autoSpaceDN w:val="0"/>
        <w:adjustRightInd w:val="0"/>
        <w:jc w:val="center"/>
        <w:rPr>
          <w:b/>
          <w:bCs/>
          <w:sz w:val="32"/>
          <w:szCs w:val="32"/>
        </w:rPr>
      </w:pPr>
      <w:r>
        <w:rPr>
          <w:b/>
          <w:bCs/>
          <w:sz w:val="32"/>
          <w:szCs w:val="32"/>
        </w:rPr>
        <w:t>Obecně závazná vyhláška</w:t>
      </w:r>
    </w:p>
    <w:p w14:paraId="642A61A1" w14:textId="77777777" w:rsidR="00753BC0" w:rsidRPr="00944DB4" w:rsidRDefault="00753BC0" w:rsidP="00701570">
      <w:pPr>
        <w:autoSpaceDE w:val="0"/>
        <w:autoSpaceDN w:val="0"/>
        <w:adjustRightInd w:val="0"/>
        <w:jc w:val="center"/>
        <w:rPr>
          <w:b/>
          <w:bCs/>
        </w:rPr>
      </w:pPr>
    </w:p>
    <w:p w14:paraId="48F03707" w14:textId="551B9289" w:rsidR="0028291D" w:rsidRDefault="00D22C24" w:rsidP="0028291D">
      <w:pPr>
        <w:autoSpaceDE w:val="0"/>
        <w:autoSpaceDN w:val="0"/>
        <w:adjustRightInd w:val="0"/>
        <w:jc w:val="center"/>
        <w:rPr>
          <w:b/>
          <w:sz w:val="28"/>
          <w:szCs w:val="28"/>
        </w:rPr>
      </w:pPr>
      <w:r>
        <w:rPr>
          <w:b/>
          <w:bCs/>
          <w:sz w:val="28"/>
          <w:szCs w:val="28"/>
        </w:rPr>
        <w:t>o</w:t>
      </w:r>
      <w:r w:rsidRPr="007679EF">
        <w:rPr>
          <w:b/>
          <w:bCs/>
          <w:sz w:val="28"/>
          <w:szCs w:val="28"/>
        </w:rPr>
        <w:t xml:space="preserve"> </w:t>
      </w:r>
      <w:r>
        <w:rPr>
          <w:b/>
          <w:bCs/>
          <w:sz w:val="28"/>
          <w:szCs w:val="28"/>
        </w:rPr>
        <w:t>omezení</w:t>
      </w:r>
      <w:r w:rsidRPr="007679EF">
        <w:rPr>
          <w:b/>
          <w:bCs/>
          <w:sz w:val="28"/>
          <w:szCs w:val="28"/>
        </w:rPr>
        <w:t xml:space="preserve"> hlučných činností</w:t>
      </w:r>
      <w:r w:rsidR="00585BAC">
        <w:rPr>
          <w:b/>
          <w:bCs/>
          <w:sz w:val="28"/>
          <w:szCs w:val="28"/>
        </w:rPr>
        <w:t xml:space="preserve">, </w:t>
      </w:r>
      <w:r w:rsidR="0028291D" w:rsidRPr="00294B87">
        <w:rPr>
          <w:b/>
          <w:sz w:val="28"/>
          <w:szCs w:val="28"/>
        </w:rPr>
        <w:t xml:space="preserve">o stanovení výjimečných případů, </w:t>
      </w:r>
    </w:p>
    <w:p w14:paraId="427BE3B4" w14:textId="5542EA5E" w:rsidR="00D22C24" w:rsidRPr="007679EF" w:rsidRDefault="0028291D" w:rsidP="0028291D">
      <w:pPr>
        <w:autoSpaceDE w:val="0"/>
        <w:autoSpaceDN w:val="0"/>
        <w:adjustRightInd w:val="0"/>
        <w:jc w:val="center"/>
        <w:rPr>
          <w:b/>
          <w:bCs/>
          <w:sz w:val="28"/>
          <w:szCs w:val="28"/>
        </w:rPr>
      </w:pPr>
      <w:r w:rsidRPr="00294B87">
        <w:rPr>
          <w:b/>
          <w:sz w:val="28"/>
          <w:szCs w:val="28"/>
        </w:rPr>
        <w:t>kdy doba nočního</w:t>
      </w:r>
      <w:r>
        <w:rPr>
          <w:b/>
          <w:sz w:val="28"/>
          <w:szCs w:val="28"/>
        </w:rPr>
        <w:t xml:space="preserve"> klidu je vymezena dobou kratší</w:t>
      </w:r>
      <w:r w:rsidR="00585BAC">
        <w:rPr>
          <w:b/>
          <w:sz w:val="28"/>
          <w:szCs w:val="28"/>
        </w:rPr>
        <w:t xml:space="preserve"> a k zabezpečení místních záležitostí veřejného pořádku na veřejných prostranstvích v souvislosti s používáním zábavní pyrotechniky, včetně tzv. ohňostrojů</w:t>
      </w:r>
    </w:p>
    <w:p w14:paraId="25DB5A44" w14:textId="77777777" w:rsidR="005F388C" w:rsidRPr="00A32145" w:rsidRDefault="005F388C" w:rsidP="00D17E5D">
      <w:pPr>
        <w:jc w:val="both"/>
        <w:rPr>
          <w:i/>
        </w:rPr>
      </w:pPr>
    </w:p>
    <w:p w14:paraId="6B22AF6D" w14:textId="24942B19" w:rsidR="00D17E5D" w:rsidRPr="00286B6C" w:rsidRDefault="00D17E5D" w:rsidP="00D17E5D">
      <w:pPr>
        <w:jc w:val="both"/>
        <w:rPr>
          <w:iCs/>
        </w:rPr>
      </w:pPr>
      <w:r w:rsidRPr="00286B6C">
        <w:rPr>
          <w:iCs/>
        </w:rPr>
        <w:t xml:space="preserve">Zastupitelstvo </w:t>
      </w:r>
      <w:r w:rsidR="00585BAC" w:rsidRPr="00286B6C">
        <w:rPr>
          <w:iCs/>
        </w:rPr>
        <w:t xml:space="preserve">obce Křídlůvky </w:t>
      </w:r>
      <w:r w:rsidRPr="00286B6C">
        <w:rPr>
          <w:iCs/>
        </w:rPr>
        <w:t>se na svém zasedání dne</w:t>
      </w:r>
      <w:r w:rsidR="0010625B" w:rsidRPr="00286B6C">
        <w:rPr>
          <w:iCs/>
        </w:rPr>
        <w:t xml:space="preserve"> </w:t>
      </w:r>
      <w:r w:rsidR="00B26D44">
        <w:rPr>
          <w:iCs/>
        </w:rPr>
        <w:t>15.5. 2024</w:t>
      </w:r>
      <w:r w:rsidR="00585BAC" w:rsidRPr="00286B6C">
        <w:rPr>
          <w:iCs/>
        </w:rPr>
        <w:t xml:space="preserve"> </w:t>
      </w:r>
      <w:r w:rsidRPr="00286B6C">
        <w:rPr>
          <w:iCs/>
        </w:rPr>
        <w:t>usneslo</w:t>
      </w:r>
      <w:r w:rsidR="002C43E2" w:rsidRPr="00286B6C">
        <w:rPr>
          <w:iCs/>
        </w:rPr>
        <w:t xml:space="preserve"> usnesením </w:t>
      </w:r>
      <w:r w:rsidR="00B26D44">
        <w:rPr>
          <w:iCs/>
        </w:rPr>
        <w:t xml:space="preserve">3/Z14/2024 </w:t>
      </w:r>
      <w:r w:rsidRPr="00286B6C">
        <w:rPr>
          <w:iCs/>
        </w:rPr>
        <w:t xml:space="preserve">vydat </w:t>
      </w:r>
      <w:r w:rsidR="00B174C9" w:rsidRPr="00286B6C">
        <w:rPr>
          <w:iCs/>
        </w:rPr>
        <w:t xml:space="preserve">na základě § 5 odst. </w:t>
      </w:r>
      <w:r w:rsidR="00C0454F" w:rsidRPr="00286B6C">
        <w:rPr>
          <w:iCs/>
        </w:rPr>
        <w:t>7</w:t>
      </w:r>
      <w:r w:rsidR="00B174C9" w:rsidRPr="00286B6C">
        <w:rPr>
          <w:iCs/>
        </w:rPr>
        <w:t xml:space="preserve"> zákona č. 251/2016 Sb., o některých přestupcích, ve znění pozdějších předpisů (dále jen „zákon o některých přestupcích“)</w:t>
      </w:r>
      <w:r w:rsidR="009049BF" w:rsidRPr="00286B6C">
        <w:rPr>
          <w:iCs/>
        </w:rPr>
        <w:t>,</w:t>
      </w:r>
      <w:r w:rsidR="00B174C9" w:rsidRPr="00286B6C">
        <w:rPr>
          <w:iCs/>
        </w:rPr>
        <w:t xml:space="preserve"> a</w:t>
      </w:r>
      <w:r w:rsidR="00991546" w:rsidRPr="00286B6C">
        <w:rPr>
          <w:iCs/>
        </w:rPr>
        <w:t> </w:t>
      </w:r>
      <w:r w:rsidRPr="00286B6C">
        <w:rPr>
          <w:iCs/>
        </w:rPr>
        <w:t>na základě § 10 písm.</w:t>
      </w:r>
      <w:r w:rsidR="00B174C9" w:rsidRPr="00286B6C">
        <w:rPr>
          <w:iCs/>
        </w:rPr>
        <w:t> </w:t>
      </w:r>
      <w:r w:rsidR="00991546" w:rsidRPr="00286B6C">
        <w:rPr>
          <w:iCs/>
        </w:rPr>
        <w:t xml:space="preserve">a), </w:t>
      </w:r>
      <w:r w:rsidR="0028291D" w:rsidRPr="00286B6C">
        <w:rPr>
          <w:iCs/>
        </w:rPr>
        <w:t>b),</w:t>
      </w:r>
      <w:r w:rsidR="00585BAC" w:rsidRPr="00286B6C">
        <w:rPr>
          <w:iCs/>
        </w:rPr>
        <w:t xml:space="preserve"> c),</w:t>
      </w:r>
      <w:r w:rsidR="0028291D" w:rsidRPr="00286B6C">
        <w:rPr>
          <w:iCs/>
        </w:rPr>
        <w:t xml:space="preserve"> </w:t>
      </w:r>
      <w:r w:rsidR="00E23A87" w:rsidRPr="00286B6C">
        <w:rPr>
          <w:iCs/>
        </w:rPr>
        <w:t>d)</w:t>
      </w:r>
      <w:r w:rsidRPr="00286B6C">
        <w:rPr>
          <w:iCs/>
        </w:rPr>
        <w:t xml:space="preserve"> a § 84 odst. 2 písm. h) zákona č. 128/2000 Sb., o</w:t>
      </w:r>
      <w:r w:rsidR="00240F94" w:rsidRPr="00286B6C">
        <w:rPr>
          <w:iCs/>
        </w:rPr>
        <w:t> </w:t>
      </w:r>
      <w:r w:rsidRPr="00286B6C">
        <w:rPr>
          <w:iCs/>
        </w:rPr>
        <w:t>obcích (obecní zřízení), ve znění pozdějších předpisů,</w:t>
      </w:r>
      <w:r w:rsidR="00E23A87" w:rsidRPr="00286B6C">
        <w:rPr>
          <w:iCs/>
        </w:rPr>
        <w:t xml:space="preserve"> </w:t>
      </w:r>
      <w:r w:rsidRPr="00286B6C">
        <w:rPr>
          <w:iCs/>
        </w:rPr>
        <w:t>tuto obecně závaznou vyhlášku (dále jen „vyhláška“):</w:t>
      </w:r>
    </w:p>
    <w:p w14:paraId="2CB0E8CD" w14:textId="77777777" w:rsidR="005F388C" w:rsidRPr="00A32145" w:rsidRDefault="005F388C" w:rsidP="00701570">
      <w:pPr>
        <w:autoSpaceDE w:val="0"/>
        <w:autoSpaceDN w:val="0"/>
        <w:adjustRightInd w:val="0"/>
      </w:pPr>
    </w:p>
    <w:p w14:paraId="46346091" w14:textId="77777777" w:rsidR="00286B6C" w:rsidRDefault="00286B6C" w:rsidP="00701570">
      <w:pPr>
        <w:autoSpaceDE w:val="0"/>
        <w:autoSpaceDN w:val="0"/>
        <w:adjustRightInd w:val="0"/>
        <w:jc w:val="center"/>
        <w:rPr>
          <w:b/>
          <w:bCs/>
        </w:rPr>
      </w:pPr>
    </w:p>
    <w:p w14:paraId="19DFD239" w14:textId="5072264E" w:rsidR="00701570" w:rsidRPr="00A32145" w:rsidRDefault="00936D23" w:rsidP="00701570">
      <w:pPr>
        <w:autoSpaceDE w:val="0"/>
        <w:autoSpaceDN w:val="0"/>
        <w:adjustRightInd w:val="0"/>
        <w:jc w:val="center"/>
        <w:rPr>
          <w:b/>
          <w:bCs/>
        </w:rPr>
      </w:pPr>
      <w:r w:rsidRPr="00A32145">
        <w:rPr>
          <w:b/>
          <w:bCs/>
        </w:rPr>
        <w:t>Článek</w:t>
      </w:r>
      <w:r w:rsidR="00D15375" w:rsidRPr="00A32145">
        <w:rPr>
          <w:b/>
          <w:bCs/>
        </w:rPr>
        <w:t xml:space="preserve"> 1</w:t>
      </w:r>
    </w:p>
    <w:p w14:paraId="3A908EB4" w14:textId="77777777" w:rsidR="00701570" w:rsidRPr="00944DB4" w:rsidRDefault="006B290F" w:rsidP="00701570">
      <w:pPr>
        <w:autoSpaceDE w:val="0"/>
        <w:autoSpaceDN w:val="0"/>
        <w:adjustRightInd w:val="0"/>
        <w:jc w:val="center"/>
        <w:rPr>
          <w:b/>
          <w:bCs/>
        </w:rPr>
      </w:pPr>
      <w:r w:rsidRPr="00944DB4">
        <w:rPr>
          <w:b/>
          <w:bCs/>
        </w:rPr>
        <w:t>Úvodní ustanovení</w:t>
      </w:r>
    </w:p>
    <w:p w14:paraId="56BF597E" w14:textId="77777777" w:rsidR="006B290F" w:rsidRPr="00944DB4" w:rsidRDefault="006B290F" w:rsidP="006B290F">
      <w:pPr>
        <w:autoSpaceDE w:val="0"/>
        <w:autoSpaceDN w:val="0"/>
        <w:adjustRightInd w:val="0"/>
        <w:ind w:firstLine="708"/>
      </w:pPr>
    </w:p>
    <w:p w14:paraId="05D92945" w14:textId="7675E59C" w:rsidR="00991546" w:rsidRDefault="00991546" w:rsidP="00991546">
      <w:pPr>
        <w:numPr>
          <w:ilvl w:val="0"/>
          <w:numId w:val="1"/>
        </w:numPr>
        <w:autoSpaceDE w:val="0"/>
        <w:autoSpaceDN w:val="0"/>
        <w:adjustRightInd w:val="0"/>
        <w:jc w:val="both"/>
      </w:pPr>
      <w:r w:rsidRPr="001366F1">
        <w:t xml:space="preserve">Činností, která by mohla narušit veřejný pořádek a občanské soužití </w:t>
      </w:r>
      <w:r w:rsidR="00585BAC">
        <w:t xml:space="preserve">v obci Křídlůvky </w:t>
      </w:r>
      <w:r w:rsidRPr="001366F1">
        <w:t>(dále jen „</w:t>
      </w:r>
      <w:r w:rsidR="00585BAC">
        <w:t>obec</w:t>
      </w:r>
      <w:r w:rsidRPr="001366F1">
        <w:t>“)</w:t>
      </w:r>
      <w:r>
        <w:t xml:space="preserve"> je </w:t>
      </w:r>
      <w:r w:rsidRPr="001366F1">
        <w:t>jednorázové, nahodilé používání</w:t>
      </w:r>
      <w:r w:rsidR="00585BAC">
        <w:t xml:space="preserve"> </w:t>
      </w:r>
      <w:r w:rsidR="00CC1BB6">
        <w:t xml:space="preserve">pyrotechniky a </w:t>
      </w:r>
      <w:r w:rsidRPr="001366F1">
        <w:t>strojů a zařízení (např. cirkulárek, motorových pil a</w:t>
      </w:r>
      <w:r>
        <w:t> </w:t>
      </w:r>
      <w:r w:rsidRPr="001366F1">
        <w:t>kos, křovinořezů, drtiček větví, motorových sekaček na trávu, bouracích kladiv, brusek, vrtaček</w:t>
      </w:r>
      <w:r w:rsidR="00585BAC">
        <w:t>, reproduktorů</w:t>
      </w:r>
      <w:r w:rsidRPr="001366F1">
        <w:t xml:space="preserve"> apod.) způsobujících hluk (dále jen „používání hlučných strojů a</w:t>
      </w:r>
      <w:r>
        <w:t> </w:t>
      </w:r>
      <w:r w:rsidRPr="001366F1">
        <w:t xml:space="preserve">zařízení“) </w:t>
      </w:r>
      <w:r>
        <w:t>v nevhodnou denní dobu.</w:t>
      </w:r>
    </w:p>
    <w:p w14:paraId="760A2767" w14:textId="77777777" w:rsidR="00585BAC" w:rsidRPr="001366F1" w:rsidRDefault="00585BAC" w:rsidP="00585BAC">
      <w:pPr>
        <w:autoSpaceDE w:val="0"/>
        <w:autoSpaceDN w:val="0"/>
        <w:adjustRightInd w:val="0"/>
        <w:ind w:left="357"/>
        <w:jc w:val="both"/>
      </w:pPr>
    </w:p>
    <w:p w14:paraId="7710DE28" w14:textId="77777777" w:rsidR="00CD42E9" w:rsidRPr="00585BAC" w:rsidRDefault="001C1C69" w:rsidP="000429CE">
      <w:pPr>
        <w:numPr>
          <w:ilvl w:val="0"/>
          <w:numId w:val="1"/>
        </w:numPr>
        <w:autoSpaceDE w:val="0"/>
        <w:autoSpaceDN w:val="0"/>
        <w:adjustRightInd w:val="0"/>
        <w:jc w:val="both"/>
      </w:pPr>
      <w:r w:rsidRPr="00944DB4">
        <w:t>Dlouhodobé hlukové zatížení životního prostředí a ochranu před hlukem, který svou velkou intenzitou a délkou trvání hlukové zátěže může ohrozit zdraví obyvatelstva</w:t>
      </w:r>
      <w:r w:rsidR="00100573" w:rsidRPr="00944DB4">
        <w:t>,</w:t>
      </w:r>
      <w:r w:rsidRPr="00944DB4">
        <w:t xml:space="preserve"> upravují zvláštní zákony.</w:t>
      </w:r>
      <w:r w:rsidRPr="00944DB4">
        <w:rPr>
          <w:rStyle w:val="Znakapoznpodarou"/>
        </w:rPr>
        <w:footnoteReference w:id="1"/>
      </w:r>
      <w:r w:rsidRPr="00944DB4">
        <w:rPr>
          <w:vertAlign w:val="superscript"/>
        </w:rPr>
        <w:t>)</w:t>
      </w:r>
    </w:p>
    <w:p w14:paraId="72FA336A" w14:textId="77777777" w:rsidR="00585BAC" w:rsidRDefault="00585BAC" w:rsidP="00585BAC">
      <w:pPr>
        <w:pStyle w:val="Odstavecseseznamem"/>
      </w:pPr>
    </w:p>
    <w:p w14:paraId="0FC42633" w14:textId="1EF6053D" w:rsidR="00585BAC" w:rsidRDefault="00585BAC" w:rsidP="00FB1D22">
      <w:pPr>
        <w:numPr>
          <w:ilvl w:val="0"/>
          <w:numId w:val="1"/>
        </w:numPr>
        <w:autoSpaceDE w:val="0"/>
        <w:autoSpaceDN w:val="0"/>
        <w:adjustRightInd w:val="0"/>
        <w:jc w:val="both"/>
      </w:pPr>
      <w:r>
        <w:t>Veřejným prostranstvím jsou všechna náměstí, ulice, chodníky, veřejná zeleň, parky a další prostory přístupné každému bez omezení, tedy sloužící obecnému užívání, a to bez ohledu na vlastnictví k tomuto prostoru.</w:t>
      </w:r>
    </w:p>
    <w:p w14:paraId="7A3683AB" w14:textId="77777777" w:rsidR="00D606F3" w:rsidRDefault="00D606F3" w:rsidP="00D606F3">
      <w:pPr>
        <w:pStyle w:val="Odstavecseseznamem"/>
      </w:pPr>
    </w:p>
    <w:p w14:paraId="5D82B3BF" w14:textId="0710DD62" w:rsidR="00D606F3" w:rsidRDefault="00D606F3" w:rsidP="00FB1D22">
      <w:pPr>
        <w:numPr>
          <w:ilvl w:val="0"/>
          <w:numId w:val="1"/>
        </w:numPr>
        <w:autoSpaceDE w:val="0"/>
        <w:autoSpaceDN w:val="0"/>
        <w:adjustRightInd w:val="0"/>
        <w:jc w:val="both"/>
      </w:pPr>
      <w:r>
        <w:t xml:space="preserve">Zábavní pyrotechnikou se myslí pyrotechnické výrobky podle zákona </w:t>
      </w:r>
      <w:r w:rsidRPr="00D606F3">
        <w:t xml:space="preserve">č. 206/2015 Sb. </w:t>
      </w:r>
      <w:r>
        <w:br/>
      </w:r>
      <w:r w:rsidRPr="00D606F3">
        <w:t>o pyrotechnických výrobcích a zacházení s nimi a o změně některých zákonů</w:t>
      </w:r>
      <w:r>
        <w:t>.</w:t>
      </w:r>
    </w:p>
    <w:p w14:paraId="403C1F7C" w14:textId="77777777" w:rsidR="00585BAC" w:rsidRDefault="00585BAC" w:rsidP="00585BAC">
      <w:pPr>
        <w:pStyle w:val="Odstavecseseznamem"/>
      </w:pPr>
    </w:p>
    <w:p w14:paraId="5D27972C" w14:textId="6BFD0E7B" w:rsidR="00991546" w:rsidRDefault="00991546" w:rsidP="00991546">
      <w:pPr>
        <w:numPr>
          <w:ilvl w:val="0"/>
          <w:numId w:val="1"/>
        </w:numPr>
        <w:autoSpaceDE w:val="0"/>
        <w:autoSpaceDN w:val="0"/>
        <w:adjustRightInd w:val="0"/>
        <w:jc w:val="both"/>
      </w:pPr>
      <w:r w:rsidRPr="001366F1">
        <w:t>Cílem této vyhlášky je</w:t>
      </w:r>
      <w:r w:rsidR="00CC1BB6">
        <w:t>:</w:t>
      </w:r>
      <w:r w:rsidRPr="001366F1">
        <w:t xml:space="preserve"> </w:t>
      </w:r>
    </w:p>
    <w:p w14:paraId="33514A63" w14:textId="0892A166" w:rsidR="00CC1BB6" w:rsidRDefault="00CC1BB6" w:rsidP="00991546">
      <w:pPr>
        <w:numPr>
          <w:ilvl w:val="1"/>
          <w:numId w:val="1"/>
        </w:numPr>
        <w:autoSpaceDE w:val="0"/>
        <w:autoSpaceDN w:val="0"/>
        <w:adjustRightInd w:val="0"/>
        <w:jc w:val="both"/>
      </w:pPr>
      <w:r>
        <w:t>zajištění místních záležitostí veřejného pořádku;</w:t>
      </w:r>
    </w:p>
    <w:p w14:paraId="52DF4987" w14:textId="7098DC88" w:rsidR="00991546" w:rsidRDefault="00991546" w:rsidP="00991546">
      <w:pPr>
        <w:numPr>
          <w:ilvl w:val="1"/>
          <w:numId w:val="1"/>
        </w:numPr>
        <w:autoSpaceDE w:val="0"/>
        <w:autoSpaceDN w:val="0"/>
        <w:adjustRightInd w:val="0"/>
        <w:jc w:val="both"/>
      </w:pPr>
      <w:r w:rsidRPr="001366F1">
        <w:t xml:space="preserve">zlepšení pohody bydlení a pobytu v otevřených prostorech v zastavěném území </w:t>
      </w:r>
      <w:r w:rsidR="00550EEC">
        <w:t>obce</w:t>
      </w:r>
      <w:r w:rsidRPr="001366F1">
        <w:t>,</w:t>
      </w:r>
      <w:r w:rsidRPr="001366F1">
        <w:rPr>
          <w:rStyle w:val="Znakapoznpodarou"/>
        </w:rPr>
        <w:footnoteReference w:id="2"/>
      </w:r>
      <w:r w:rsidRPr="001366F1">
        <w:rPr>
          <w:vertAlign w:val="superscript"/>
        </w:rPr>
        <w:t>)</w:t>
      </w:r>
      <w:r w:rsidRPr="001366F1">
        <w:t xml:space="preserve"> a to přiměřeným omezením činnost</w:t>
      </w:r>
      <w:r>
        <w:t>i</w:t>
      </w:r>
      <w:r w:rsidRPr="001366F1">
        <w:t xml:space="preserve"> uveden</w:t>
      </w:r>
      <w:r>
        <w:t>é</w:t>
      </w:r>
      <w:r w:rsidRPr="001366F1">
        <w:t xml:space="preserve"> v odst. 1</w:t>
      </w:r>
      <w:r w:rsidR="00585BAC">
        <w:t>;</w:t>
      </w:r>
      <w:r w:rsidRPr="001366F1">
        <w:t xml:space="preserve"> </w:t>
      </w:r>
    </w:p>
    <w:p w14:paraId="5B149203" w14:textId="30EAC30F" w:rsidR="00991546" w:rsidRDefault="00991546" w:rsidP="00991546">
      <w:pPr>
        <w:numPr>
          <w:ilvl w:val="1"/>
          <w:numId w:val="1"/>
        </w:numPr>
        <w:autoSpaceDE w:val="0"/>
        <w:autoSpaceDN w:val="0"/>
        <w:adjustRightInd w:val="0"/>
        <w:jc w:val="both"/>
      </w:pPr>
      <w:r w:rsidRPr="001366F1">
        <w:t xml:space="preserve">udržení místních tradic a upevňování mezilidských vazeb skrze hlasité noční aktivity, které nelze, nebo není vždy vhodné, provozovat mimo dobu zákonem nastaveného nočního klidu, a to </w:t>
      </w:r>
      <w:r w:rsidR="0028291D">
        <w:t>stanovením výjimečných případů, kdy</w:t>
      </w:r>
      <w:r w:rsidR="0028291D" w:rsidRPr="007D7EFE">
        <w:t xml:space="preserve"> doba nočního klidu </w:t>
      </w:r>
      <w:r w:rsidR="0028291D">
        <w:t xml:space="preserve">je </w:t>
      </w:r>
      <w:r w:rsidR="0028291D" w:rsidRPr="007D7EFE">
        <w:t>vymezena dobou kratší</w:t>
      </w:r>
      <w:r w:rsidR="00585BAC">
        <w:t>;</w:t>
      </w:r>
    </w:p>
    <w:p w14:paraId="5D2E5BBD" w14:textId="62945BF6" w:rsidR="00585BAC" w:rsidRDefault="00585BAC" w:rsidP="00991546">
      <w:pPr>
        <w:numPr>
          <w:ilvl w:val="1"/>
          <w:numId w:val="1"/>
        </w:numPr>
        <w:autoSpaceDE w:val="0"/>
        <w:autoSpaceDN w:val="0"/>
        <w:adjustRightInd w:val="0"/>
        <w:jc w:val="both"/>
      </w:pPr>
      <w:r>
        <w:t>podpora požární bezpečnosti</w:t>
      </w:r>
      <w:r w:rsidR="00CC1BB6">
        <w:t xml:space="preserve"> a</w:t>
      </w:r>
      <w:r w:rsidR="00035F25">
        <w:t xml:space="preserve"> ochrany majetku, dobrých mravů,</w:t>
      </w:r>
      <w:r>
        <w:t xml:space="preserve"> pohody zvěře, životního prostředí a čistoty veřejných prostranství;</w:t>
      </w:r>
    </w:p>
    <w:p w14:paraId="385A8E5F" w14:textId="77777777" w:rsidR="00035F25" w:rsidRDefault="00035F25" w:rsidP="00035F25">
      <w:pPr>
        <w:autoSpaceDE w:val="0"/>
        <w:autoSpaceDN w:val="0"/>
        <w:adjustRightInd w:val="0"/>
        <w:ind w:left="357"/>
        <w:jc w:val="both"/>
      </w:pPr>
    </w:p>
    <w:p w14:paraId="3F32725A" w14:textId="651A2DC3" w:rsidR="00991546" w:rsidRPr="0038003C" w:rsidRDefault="00991546" w:rsidP="00991546">
      <w:pPr>
        <w:numPr>
          <w:ilvl w:val="0"/>
          <w:numId w:val="1"/>
        </w:numPr>
        <w:autoSpaceDE w:val="0"/>
        <w:autoSpaceDN w:val="0"/>
        <w:adjustRightInd w:val="0"/>
        <w:jc w:val="both"/>
      </w:pPr>
      <w:r w:rsidRPr="0038003C">
        <w:lastRenderedPageBreak/>
        <w:t>Ochranu nočního klidu upravuje zvláštní zákon.</w:t>
      </w:r>
      <w:r w:rsidRPr="0038003C">
        <w:rPr>
          <w:rStyle w:val="Znakapoznpodarou"/>
        </w:rPr>
        <w:footnoteReference w:id="3"/>
      </w:r>
      <w:r w:rsidRPr="0038003C">
        <w:rPr>
          <w:vertAlign w:val="superscript"/>
        </w:rPr>
        <w:t>)</w:t>
      </w:r>
    </w:p>
    <w:p w14:paraId="583D56A5" w14:textId="77777777" w:rsidR="00D606F3" w:rsidRDefault="00D606F3" w:rsidP="00D15375">
      <w:pPr>
        <w:autoSpaceDE w:val="0"/>
        <w:autoSpaceDN w:val="0"/>
        <w:adjustRightInd w:val="0"/>
        <w:jc w:val="center"/>
        <w:rPr>
          <w:b/>
          <w:bCs/>
        </w:rPr>
      </w:pPr>
    </w:p>
    <w:p w14:paraId="48C5E7B9" w14:textId="79B963FA" w:rsidR="00D15375" w:rsidRPr="00944DB4" w:rsidRDefault="00D15375" w:rsidP="00D15375">
      <w:pPr>
        <w:autoSpaceDE w:val="0"/>
        <w:autoSpaceDN w:val="0"/>
        <w:adjustRightInd w:val="0"/>
        <w:jc w:val="center"/>
        <w:rPr>
          <w:b/>
          <w:bCs/>
        </w:rPr>
      </w:pPr>
      <w:r w:rsidRPr="00944DB4">
        <w:rPr>
          <w:b/>
          <w:bCs/>
        </w:rPr>
        <w:t xml:space="preserve">Článek </w:t>
      </w:r>
      <w:r>
        <w:rPr>
          <w:b/>
          <w:bCs/>
        </w:rPr>
        <w:t>2</w:t>
      </w:r>
    </w:p>
    <w:p w14:paraId="6B578875" w14:textId="77777777" w:rsidR="00991546" w:rsidRPr="00FF29FF" w:rsidRDefault="00991546" w:rsidP="00991546">
      <w:pPr>
        <w:autoSpaceDE w:val="0"/>
        <w:autoSpaceDN w:val="0"/>
        <w:adjustRightInd w:val="0"/>
        <w:jc w:val="center"/>
        <w:rPr>
          <w:b/>
          <w:bCs/>
        </w:rPr>
      </w:pPr>
      <w:r w:rsidRPr="00FF29FF">
        <w:rPr>
          <w:b/>
          <w:bCs/>
        </w:rPr>
        <w:t xml:space="preserve">Omezení </w:t>
      </w:r>
      <w:r>
        <w:rPr>
          <w:b/>
          <w:bCs/>
        </w:rPr>
        <w:t>používání hlučných strojů a zařízení</w:t>
      </w:r>
    </w:p>
    <w:p w14:paraId="181AF20F" w14:textId="77777777" w:rsidR="00544038" w:rsidRDefault="00544038" w:rsidP="00544038">
      <w:pPr>
        <w:pStyle w:val="Zkladntext3"/>
        <w:rPr>
          <w:szCs w:val="24"/>
        </w:rPr>
      </w:pPr>
    </w:p>
    <w:p w14:paraId="4E1F4A4A" w14:textId="750FF7F8" w:rsidR="00585BAC" w:rsidRDefault="00991546" w:rsidP="00585BAC">
      <w:pPr>
        <w:pStyle w:val="Zkladntext3"/>
        <w:numPr>
          <w:ilvl w:val="0"/>
          <w:numId w:val="31"/>
        </w:numPr>
        <w:rPr>
          <w:szCs w:val="24"/>
        </w:rPr>
      </w:pPr>
      <w:r w:rsidRPr="00FF29FF">
        <w:rPr>
          <w:szCs w:val="24"/>
        </w:rPr>
        <w:t xml:space="preserve">Každý je povinen zdržet se používání </w:t>
      </w:r>
      <w:r>
        <w:rPr>
          <w:szCs w:val="24"/>
        </w:rPr>
        <w:t>hlučných strojů a zařízení,</w:t>
      </w:r>
      <w:r w:rsidRPr="00FF29FF">
        <w:rPr>
          <w:szCs w:val="24"/>
        </w:rPr>
        <w:t xml:space="preserve"> a to zcela na veřejných prostranstvích v zastavěném území </w:t>
      </w:r>
      <w:r w:rsidR="00585BAC">
        <w:rPr>
          <w:szCs w:val="24"/>
        </w:rPr>
        <w:t xml:space="preserve">obce </w:t>
      </w:r>
      <w:r w:rsidRPr="00FF29FF">
        <w:rPr>
          <w:szCs w:val="24"/>
        </w:rPr>
        <w:t xml:space="preserve">a </w:t>
      </w:r>
      <w:r>
        <w:rPr>
          <w:szCs w:val="24"/>
        </w:rPr>
        <w:t xml:space="preserve">dále </w:t>
      </w:r>
      <w:r w:rsidRPr="00FF29FF">
        <w:rPr>
          <w:szCs w:val="24"/>
        </w:rPr>
        <w:t xml:space="preserve">na jiných místech v zastavěném území </w:t>
      </w:r>
      <w:r w:rsidR="00585BAC">
        <w:rPr>
          <w:szCs w:val="24"/>
        </w:rPr>
        <w:t>obce</w:t>
      </w:r>
      <w:r w:rsidRPr="00FF29FF">
        <w:rPr>
          <w:szCs w:val="24"/>
        </w:rPr>
        <w:t>, pokud hluk v intenzitě způsobilé narušit veřejný pořádek přesáhne mimo jím vlastněnou (popř. na jiném právním základě užívanou) nemovitou věc</w:t>
      </w:r>
      <w:r>
        <w:rPr>
          <w:szCs w:val="24"/>
        </w:rPr>
        <w:t xml:space="preserve">, a to </w:t>
      </w:r>
      <w:r w:rsidR="00003888">
        <w:rPr>
          <w:szCs w:val="24"/>
        </w:rPr>
        <w:t>každou</w:t>
      </w:r>
      <w:r w:rsidR="00585BAC">
        <w:rPr>
          <w:szCs w:val="24"/>
        </w:rPr>
        <w:t> </w:t>
      </w:r>
      <w:r w:rsidRPr="00FF29FF">
        <w:rPr>
          <w:szCs w:val="24"/>
        </w:rPr>
        <w:t>neděli</w:t>
      </w:r>
      <w:r w:rsidR="00585BAC">
        <w:rPr>
          <w:szCs w:val="24"/>
        </w:rPr>
        <w:t xml:space="preserve"> </w:t>
      </w:r>
      <w:r>
        <w:rPr>
          <w:szCs w:val="24"/>
        </w:rPr>
        <w:t xml:space="preserve">vždy od </w:t>
      </w:r>
      <w:r w:rsidR="00585BAC">
        <w:rPr>
          <w:szCs w:val="24"/>
        </w:rPr>
        <w:t>12</w:t>
      </w:r>
      <w:r>
        <w:rPr>
          <w:szCs w:val="24"/>
        </w:rPr>
        <w:t>:00 hodin do začátku doby nočního klidu</w:t>
      </w:r>
      <w:r w:rsidR="00465470">
        <w:rPr>
          <w:szCs w:val="24"/>
        </w:rPr>
        <w:t xml:space="preserve"> a </w:t>
      </w:r>
      <w:r w:rsidR="00072F9A">
        <w:rPr>
          <w:szCs w:val="24"/>
        </w:rPr>
        <w:t>celý den</w:t>
      </w:r>
      <w:r w:rsidR="00003888">
        <w:rPr>
          <w:szCs w:val="24"/>
        </w:rPr>
        <w:t xml:space="preserve"> v termínu</w:t>
      </w:r>
      <w:r w:rsidR="00072F9A">
        <w:rPr>
          <w:szCs w:val="24"/>
        </w:rPr>
        <w:t xml:space="preserve"> 24. až 26. prosince</w:t>
      </w:r>
      <w:r w:rsidRPr="00D30BBD">
        <w:rPr>
          <w:szCs w:val="24"/>
        </w:rPr>
        <w:t>.</w:t>
      </w:r>
    </w:p>
    <w:p w14:paraId="39B5E5B1" w14:textId="77777777" w:rsidR="00585BAC" w:rsidRDefault="00585BAC" w:rsidP="00585BAC">
      <w:pPr>
        <w:pStyle w:val="Zkladntext3"/>
        <w:ind w:left="360"/>
        <w:rPr>
          <w:szCs w:val="24"/>
        </w:rPr>
      </w:pPr>
    </w:p>
    <w:p w14:paraId="56AD9443" w14:textId="43057556" w:rsidR="00585BAC" w:rsidRPr="00585BAC" w:rsidRDefault="00585BAC" w:rsidP="00585BAC">
      <w:pPr>
        <w:pStyle w:val="Zkladntext3"/>
        <w:numPr>
          <w:ilvl w:val="0"/>
          <w:numId w:val="31"/>
        </w:numPr>
        <w:rPr>
          <w:szCs w:val="24"/>
        </w:rPr>
      </w:pPr>
      <w:r>
        <w:rPr>
          <w:szCs w:val="24"/>
        </w:rPr>
        <w:t xml:space="preserve">Hlučnými stroji a </w:t>
      </w:r>
      <w:r w:rsidRPr="0063205D">
        <w:rPr>
          <w:szCs w:val="24"/>
        </w:rPr>
        <w:t xml:space="preserve">zařízeními se myslí například, avšak ne pouze, </w:t>
      </w:r>
      <w:r w:rsidRPr="0063205D">
        <w:t>cirkulárky, motorové pily a kosy, křovinořezy, drtičky větví, motorové sekačky na trávu, bourací kladiva, brusky, vrtačky, míchačky, vibrační desky, stavební a zemědělské stroje, reproduktory.</w:t>
      </w:r>
    </w:p>
    <w:p w14:paraId="18798A0A" w14:textId="45149CD8" w:rsidR="00585BAC" w:rsidRDefault="00585BAC" w:rsidP="00585BAC">
      <w:pPr>
        <w:pStyle w:val="Zkladntext3"/>
        <w:rPr>
          <w:szCs w:val="24"/>
        </w:rPr>
      </w:pPr>
    </w:p>
    <w:p w14:paraId="07B27DE5" w14:textId="40EFE48A" w:rsidR="00701570" w:rsidRPr="00944DB4" w:rsidRDefault="00936D23" w:rsidP="00585BAC">
      <w:pPr>
        <w:pStyle w:val="Zkladntext3"/>
        <w:jc w:val="center"/>
        <w:rPr>
          <w:b/>
          <w:bCs w:val="0"/>
        </w:rPr>
      </w:pPr>
      <w:r w:rsidRPr="00944DB4">
        <w:rPr>
          <w:b/>
        </w:rPr>
        <w:t xml:space="preserve">Článek </w:t>
      </w:r>
      <w:r w:rsidR="00544038">
        <w:rPr>
          <w:b/>
        </w:rPr>
        <w:t>3</w:t>
      </w:r>
    </w:p>
    <w:p w14:paraId="659464AC" w14:textId="0E1E2F1E" w:rsidR="0028291D" w:rsidRPr="00944DB4" w:rsidRDefault="00550EEC" w:rsidP="0028291D">
      <w:pPr>
        <w:autoSpaceDE w:val="0"/>
        <w:autoSpaceDN w:val="0"/>
        <w:adjustRightInd w:val="0"/>
        <w:jc w:val="center"/>
        <w:rPr>
          <w:b/>
          <w:bCs/>
        </w:rPr>
      </w:pPr>
      <w:r>
        <w:rPr>
          <w:b/>
          <w:bCs/>
        </w:rPr>
        <w:t>Doba nočního klidu</w:t>
      </w:r>
    </w:p>
    <w:p w14:paraId="08E71A51" w14:textId="77777777" w:rsidR="001C72C0" w:rsidRPr="002C43E2" w:rsidRDefault="001C72C0" w:rsidP="00701570">
      <w:pPr>
        <w:autoSpaceDE w:val="0"/>
        <w:autoSpaceDN w:val="0"/>
        <w:adjustRightInd w:val="0"/>
      </w:pPr>
    </w:p>
    <w:p w14:paraId="344EC9AB" w14:textId="04EA8A98" w:rsidR="00550EEC" w:rsidRDefault="00550EEC" w:rsidP="00550EEC">
      <w:pPr>
        <w:autoSpaceDE w:val="0"/>
        <w:autoSpaceDN w:val="0"/>
        <w:adjustRightInd w:val="0"/>
        <w:jc w:val="both"/>
      </w:pPr>
      <w:r w:rsidRPr="00550EEC">
        <w:t>Dobou nočního klidu se rozumí doba od dvacáté druhé do šesté hodiny.</w:t>
      </w:r>
      <w:r>
        <w:rPr>
          <w:rStyle w:val="Znakapoznpodarou"/>
        </w:rPr>
        <w:footnoteReference w:id="4"/>
      </w:r>
    </w:p>
    <w:p w14:paraId="73199D5F" w14:textId="77777777" w:rsidR="00550EEC" w:rsidRDefault="00550EEC" w:rsidP="00550EEC">
      <w:pPr>
        <w:pStyle w:val="Zkladntext3"/>
        <w:ind w:left="360"/>
        <w:rPr>
          <w:b/>
        </w:rPr>
      </w:pPr>
    </w:p>
    <w:p w14:paraId="217A39B0" w14:textId="5218615D" w:rsidR="00550EEC" w:rsidRDefault="00550EEC" w:rsidP="0063205D">
      <w:pPr>
        <w:pStyle w:val="Zkladntext3"/>
        <w:jc w:val="center"/>
        <w:rPr>
          <w:b/>
        </w:rPr>
      </w:pPr>
      <w:r w:rsidRPr="00944DB4">
        <w:rPr>
          <w:b/>
        </w:rPr>
        <w:t xml:space="preserve">Článek </w:t>
      </w:r>
      <w:r>
        <w:rPr>
          <w:b/>
        </w:rPr>
        <w:t>4</w:t>
      </w:r>
    </w:p>
    <w:p w14:paraId="42E9C91D" w14:textId="11039125" w:rsidR="00550EEC" w:rsidRPr="00550EEC" w:rsidRDefault="00550EEC" w:rsidP="0063205D">
      <w:pPr>
        <w:pStyle w:val="Zkladntext3"/>
        <w:jc w:val="center"/>
        <w:rPr>
          <w:b/>
          <w:bCs w:val="0"/>
        </w:rPr>
      </w:pPr>
      <w:r w:rsidRPr="00550EEC">
        <w:rPr>
          <w:b/>
          <w:bCs w:val="0"/>
        </w:rPr>
        <w:t>Stanovení výjimečných případů, při nichž je doba nočního klidu vymezena dobou kratší nebo při nichž nemusí být doba nočního klidu dodržována</w:t>
      </w:r>
    </w:p>
    <w:p w14:paraId="136B8113" w14:textId="77777777" w:rsidR="00550EEC" w:rsidRDefault="00550EEC" w:rsidP="00550EEC">
      <w:pPr>
        <w:autoSpaceDE w:val="0"/>
        <w:autoSpaceDN w:val="0"/>
        <w:adjustRightInd w:val="0"/>
        <w:ind w:left="360"/>
        <w:jc w:val="both"/>
      </w:pPr>
    </w:p>
    <w:p w14:paraId="6D033C46" w14:textId="77777777" w:rsidR="00550EEC" w:rsidRPr="0063205D" w:rsidRDefault="00550EEC" w:rsidP="00550EEC">
      <w:pPr>
        <w:numPr>
          <w:ilvl w:val="0"/>
          <w:numId w:val="33"/>
        </w:numPr>
        <w:autoSpaceDE w:val="0"/>
        <w:autoSpaceDN w:val="0"/>
        <w:adjustRightInd w:val="0"/>
        <w:jc w:val="both"/>
      </w:pPr>
      <w:r w:rsidRPr="0063205D">
        <w:t>Doba nočního klidu nemusí být dodržována:</w:t>
      </w:r>
    </w:p>
    <w:p w14:paraId="302C4763" w14:textId="37A30897" w:rsidR="00550EEC" w:rsidRPr="0063205D" w:rsidRDefault="00550EEC" w:rsidP="00550EEC">
      <w:pPr>
        <w:numPr>
          <w:ilvl w:val="1"/>
          <w:numId w:val="33"/>
        </w:numPr>
        <w:autoSpaceDE w:val="0"/>
        <w:autoSpaceDN w:val="0"/>
        <w:adjustRightInd w:val="0"/>
        <w:spacing w:after="120"/>
        <w:jc w:val="both"/>
      </w:pPr>
      <w:r w:rsidRPr="0063205D">
        <w:t xml:space="preserve">z v noci ze dne konání tradiční akce </w:t>
      </w:r>
      <w:r w:rsidR="00F31379">
        <w:t>Krojované h</w:t>
      </w:r>
      <w:r w:rsidRPr="0063205D">
        <w:t>ody na den následující konané jednu noc ze soboty na neděli v měsíci červnu;</w:t>
      </w:r>
    </w:p>
    <w:p w14:paraId="2DBB617B" w14:textId="4A7AF5C4" w:rsidR="00550EEC" w:rsidRPr="00757E6F" w:rsidRDefault="00550EEC" w:rsidP="00550EEC">
      <w:pPr>
        <w:numPr>
          <w:ilvl w:val="1"/>
          <w:numId w:val="33"/>
        </w:numPr>
        <w:autoSpaceDE w:val="0"/>
        <w:autoSpaceDN w:val="0"/>
        <w:adjustRightInd w:val="0"/>
        <w:spacing w:after="120"/>
        <w:jc w:val="both"/>
      </w:pPr>
      <w:r w:rsidRPr="00757E6F">
        <w:t>v noci ze dne konání tradiční akce Desetileté výročí („</w:t>
      </w:r>
      <w:r w:rsidR="000557C2">
        <w:t>x</w:t>
      </w:r>
      <w:r w:rsidRPr="00757E6F">
        <w:t>“ let obce Křídlůvky), která se koná jednou za deset let v roce končícím číslem 5, na den následující konané jednu noc ze soboty na neděli v měsíci červenci.</w:t>
      </w:r>
    </w:p>
    <w:p w14:paraId="583A004B" w14:textId="418DEBD4" w:rsidR="00550EEC" w:rsidRPr="00757E6F" w:rsidRDefault="00550EEC" w:rsidP="00550EEC">
      <w:pPr>
        <w:numPr>
          <w:ilvl w:val="0"/>
          <w:numId w:val="33"/>
        </w:numPr>
        <w:autoSpaceDE w:val="0"/>
        <w:autoSpaceDN w:val="0"/>
        <w:adjustRightInd w:val="0"/>
        <w:jc w:val="both"/>
      </w:pPr>
      <w:r w:rsidRPr="00757E6F">
        <w:t>Doba nočního klidu se vymezuje od 01:00 do 06:00 hodin, a to v následujících případech:</w:t>
      </w:r>
    </w:p>
    <w:p w14:paraId="25012E69" w14:textId="7F868744" w:rsidR="00550EEC" w:rsidRPr="00757E6F" w:rsidRDefault="00550EEC" w:rsidP="00550EEC">
      <w:pPr>
        <w:numPr>
          <w:ilvl w:val="1"/>
          <w:numId w:val="33"/>
        </w:numPr>
        <w:autoSpaceDE w:val="0"/>
        <w:autoSpaceDN w:val="0"/>
        <w:adjustRightInd w:val="0"/>
        <w:spacing w:after="120"/>
        <w:jc w:val="both"/>
      </w:pPr>
      <w:r w:rsidRPr="00757E6F">
        <w:t>v noci ze dne konání tradiční akce Masopust na den následující konané jednu noc ze soboty na neděli v měsíci únoru;</w:t>
      </w:r>
    </w:p>
    <w:p w14:paraId="395E452A" w14:textId="031A1605" w:rsidR="00550EEC" w:rsidRPr="00C6086F" w:rsidRDefault="00550EEC" w:rsidP="00550EEC">
      <w:pPr>
        <w:numPr>
          <w:ilvl w:val="1"/>
          <w:numId w:val="33"/>
        </w:numPr>
        <w:autoSpaceDE w:val="0"/>
        <w:autoSpaceDN w:val="0"/>
        <w:adjustRightInd w:val="0"/>
        <w:spacing w:after="120"/>
        <w:jc w:val="both"/>
      </w:pPr>
      <w:r w:rsidRPr="00757E6F">
        <w:t xml:space="preserve">konání tradiční akce </w:t>
      </w:r>
      <w:r w:rsidRPr="00C6086F">
        <w:t>Pálení čarodějnic v noci ze dne 30. dubna na den následující;</w:t>
      </w:r>
    </w:p>
    <w:p w14:paraId="07C0B334" w14:textId="27CDA3F7" w:rsidR="00550EEC" w:rsidRPr="00757E6F" w:rsidRDefault="00550EEC" w:rsidP="00550EEC">
      <w:pPr>
        <w:numPr>
          <w:ilvl w:val="1"/>
          <w:numId w:val="33"/>
        </w:numPr>
        <w:autoSpaceDE w:val="0"/>
        <w:autoSpaceDN w:val="0"/>
        <w:adjustRightInd w:val="0"/>
        <w:spacing w:after="120"/>
        <w:jc w:val="both"/>
      </w:pPr>
      <w:r w:rsidRPr="00C6086F">
        <w:t>v noci ze dne konání tradiční akce Dětský den na den</w:t>
      </w:r>
      <w:r w:rsidRPr="00757E6F">
        <w:t xml:space="preserve"> následující konané jednu noc ze soboty na neděli v měsíci červenci;</w:t>
      </w:r>
    </w:p>
    <w:p w14:paraId="101C6AC2" w14:textId="422831E8" w:rsidR="00550EEC" w:rsidRPr="00757E6F" w:rsidRDefault="00550EEC" w:rsidP="00550EEC">
      <w:pPr>
        <w:numPr>
          <w:ilvl w:val="1"/>
          <w:numId w:val="33"/>
        </w:numPr>
        <w:autoSpaceDE w:val="0"/>
        <w:autoSpaceDN w:val="0"/>
        <w:adjustRightInd w:val="0"/>
        <w:spacing w:after="120"/>
        <w:jc w:val="both"/>
      </w:pPr>
      <w:r w:rsidRPr="00757E6F">
        <w:t>v noci ze dne konání tradiční akce Dlabání dýní, drakiáda, strašidelná noc na den následující konané jednu noc ze soboty na neděli v měsíci říjnu;</w:t>
      </w:r>
    </w:p>
    <w:p w14:paraId="3856E3E7" w14:textId="49343CA7" w:rsidR="00550EEC" w:rsidRPr="00757E6F" w:rsidRDefault="00550EEC" w:rsidP="00550EEC">
      <w:pPr>
        <w:numPr>
          <w:ilvl w:val="1"/>
          <w:numId w:val="33"/>
        </w:numPr>
        <w:autoSpaceDE w:val="0"/>
        <w:autoSpaceDN w:val="0"/>
        <w:adjustRightInd w:val="0"/>
        <w:spacing w:after="120"/>
        <w:jc w:val="both"/>
      </w:pPr>
      <w:r w:rsidRPr="00757E6F">
        <w:t>konání tradiční akce Rozsvěcení vánočního stromu v noci z první adventní neděle na den následující</w:t>
      </w:r>
      <w:r w:rsidR="00730213">
        <w:t>, nebo ze soboty předcházející první adventní neděli</w:t>
      </w:r>
      <w:r w:rsidR="00281ECD">
        <w:t xml:space="preserve"> na den následující</w:t>
      </w:r>
      <w:r w:rsidRPr="00757E6F">
        <w:t>;</w:t>
      </w:r>
    </w:p>
    <w:p w14:paraId="43A0FC44" w14:textId="77777777" w:rsidR="00550EEC" w:rsidRPr="00550EEC" w:rsidRDefault="00550EEC" w:rsidP="00550EEC">
      <w:pPr>
        <w:tabs>
          <w:tab w:val="left" w:pos="284"/>
        </w:tabs>
        <w:jc w:val="both"/>
      </w:pPr>
    </w:p>
    <w:p w14:paraId="7A1EA96E" w14:textId="275AA95D" w:rsidR="00550EEC" w:rsidRPr="008E5A2A" w:rsidRDefault="00550EEC" w:rsidP="00550EEC">
      <w:pPr>
        <w:numPr>
          <w:ilvl w:val="0"/>
          <w:numId w:val="33"/>
        </w:numPr>
        <w:autoSpaceDE w:val="0"/>
        <w:autoSpaceDN w:val="0"/>
        <w:adjustRightInd w:val="0"/>
        <w:jc w:val="both"/>
      </w:pPr>
      <w:r w:rsidRPr="008E5A2A">
        <w:t xml:space="preserve">Doba nočního klidu se vymezuje od 22:00 do </w:t>
      </w:r>
      <w:r w:rsidR="00411CBE" w:rsidRPr="008E5A2A">
        <w:t>2</w:t>
      </w:r>
      <w:r w:rsidR="00E62325">
        <w:t>3</w:t>
      </w:r>
      <w:r w:rsidR="00CD18DF" w:rsidRPr="008E5A2A">
        <w:t>:</w:t>
      </w:r>
      <w:r w:rsidRPr="008E5A2A">
        <w:t>5</w:t>
      </w:r>
      <w:r w:rsidR="00CD18DF" w:rsidRPr="008E5A2A">
        <w:t>9</w:t>
      </w:r>
      <w:r w:rsidRPr="008E5A2A">
        <w:t xml:space="preserve"> a od </w:t>
      </w:r>
      <w:r w:rsidR="00563043" w:rsidRPr="008E5A2A">
        <w:t>00</w:t>
      </w:r>
      <w:r w:rsidRPr="008E5A2A">
        <w:t>:</w:t>
      </w:r>
      <w:r w:rsidR="005F5678">
        <w:t>30</w:t>
      </w:r>
      <w:r w:rsidRPr="008E5A2A">
        <w:t xml:space="preserve"> do 06:00 hodin, a to v noci </w:t>
      </w:r>
      <w:r w:rsidR="0066643C">
        <w:br/>
      </w:r>
      <w:r w:rsidRPr="008E5A2A">
        <w:t>z 31. prosince na 1. ledna z důvodu konání oslav příchodu nového roku.</w:t>
      </w:r>
    </w:p>
    <w:p w14:paraId="72E6D6D7" w14:textId="77777777" w:rsidR="00550EEC" w:rsidRPr="008E5A2A" w:rsidRDefault="00550EEC" w:rsidP="00550EEC">
      <w:pPr>
        <w:autoSpaceDE w:val="0"/>
        <w:autoSpaceDN w:val="0"/>
        <w:adjustRightInd w:val="0"/>
        <w:ind w:left="357"/>
        <w:jc w:val="both"/>
      </w:pPr>
    </w:p>
    <w:p w14:paraId="65B00103" w14:textId="71000F80" w:rsidR="00550EEC" w:rsidRPr="00550EEC" w:rsidRDefault="00550EEC" w:rsidP="00550EEC">
      <w:pPr>
        <w:numPr>
          <w:ilvl w:val="0"/>
          <w:numId w:val="33"/>
        </w:numPr>
        <w:autoSpaceDE w:val="0"/>
        <w:autoSpaceDN w:val="0"/>
        <w:adjustRightInd w:val="0"/>
        <w:jc w:val="both"/>
      </w:pPr>
      <w:r w:rsidRPr="008E5A2A">
        <w:lastRenderedPageBreak/>
        <w:t xml:space="preserve">Informace o konkrétním termínu konání akcí uvedených v odst. 1) a </w:t>
      </w:r>
      <w:r w:rsidR="00A10D52" w:rsidRPr="008E5A2A">
        <w:t xml:space="preserve">v odst. </w:t>
      </w:r>
      <w:r w:rsidRPr="008E5A2A">
        <w:t xml:space="preserve">2) </w:t>
      </w:r>
      <w:r w:rsidR="00A10D52" w:rsidRPr="008E5A2A">
        <w:t>písm</w:t>
      </w:r>
      <w:r w:rsidR="00A10D52">
        <w:t xml:space="preserve">. </w:t>
      </w:r>
      <w:r w:rsidRPr="00550EEC">
        <w:t>a), c), d), e) a f) tohoto článku obecně závazné vyhlášky bude zveřejněna obecním úřadem na úřední desce minimálně 5 dnů před datem konání.</w:t>
      </w:r>
    </w:p>
    <w:p w14:paraId="73AFBF45" w14:textId="77777777" w:rsidR="00550EEC" w:rsidRDefault="00550EEC" w:rsidP="00991546">
      <w:pPr>
        <w:autoSpaceDE w:val="0"/>
        <w:autoSpaceDN w:val="0"/>
        <w:adjustRightInd w:val="0"/>
        <w:rPr>
          <w:b/>
          <w:bCs/>
        </w:rPr>
      </w:pPr>
    </w:p>
    <w:p w14:paraId="7EFA60B4" w14:textId="77777777" w:rsidR="00550EEC" w:rsidRPr="00A6738B" w:rsidRDefault="00550EEC" w:rsidP="00991546">
      <w:pPr>
        <w:autoSpaceDE w:val="0"/>
        <w:autoSpaceDN w:val="0"/>
        <w:adjustRightInd w:val="0"/>
        <w:rPr>
          <w:b/>
          <w:bCs/>
        </w:rPr>
      </w:pPr>
    </w:p>
    <w:p w14:paraId="12EA9501" w14:textId="1233A305" w:rsidR="00B174C9" w:rsidRPr="00A6738B" w:rsidRDefault="00B174C9" w:rsidP="00B174C9">
      <w:pPr>
        <w:autoSpaceDE w:val="0"/>
        <w:autoSpaceDN w:val="0"/>
        <w:adjustRightInd w:val="0"/>
        <w:jc w:val="center"/>
        <w:rPr>
          <w:b/>
          <w:bCs/>
        </w:rPr>
      </w:pPr>
      <w:r w:rsidRPr="00A6738B">
        <w:rPr>
          <w:b/>
          <w:bCs/>
        </w:rPr>
        <w:t xml:space="preserve">Článek </w:t>
      </w:r>
      <w:r w:rsidR="00550EEC">
        <w:rPr>
          <w:b/>
          <w:bCs/>
        </w:rPr>
        <w:t>5</w:t>
      </w:r>
    </w:p>
    <w:p w14:paraId="30D98D9E" w14:textId="7393CF7F" w:rsidR="00D867A4" w:rsidRDefault="00035F25" w:rsidP="001C72C0">
      <w:pPr>
        <w:autoSpaceDE w:val="0"/>
        <w:autoSpaceDN w:val="0"/>
        <w:adjustRightInd w:val="0"/>
        <w:jc w:val="center"/>
        <w:rPr>
          <w:b/>
          <w:bCs/>
        </w:rPr>
      </w:pPr>
      <w:r>
        <w:rPr>
          <w:b/>
          <w:bCs/>
        </w:rPr>
        <w:t>Používání zábavní pyrotechniky</w:t>
      </w:r>
    </w:p>
    <w:p w14:paraId="2EB4D0CD" w14:textId="77777777" w:rsidR="00035F25" w:rsidRDefault="00035F25" w:rsidP="001C72C0">
      <w:pPr>
        <w:autoSpaceDE w:val="0"/>
        <w:autoSpaceDN w:val="0"/>
        <w:adjustRightInd w:val="0"/>
        <w:jc w:val="center"/>
        <w:rPr>
          <w:b/>
          <w:bCs/>
        </w:rPr>
      </w:pPr>
    </w:p>
    <w:p w14:paraId="10FD2FFC" w14:textId="4983EB90" w:rsidR="00035F25" w:rsidRPr="00CF0D19" w:rsidRDefault="00035F25" w:rsidP="006E333E">
      <w:pPr>
        <w:numPr>
          <w:ilvl w:val="0"/>
          <w:numId w:val="35"/>
        </w:numPr>
        <w:autoSpaceDE w:val="0"/>
        <w:autoSpaceDN w:val="0"/>
        <w:adjustRightInd w:val="0"/>
        <w:spacing w:after="240"/>
        <w:jc w:val="both"/>
      </w:pPr>
      <w:r w:rsidRPr="00CF0D19">
        <w:t xml:space="preserve">Používání zábavní pyrotechniky </w:t>
      </w:r>
      <w:r w:rsidR="00CC1BB6" w:rsidRPr="00CF0D19">
        <w:t xml:space="preserve">je zakázáno </w:t>
      </w:r>
      <w:r w:rsidRPr="00CF0D19">
        <w:t>na veřejn</w:t>
      </w:r>
      <w:r w:rsidR="0042022E" w:rsidRPr="00CF0D19">
        <w:t>ých</w:t>
      </w:r>
      <w:r w:rsidRPr="00CF0D19">
        <w:t xml:space="preserve"> prostranství</w:t>
      </w:r>
      <w:r w:rsidR="0042022E" w:rsidRPr="00CF0D19">
        <w:t xml:space="preserve">ch </w:t>
      </w:r>
      <w:r w:rsidR="0042022E" w:rsidRPr="001366EB">
        <w:t>v</w:t>
      </w:r>
      <w:r w:rsidR="000F3CEA">
        <w:t xml:space="preserve"> celém</w:t>
      </w:r>
      <w:r w:rsidR="0042022E" w:rsidRPr="001366EB">
        <w:t> intravilánu obce</w:t>
      </w:r>
      <w:r w:rsidR="00CC1BB6" w:rsidRPr="00CF0D19">
        <w:t xml:space="preserve">, </w:t>
      </w:r>
      <w:r w:rsidRPr="00CF0D19">
        <w:t xml:space="preserve">s výjimkami stanovenými v odst. 2 </w:t>
      </w:r>
      <w:r w:rsidR="006E333E" w:rsidRPr="00CF0D19">
        <w:t xml:space="preserve">a 3 </w:t>
      </w:r>
      <w:r w:rsidRPr="00CF0D19">
        <w:t>tohoto článku.</w:t>
      </w:r>
    </w:p>
    <w:p w14:paraId="5B5CC171" w14:textId="3ECE17BB" w:rsidR="00A10D52" w:rsidRPr="003B1B2E" w:rsidRDefault="00035F25" w:rsidP="00B31BC2">
      <w:pPr>
        <w:pStyle w:val="Odstavecseseznamem"/>
        <w:numPr>
          <w:ilvl w:val="0"/>
          <w:numId w:val="35"/>
        </w:numPr>
        <w:autoSpaceDE w:val="0"/>
        <w:autoSpaceDN w:val="0"/>
        <w:adjustRightInd w:val="0"/>
        <w:spacing w:after="120"/>
        <w:jc w:val="both"/>
      </w:pPr>
      <w:r w:rsidRPr="003B1B2E">
        <w:t>Používání zábavní pyrotechniky je dovoleno na veřejných prostranstvíc</w:t>
      </w:r>
      <w:r w:rsidR="005F76DB" w:rsidRPr="003B1B2E">
        <w:t>h</w:t>
      </w:r>
      <w:r w:rsidR="00F470C3" w:rsidRPr="003B1B2E">
        <w:t xml:space="preserve"> </w:t>
      </w:r>
      <w:r w:rsidR="00320AFA">
        <w:t xml:space="preserve">během oslav </w:t>
      </w:r>
      <w:r w:rsidR="008559C9">
        <w:t xml:space="preserve">příchodu nového </w:t>
      </w:r>
      <w:r w:rsidR="00320AFA">
        <w:t xml:space="preserve">roku, </w:t>
      </w:r>
      <w:r w:rsidR="008559C9">
        <w:t xml:space="preserve">31. </w:t>
      </w:r>
      <w:r w:rsidR="00320AFA">
        <w:t>prosinc</w:t>
      </w:r>
      <w:r w:rsidR="008559C9">
        <w:t xml:space="preserve">e </w:t>
      </w:r>
      <w:r w:rsidR="00A10D52" w:rsidRPr="003B1B2E">
        <w:t>v době od 17:00 do 17:</w:t>
      </w:r>
      <w:r w:rsidR="00717F66">
        <w:t>15</w:t>
      </w:r>
      <w:r w:rsidR="00A10D52" w:rsidRPr="003B1B2E">
        <w:t xml:space="preserve"> a </w:t>
      </w:r>
      <w:r w:rsidR="00C10DC7">
        <w:t>během přechodu z</w:t>
      </w:r>
      <w:r w:rsidR="008559C9">
        <w:t xml:space="preserve"> 31. prosince </w:t>
      </w:r>
      <w:r w:rsidR="00C10DC7">
        <w:t xml:space="preserve">na </w:t>
      </w:r>
      <w:r w:rsidR="008559C9">
        <w:t xml:space="preserve">1. ledna </w:t>
      </w:r>
      <w:r w:rsidR="00A10D52" w:rsidRPr="003B1B2E">
        <w:t xml:space="preserve">od </w:t>
      </w:r>
      <w:r w:rsidR="00C10DC7">
        <w:t xml:space="preserve">24:00 </w:t>
      </w:r>
      <w:r w:rsidR="00A10D52" w:rsidRPr="003B1B2E">
        <w:t>do 00:</w:t>
      </w:r>
      <w:r w:rsidR="005F5678">
        <w:t>29</w:t>
      </w:r>
      <w:r w:rsidR="00A10D52" w:rsidRPr="003B1B2E">
        <w:t xml:space="preserve"> hodin;</w:t>
      </w:r>
    </w:p>
    <w:p w14:paraId="0F5C3D1D" w14:textId="12918616" w:rsidR="00A10D52" w:rsidRPr="003B1B2E" w:rsidRDefault="00B31BC2" w:rsidP="00EB0F0F">
      <w:pPr>
        <w:pStyle w:val="Odstavecseseznamem"/>
        <w:numPr>
          <w:ilvl w:val="0"/>
          <w:numId w:val="35"/>
        </w:numPr>
        <w:autoSpaceDE w:val="0"/>
        <w:autoSpaceDN w:val="0"/>
        <w:adjustRightInd w:val="0"/>
        <w:jc w:val="both"/>
      </w:pPr>
      <w:r w:rsidRPr="003B1B2E">
        <w:t xml:space="preserve">Používání zábavní pyrotechniky je dovoleno </w:t>
      </w:r>
      <w:r w:rsidR="00A10D52" w:rsidRPr="003B1B2E">
        <w:t>během konání tradičních kulturních akcí uvedených v čl. 4, odst. 1) a odst. 2), písm. c)</w:t>
      </w:r>
      <w:r w:rsidR="00EB0F0F" w:rsidRPr="003B1B2E">
        <w:t>, a to v místě konání těchto akcí</w:t>
      </w:r>
      <w:r w:rsidR="00A10D52" w:rsidRPr="003B1B2E">
        <w:t xml:space="preserve">. </w:t>
      </w:r>
    </w:p>
    <w:p w14:paraId="680C8477" w14:textId="77777777" w:rsidR="00A63CFF" w:rsidRDefault="00A63CFF" w:rsidP="00CC1BB6">
      <w:pPr>
        <w:autoSpaceDE w:val="0"/>
        <w:autoSpaceDN w:val="0"/>
        <w:adjustRightInd w:val="0"/>
        <w:rPr>
          <w:highlight w:val="yellow"/>
        </w:rPr>
      </w:pPr>
    </w:p>
    <w:p w14:paraId="50B60C88" w14:textId="77777777" w:rsidR="00A63CFF" w:rsidRPr="00A10D52" w:rsidRDefault="00A63CFF" w:rsidP="00A63CFF">
      <w:pPr>
        <w:autoSpaceDE w:val="0"/>
        <w:autoSpaceDN w:val="0"/>
        <w:adjustRightInd w:val="0"/>
        <w:rPr>
          <w:highlight w:val="yellow"/>
        </w:rPr>
      </w:pPr>
    </w:p>
    <w:p w14:paraId="16DADF21" w14:textId="77777777" w:rsidR="00035F25" w:rsidRPr="001901C9" w:rsidRDefault="00035F25" w:rsidP="001C72C0">
      <w:pPr>
        <w:autoSpaceDE w:val="0"/>
        <w:autoSpaceDN w:val="0"/>
        <w:adjustRightInd w:val="0"/>
        <w:jc w:val="center"/>
        <w:rPr>
          <w:b/>
          <w:bCs/>
        </w:rPr>
      </w:pPr>
    </w:p>
    <w:p w14:paraId="251AA8F0" w14:textId="03373AF5" w:rsidR="001C72C0" w:rsidRPr="001901C9" w:rsidRDefault="001C72C0" w:rsidP="001C72C0">
      <w:pPr>
        <w:autoSpaceDE w:val="0"/>
        <w:autoSpaceDN w:val="0"/>
        <w:adjustRightInd w:val="0"/>
        <w:jc w:val="center"/>
        <w:rPr>
          <w:b/>
          <w:bCs/>
        </w:rPr>
      </w:pPr>
      <w:r w:rsidRPr="001901C9">
        <w:rPr>
          <w:b/>
          <w:bCs/>
        </w:rPr>
        <w:t xml:space="preserve">Článek </w:t>
      </w:r>
      <w:r w:rsidR="00035F25">
        <w:rPr>
          <w:b/>
          <w:bCs/>
        </w:rPr>
        <w:t>6</w:t>
      </w:r>
    </w:p>
    <w:p w14:paraId="0ACFBE0E" w14:textId="77777777" w:rsidR="00701570" w:rsidRPr="001901C9" w:rsidRDefault="00701570" w:rsidP="00701570">
      <w:pPr>
        <w:autoSpaceDE w:val="0"/>
        <w:autoSpaceDN w:val="0"/>
        <w:adjustRightInd w:val="0"/>
        <w:jc w:val="center"/>
        <w:rPr>
          <w:b/>
          <w:bCs/>
        </w:rPr>
      </w:pPr>
      <w:r w:rsidRPr="001901C9">
        <w:rPr>
          <w:b/>
          <w:bCs/>
        </w:rPr>
        <w:t>Účinnost</w:t>
      </w:r>
    </w:p>
    <w:p w14:paraId="5EBAE1C5" w14:textId="77777777" w:rsidR="006B290F" w:rsidRPr="001901C9" w:rsidRDefault="006B290F" w:rsidP="00701570">
      <w:pPr>
        <w:autoSpaceDE w:val="0"/>
        <w:autoSpaceDN w:val="0"/>
        <w:adjustRightInd w:val="0"/>
      </w:pPr>
    </w:p>
    <w:p w14:paraId="427435BB" w14:textId="77777777" w:rsidR="00701570" w:rsidRPr="001901C9" w:rsidRDefault="00701570" w:rsidP="000429CE">
      <w:pPr>
        <w:autoSpaceDE w:val="0"/>
        <w:autoSpaceDN w:val="0"/>
        <w:adjustRightInd w:val="0"/>
        <w:jc w:val="both"/>
      </w:pPr>
      <w:r w:rsidRPr="001901C9">
        <w:t>Tato vyhláška nabývá účinnosti</w:t>
      </w:r>
      <w:r w:rsidR="001901C9" w:rsidRPr="001901C9">
        <w:t xml:space="preserve"> počátkem patnáctého dne následujícího po dni jejího vyhlášení.</w:t>
      </w:r>
    </w:p>
    <w:p w14:paraId="7F3E27BD" w14:textId="77777777" w:rsidR="00B26217" w:rsidRDefault="00B26217" w:rsidP="00B26217">
      <w:pPr>
        <w:autoSpaceDE w:val="0"/>
        <w:autoSpaceDN w:val="0"/>
        <w:adjustRightInd w:val="0"/>
      </w:pPr>
    </w:p>
    <w:p w14:paraId="12A3868C" w14:textId="77777777" w:rsidR="00B26D44" w:rsidRDefault="00B26D44" w:rsidP="005264ED">
      <w:pPr>
        <w:pStyle w:val="Zkladntext"/>
        <w:spacing w:after="0"/>
      </w:pPr>
    </w:p>
    <w:p w14:paraId="7B7C1DCB" w14:textId="77777777" w:rsidR="00837BC4" w:rsidRDefault="00837BC4" w:rsidP="005264ED">
      <w:pPr>
        <w:pStyle w:val="Zkladntext"/>
        <w:spacing w:after="0"/>
      </w:pPr>
    </w:p>
    <w:p w14:paraId="4C2304EC" w14:textId="77777777" w:rsidR="00B26D44" w:rsidRDefault="00B26D44" w:rsidP="005264ED">
      <w:pPr>
        <w:pStyle w:val="Zkladntext"/>
        <w:spacing w:after="0"/>
      </w:pPr>
    </w:p>
    <w:p w14:paraId="431782FF" w14:textId="77777777" w:rsidR="00B26D44" w:rsidRDefault="00B26D44" w:rsidP="005264ED">
      <w:pPr>
        <w:pStyle w:val="Zkladntext"/>
        <w:spacing w:after="0"/>
      </w:pPr>
    </w:p>
    <w:p w14:paraId="59EC9232" w14:textId="77777777" w:rsidR="00A32145" w:rsidRDefault="00A32145" w:rsidP="005264ED">
      <w:pPr>
        <w:pStyle w:val="Zkladntext"/>
        <w:spacing w:after="0"/>
      </w:pPr>
    </w:p>
    <w:p w14:paraId="63B161B4" w14:textId="5B3ABCE5" w:rsidR="00A32145" w:rsidRPr="006B7019" w:rsidRDefault="006B7019" w:rsidP="005264ED">
      <w:pPr>
        <w:pStyle w:val="Zkladntext"/>
        <w:spacing w:after="0"/>
        <w:rPr>
          <w:lang w:val="cs-CZ"/>
        </w:rPr>
      </w:pPr>
      <w:r>
        <w:tab/>
      </w:r>
      <w:r>
        <w:tab/>
      </w:r>
      <w:r>
        <w:tab/>
      </w:r>
      <w:r>
        <w:rPr>
          <w:lang w:val="cs-CZ"/>
        </w:rPr>
        <w:t xml:space="preserve">  v.r.</w:t>
      </w:r>
      <w:r>
        <w:rPr>
          <w:lang w:val="cs-CZ"/>
        </w:rPr>
        <w:tab/>
      </w:r>
      <w:r>
        <w:rPr>
          <w:lang w:val="cs-CZ"/>
        </w:rPr>
        <w:tab/>
      </w:r>
      <w:r>
        <w:rPr>
          <w:lang w:val="cs-CZ"/>
        </w:rPr>
        <w:tab/>
      </w:r>
      <w:r>
        <w:rPr>
          <w:lang w:val="cs-CZ"/>
        </w:rPr>
        <w:tab/>
      </w:r>
      <w:r>
        <w:rPr>
          <w:lang w:val="cs-CZ"/>
        </w:rPr>
        <w:tab/>
      </w:r>
      <w:r>
        <w:rPr>
          <w:lang w:val="cs-CZ"/>
        </w:rPr>
        <w:tab/>
      </w:r>
      <w:r>
        <w:rPr>
          <w:lang w:val="cs-CZ"/>
        </w:rPr>
        <w:tab/>
        <w:t>v.r.</w:t>
      </w:r>
    </w:p>
    <w:tbl>
      <w:tblPr>
        <w:tblW w:w="0" w:type="auto"/>
        <w:tblLook w:val="01E0" w:firstRow="1" w:lastRow="1" w:firstColumn="1" w:lastColumn="1" w:noHBand="0" w:noVBand="0"/>
      </w:tblPr>
      <w:tblGrid>
        <w:gridCol w:w="4819"/>
        <w:gridCol w:w="4819"/>
      </w:tblGrid>
      <w:tr w:rsidR="005264ED" w:rsidRPr="005264ED" w14:paraId="22D6ACD0" w14:textId="77777777" w:rsidTr="005264ED">
        <w:tc>
          <w:tcPr>
            <w:tcW w:w="4889" w:type="dxa"/>
            <w:hideMark/>
          </w:tcPr>
          <w:p w14:paraId="24D19EBC" w14:textId="77777777" w:rsidR="00837BC4" w:rsidRDefault="00837BC4">
            <w:pPr>
              <w:pStyle w:val="Zkladntext"/>
              <w:spacing w:after="0"/>
              <w:jc w:val="center"/>
              <w:rPr>
                <w:lang w:eastAsia="cs-CZ"/>
              </w:rPr>
            </w:pPr>
          </w:p>
          <w:p w14:paraId="26FE128E" w14:textId="644F655C" w:rsidR="005264ED" w:rsidRPr="005264ED" w:rsidRDefault="005264ED">
            <w:pPr>
              <w:pStyle w:val="Zkladntext"/>
              <w:spacing w:after="0"/>
              <w:jc w:val="center"/>
              <w:rPr>
                <w:lang w:eastAsia="cs-CZ"/>
              </w:rPr>
            </w:pPr>
            <w:r w:rsidRPr="005264ED">
              <w:rPr>
                <w:lang w:eastAsia="cs-CZ"/>
              </w:rPr>
              <w:t>......................................................</w:t>
            </w:r>
          </w:p>
        </w:tc>
        <w:tc>
          <w:tcPr>
            <w:tcW w:w="4889" w:type="dxa"/>
            <w:hideMark/>
          </w:tcPr>
          <w:p w14:paraId="16E56844" w14:textId="77777777" w:rsidR="00837BC4" w:rsidRDefault="00837BC4">
            <w:pPr>
              <w:pStyle w:val="Zkladntext"/>
              <w:spacing w:after="0"/>
              <w:jc w:val="center"/>
              <w:rPr>
                <w:lang w:eastAsia="cs-CZ"/>
              </w:rPr>
            </w:pPr>
          </w:p>
          <w:p w14:paraId="7C1A9518" w14:textId="2860C084" w:rsidR="005264ED" w:rsidRPr="005264ED" w:rsidRDefault="005264ED">
            <w:pPr>
              <w:pStyle w:val="Zkladntext"/>
              <w:spacing w:after="0"/>
              <w:jc w:val="center"/>
              <w:rPr>
                <w:lang w:eastAsia="cs-CZ"/>
              </w:rPr>
            </w:pPr>
            <w:r w:rsidRPr="005264ED">
              <w:rPr>
                <w:lang w:eastAsia="cs-CZ"/>
              </w:rPr>
              <w:t>......................................................</w:t>
            </w:r>
          </w:p>
        </w:tc>
      </w:tr>
      <w:tr w:rsidR="005264ED" w:rsidRPr="005264ED" w14:paraId="1B2FA7DD" w14:textId="77777777" w:rsidTr="005264ED">
        <w:tc>
          <w:tcPr>
            <w:tcW w:w="4889" w:type="dxa"/>
            <w:hideMark/>
          </w:tcPr>
          <w:p w14:paraId="20B05B0A" w14:textId="7D1874FE" w:rsidR="005264ED" w:rsidRPr="00BD03D0" w:rsidRDefault="00B066B3">
            <w:pPr>
              <w:pStyle w:val="Zkladntext"/>
              <w:spacing w:after="0"/>
              <w:jc w:val="center"/>
              <w:rPr>
                <w:lang w:val="cs-CZ" w:eastAsia="cs-CZ"/>
              </w:rPr>
            </w:pPr>
            <w:r>
              <w:rPr>
                <w:lang w:val="cs-CZ" w:eastAsia="cs-CZ"/>
              </w:rPr>
              <w:t xml:space="preserve">Mgr. </w:t>
            </w:r>
            <w:r w:rsidR="00035F25">
              <w:rPr>
                <w:lang w:val="cs-CZ" w:eastAsia="cs-CZ"/>
              </w:rPr>
              <w:t>Zbyněk Sobotka</w:t>
            </w:r>
          </w:p>
          <w:p w14:paraId="28A1604E" w14:textId="77777777" w:rsidR="005264ED" w:rsidRPr="005264ED" w:rsidRDefault="00BD03D0">
            <w:pPr>
              <w:pStyle w:val="Zkladntext"/>
              <w:spacing w:after="0"/>
              <w:jc w:val="center"/>
              <w:rPr>
                <w:lang w:eastAsia="cs-CZ"/>
              </w:rPr>
            </w:pPr>
            <w:r>
              <w:rPr>
                <w:lang w:eastAsia="cs-CZ"/>
              </w:rPr>
              <w:t>starost</w:t>
            </w:r>
            <w:r w:rsidR="005264ED" w:rsidRPr="005264ED">
              <w:rPr>
                <w:lang w:eastAsia="cs-CZ"/>
              </w:rPr>
              <w:t>a</w:t>
            </w:r>
          </w:p>
        </w:tc>
        <w:tc>
          <w:tcPr>
            <w:tcW w:w="4889" w:type="dxa"/>
            <w:hideMark/>
          </w:tcPr>
          <w:p w14:paraId="51F869BA" w14:textId="45A78798" w:rsidR="005264ED" w:rsidRPr="00BD03D0" w:rsidRDefault="00035F25">
            <w:pPr>
              <w:pStyle w:val="Zkladntext"/>
              <w:spacing w:after="0"/>
              <w:jc w:val="center"/>
              <w:rPr>
                <w:lang w:val="cs-CZ" w:eastAsia="cs-CZ"/>
              </w:rPr>
            </w:pPr>
            <w:r>
              <w:rPr>
                <w:lang w:val="cs-CZ" w:eastAsia="cs-CZ"/>
              </w:rPr>
              <w:t>Mgr</w:t>
            </w:r>
            <w:r w:rsidR="00B066B3">
              <w:rPr>
                <w:lang w:val="cs-CZ" w:eastAsia="cs-CZ"/>
              </w:rPr>
              <w:t xml:space="preserve">. </w:t>
            </w:r>
            <w:r>
              <w:rPr>
                <w:lang w:val="cs-CZ" w:eastAsia="cs-CZ"/>
              </w:rPr>
              <w:t xml:space="preserve">Jakub </w:t>
            </w:r>
            <w:proofErr w:type="spellStart"/>
            <w:r>
              <w:rPr>
                <w:lang w:val="cs-CZ" w:eastAsia="cs-CZ"/>
              </w:rPr>
              <w:t>Pacík</w:t>
            </w:r>
            <w:proofErr w:type="spellEnd"/>
          </w:p>
          <w:p w14:paraId="41FCD2CC" w14:textId="77777777" w:rsidR="005264ED" w:rsidRPr="005264ED" w:rsidRDefault="00B066B3">
            <w:pPr>
              <w:pStyle w:val="Zkladntext"/>
              <w:spacing w:after="0"/>
              <w:jc w:val="center"/>
              <w:rPr>
                <w:lang w:eastAsia="cs-CZ"/>
              </w:rPr>
            </w:pPr>
            <w:r>
              <w:rPr>
                <w:lang w:val="cs-CZ" w:eastAsia="cs-CZ"/>
              </w:rPr>
              <w:t>m</w:t>
            </w:r>
            <w:r w:rsidR="00A7356E">
              <w:rPr>
                <w:lang w:val="cs-CZ" w:eastAsia="cs-CZ"/>
              </w:rPr>
              <w:t>ísto</w:t>
            </w:r>
            <w:r w:rsidR="005264ED" w:rsidRPr="005264ED">
              <w:rPr>
                <w:lang w:eastAsia="cs-CZ"/>
              </w:rPr>
              <w:t>starosta</w:t>
            </w:r>
          </w:p>
        </w:tc>
      </w:tr>
    </w:tbl>
    <w:p w14:paraId="12D37843" w14:textId="6F62CC20" w:rsidR="00D22C24" w:rsidRDefault="00D22C24" w:rsidP="00F05B38">
      <w:pPr>
        <w:pStyle w:val="Zkladntext3"/>
        <w:rPr>
          <w:noProof/>
        </w:rPr>
      </w:pPr>
    </w:p>
    <w:sectPr w:rsidR="00D22C24" w:rsidSect="00FA27D7">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D42D5" w14:textId="77777777" w:rsidR="00854B83" w:rsidRDefault="00854B83">
      <w:r>
        <w:separator/>
      </w:r>
    </w:p>
  </w:endnote>
  <w:endnote w:type="continuationSeparator" w:id="0">
    <w:p w14:paraId="5E35AFD5" w14:textId="77777777" w:rsidR="00854B83" w:rsidRDefault="0085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E356" w14:textId="77777777" w:rsidR="00854B83" w:rsidRDefault="00854B83">
      <w:r>
        <w:separator/>
      </w:r>
    </w:p>
  </w:footnote>
  <w:footnote w:type="continuationSeparator" w:id="0">
    <w:p w14:paraId="78ACDD4F" w14:textId="77777777" w:rsidR="00854B83" w:rsidRDefault="00854B83">
      <w:r>
        <w:continuationSeparator/>
      </w:r>
    </w:p>
  </w:footnote>
  <w:footnote w:id="1">
    <w:p w14:paraId="430F9881" w14:textId="77777777" w:rsidR="00D0357E" w:rsidRPr="00B174C9" w:rsidRDefault="00D0357E">
      <w:pPr>
        <w:pStyle w:val="Textpoznpodarou"/>
      </w:pPr>
      <w:r w:rsidRPr="00B174C9">
        <w:rPr>
          <w:rStyle w:val="Znakapoznpodarou"/>
        </w:rPr>
        <w:footnoteRef/>
      </w:r>
      <w:r w:rsidRPr="00B174C9">
        <w:rPr>
          <w:vertAlign w:val="superscript"/>
        </w:rPr>
        <w:t>)</w:t>
      </w:r>
      <w:r w:rsidRPr="00B174C9">
        <w:t> např. zákon č. 258/2000 Sb., o ochraně veřejného zdraví, ve znění pozdějších předpisů</w:t>
      </w:r>
    </w:p>
  </w:footnote>
  <w:footnote w:id="2">
    <w:p w14:paraId="485A6CFF" w14:textId="1209F630" w:rsidR="00991546" w:rsidRPr="003A5725" w:rsidRDefault="00991546" w:rsidP="00991546">
      <w:pPr>
        <w:pStyle w:val="Textpoznpodarou"/>
        <w:ind w:left="198" w:hanging="198"/>
        <w:jc w:val="both"/>
      </w:pPr>
      <w:r w:rsidRPr="003A5725">
        <w:rPr>
          <w:rStyle w:val="Znakapoznpodarou"/>
        </w:rPr>
        <w:footnoteRef/>
      </w:r>
      <w:r w:rsidRPr="003A5725">
        <w:rPr>
          <w:vertAlign w:val="superscript"/>
        </w:rPr>
        <w:t>)</w:t>
      </w:r>
      <w:r w:rsidRPr="003A5725">
        <w:t xml:space="preserve"> územní plán </w:t>
      </w:r>
      <w:r w:rsidR="00585BAC">
        <w:t xml:space="preserve">obce </w:t>
      </w:r>
      <w:r w:rsidRPr="003A5725">
        <w:t xml:space="preserve">je k nahlédnutí na </w:t>
      </w:r>
      <w:r w:rsidR="00585BAC">
        <w:t>obecním úřadě obce Křídlůvky</w:t>
      </w:r>
    </w:p>
  </w:footnote>
  <w:footnote w:id="3">
    <w:p w14:paraId="50144E33" w14:textId="77777777" w:rsidR="00991546" w:rsidRPr="00B174C9" w:rsidRDefault="00991546" w:rsidP="00991546">
      <w:pPr>
        <w:pStyle w:val="Textpoznpodarou"/>
        <w:ind w:left="170" w:hanging="170"/>
        <w:jc w:val="both"/>
      </w:pPr>
      <w:r w:rsidRPr="00B174C9">
        <w:rPr>
          <w:rStyle w:val="Znakapoznpodarou"/>
        </w:rPr>
        <w:footnoteRef/>
      </w:r>
      <w:r w:rsidRPr="00B174C9">
        <w:rPr>
          <w:vertAlign w:val="superscript"/>
        </w:rPr>
        <w:t>)</w:t>
      </w:r>
      <w:r w:rsidRPr="00B174C9">
        <w:t xml:space="preserve"> § 5 odst. 1 písm. d) a odst. 2 písm. a) zákona o některých přestupcích („</w:t>
      </w:r>
      <w:r w:rsidRPr="00B174C9">
        <w:rPr>
          <w:i/>
        </w:rPr>
        <w:t xml:space="preserve">Fyzická osoba se dopustí přestupku tím, že poruší noční klid. Právnická nebo podnikající fyzická osoba se dopustí přestupku tím, že poruší noční klid.“) </w:t>
      </w:r>
      <w:r w:rsidRPr="00B174C9">
        <w:t xml:space="preserve">a § 5 odst. </w:t>
      </w:r>
      <w:r w:rsidR="00A32145">
        <w:t>7</w:t>
      </w:r>
      <w:r w:rsidRPr="00B174C9">
        <w:t xml:space="preserve"> zákona o některých přestupcích</w:t>
      </w:r>
      <w:r w:rsidRPr="00B174C9">
        <w:rPr>
          <w:i/>
        </w:rPr>
        <w:t xml:space="preserve"> („Dobou nočního klidu se rozumí doba od dvacáté druhé do šesté hodiny.“)</w:t>
      </w:r>
    </w:p>
  </w:footnote>
  <w:footnote w:id="4">
    <w:p w14:paraId="34D3AC95" w14:textId="24C560AD" w:rsidR="00550EEC" w:rsidRPr="00550EEC" w:rsidRDefault="00550EEC" w:rsidP="00550EEC">
      <w:pPr>
        <w:pStyle w:val="Textpoznpodarou"/>
        <w:ind w:left="142" w:hanging="142"/>
        <w:jc w:val="both"/>
        <w:rPr>
          <w:i/>
          <w:iCs/>
        </w:rPr>
      </w:pPr>
      <w:r>
        <w:rPr>
          <w:rStyle w:val="Znakapoznpodarou"/>
        </w:rPr>
        <w:footnoteRef/>
      </w:r>
      <w:r>
        <w:t xml:space="preserve"> </w:t>
      </w:r>
      <w:r w:rsidR="00D606F3">
        <w:t>d</w:t>
      </w:r>
      <w:r w:rsidRPr="00550EEC">
        <w:t xml:space="preserve">le ustanovení § 5 odst. 7 zákona č. 251/2016 Sb., o některých přestupcích, ve znění pozdějších předpisů, platí, že: </w:t>
      </w:r>
      <w:r w:rsidRPr="00550EEC">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CAA"/>
    <w:multiLevelType w:val="hybridMultilevel"/>
    <w:tmpl w:val="00F2AA8C"/>
    <w:lvl w:ilvl="0" w:tplc="4B1ABA38">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725A04"/>
    <w:multiLevelType w:val="hybridMultilevel"/>
    <w:tmpl w:val="856AC2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908F9"/>
    <w:multiLevelType w:val="hybridMultilevel"/>
    <w:tmpl w:val="F6B06F5A"/>
    <w:lvl w:ilvl="0" w:tplc="77D49D04">
      <w:start w:val="1"/>
      <w:numFmt w:val="decimal"/>
      <w:lvlText w:val="%1)"/>
      <w:lvlJc w:val="left"/>
      <w:pPr>
        <w:tabs>
          <w:tab w:val="num" w:pos="363"/>
        </w:tabs>
        <w:ind w:left="363"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F371EF"/>
    <w:multiLevelType w:val="hybridMultilevel"/>
    <w:tmpl w:val="B112A2EC"/>
    <w:lvl w:ilvl="0" w:tplc="E50CB688">
      <w:start w:val="1"/>
      <w:numFmt w:val="lowerLetter"/>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8248EF"/>
    <w:multiLevelType w:val="hybridMultilevel"/>
    <w:tmpl w:val="5136DD4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0F703AE"/>
    <w:multiLevelType w:val="hybridMultilevel"/>
    <w:tmpl w:val="54FE0326"/>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616011D"/>
    <w:multiLevelType w:val="hybridMultilevel"/>
    <w:tmpl w:val="60A62F6E"/>
    <w:lvl w:ilvl="0" w:tplc="DB42FB7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start w:val="1"/>
      <w:numFmt w:val="lowerLetter"/>
      <w:lvlText w:val="%2."/>
      <w:lvlJc w:val="left"/>
      <w:pPr>
        <w:tabs>
          <w:tab w:val="num" w:pos="1440"/>
        </w:tabs>
        <w:ind w:left="1440" w:hanging="360"/>
      </w:pPr>
    </w:lvl>
    <w:lvl w:ilvl="2" w:tplc="DF1610A8">
      <w:start w:val="1"/>
      <w:numFmt w:val="lowerLetter"/>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B26C42"/>
    <w:multiLevelType w:val="multilevel"/>
    <w:tmpl w:val="8F04EE0C"/>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2D6F5C"/>
    <w:multiLevelType w:val="hybridMultilevel"/>
    <w:tmpl w:val="5BB6AD88"/>
    <w:lvl w:ilvl="0" w:tplc="FFFFFFFF">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FFFFFFFF">
      <w:start w:val="1"/>
      <w:numFmt w:val="lowerLetter"/>
      <w:lvlText w:val="%2)"/>
      <w:lvlJc w:val="left"/>
      <w:pPr>
        <w:tabs>
          <w:tab w:val="num" w:pos="720"/>
        </w:tabs>
        <w:ind w:left="720" w:hanging="363"/>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CA6A01"/>
    <w:multiLevelType w:val="hybridMultilevel"/>
    <w:tmpl w:val="596AAD7A"/>
    <w:lvl w:ilvl="0" w:tplc="864C7E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C75646"/>
    <w:multiLevelType w:val="hybridMultilevel"/>
    <w:tmpl w:val="2A7EA21E"/>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CB92495"/>
    <w:multiLevelType w:val="multilevel"/>
    <w:tmpl w:val="A9A46492"/>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30105D"/>
    <w:multiLevelType w:val="hybridMultilevel"/>
    <w:tmpl w:val="2AB851F4"/>
    <w:lvl w:ilvl="0" w:tplc="A102414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CD4A53"/>
    <w:multiLevelType w:val="hybridMultilevel"/>
    <w:tmpl w:val="44806F9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8A73F08"/>
    <w:multiLevelType w:val="hybridMultilevel"/>
    <w:tmpl w:val="FF7E3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25516F"/>
    <w:multiLevelType w:val="hybridMultilevel"/>
    <w:tmpl w:val="D610BF9A"/>
    <w:lvl w:ilvl="0" w:tplc="A6A0C79A">
      <w:start w:val="1"/>
      <w:numFmt w:val="decimal"/>
      <w:lvlText w:val="%1."/>
      <w:lvlJc w:val="left"/>
      <w:pPr>
        <w:tabs>
          <w:tab w:val="num" w:pos="357"/>
        </w:tabs>
        <w:ind w:left="357" w:hanging="357"/>
      </w:pPr>
      <w:rPr>
        <w:rFonts w:ascii="Times New Roman" w:eastAsia="Times New Roman" w:hAnsi="Times New Roman" w:cs="Times New Roman" w:hint="default"/>
      </w:rPr>
    </w:lvl>
    <w:lvl w:ilvl="1" w:tplc="0B446AB4">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E96295"/>
    <w:multiLevelType w:val="multilevel"/>
    <w:tmpl w:val="81E814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AB6088E"/>
    <w:multiLevelType w:val="hybridMultilevel"/>
    <w:tmpl w:val="1DFCC0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1519E2"/>
    <w:multiLevelType w:val="hybridMultilevel"/>
    <w:tmpl w:val="5BB6AD88"/>
    <w:lvl w:ilvl="0" w:tplc="FFFFFFFF">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FFFFFFFF">
      <w:start w:val="1"/>
      <w:numFmt w:val="lowerLetter"/>
      <w:lvlText w:val="%2)"/>
      <w:lvlJc w:val="left"/>
      <w:pPr>
        <w:tabs>
          <w:tab w:val="num" w:pos="720"/>
        </w:tabs>
        <w:ind w:left="720" w:hanging="363"/>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6904108"/>
    <w:multiLevelType w:val="hybridMultilevel"/>
    <w:tmpl w:val="42D8D9B0"/>
    <w:lvl w:ilvl="0" w:tplc="0405000F">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4F077E92"/>
    <w:multiLevelType w:val="hybridMultilevel"/>
    <w:tmpl w:val="D0EA3E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CB77DE"/>
    <w:multiLevelType w:val="hybridMultilevel"/>
    <w:tmpl w:val="A9A46492"/>
    <w:lvl w:ilvl="0" w:tplc="98E65B94">
      <w:start w:val="1"/>
      <w:numFmt w:val="decimal"/>
      <w:lvlText w:val="%1."/>
      <w:lvlJc w:val="left"/>
      <w:pPr>
        <w:tabs>
          <w:tab w:val="num" w:pos="363"/>
        </w:tabs>
        <w:ind w:left="363"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E5A7AB1"/>
    <w:multiLevelType w:val="hybridMultilevel"/>
    <w:tmpl w:val="5BB6AD88"/>
    <w:lvl w:ilvl="0" w:tplc="BD306BF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F49CC284">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E7862E7"/>
    <w:multiLevelType w:val="hybridMultilevel"/>
    <w:tmpl w:val="14B4A3D0"/>
    <w:lvl w:ilvl="0" w:tplc="5FD0304A">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1A3D24"/>
    <w:multiLevelType w:val="hybridMultilevel"/>
    <w:tmpl w:val="75CA4C9A"/>
    <w:lvl w:ilvl="0" w:tplc="1BE0B89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910D38"/>
    <w:multiLevelType w:val="hybridMultilevel"/>
    <w:tmpl w:val="C8DE944E"/>
    <w:lvl w:ilvl="0" w:tplc="6D68CF7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C46664"/>
    <w:multiLevelType w:val="multilevel"/>
    <w:tmpl w:val="F6B06F5A"/>
    <w:lvl w:ilvl="0">
      <w:start w:val="1"/>
      <w:numFmt w:val="decimal"/>
      <w:lvlText w:val="%1)"/>
      <w:lvlJc w:val="left"/>
      <w:pPr>
        <w:tabs>
          <w:tab w:val="num" w:pos="363"/>
        </w:tabs>
        <w:ind w:left="363"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733F6E"/>
    <w:multiLevelType w:val="hybridMultilevel"/>
    <w:tmpl w:val="63622A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101744E"/>
    <w:multiLevelType w:val="hybridMultilevel"/>
    <w:tmpl w:val="86F873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724871"/>
    <w:multiLevelType w:val="hybridMultilevel"/>
    <w:tmpl w:val="AA6430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990CEE"/>
    <w:multiLevelType w:val="hybridMultilevel"/>
    <w:tmpl w:val="F410D3E6"/>
    <w:lvl w:ilvl="0" w:tplc="B754975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8367484"/>
    <w:multiLevelType w:val="hybridMultilevel"/>
    <w:tmpl w:val="834698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E57FC1"/>
    <w:multiLevelType w:val="multilevel"/>
    <w:tmpl w:val="DFD0B03C"/>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E0D7CEE"/>
    <w:multiLevelType w:val="hybridMultilevel"/>
    <w:tmpl w:val="528C33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117CA7"/>
    <w:multiLevelType w:val="hybridMultilevel"/>
    <w:tmpl w:val="DA6870A8"/>
    <w:lvl w:ilvl="0" w:tplc="9C8C18BE">
      <w:start w:val="1"/>
      <w:numFmt w:val="lowerLetter"/>
      <w:lvlText w:val="%1)"/>
      <w:lvlJc w:val="left"/>
      <w:pPr>
        <w:tabs>
          <w:tab w:val="num" w:pos="720"/>
        </w:tabs>
        <w:ind w:left="720" w:hanging="360"/>
      </w:pPr>
      <w:rPr>
        <w:rFonts w:hint="default"/>
      </w:rPr>
    </w:lvl>
    <w:lvl w:ilvl="1" w:tplc="65560E16">
      <w:start w:val="1"/>
      <w:numFmt w:val="lowerLetter"/>
      <w:lvlText w:val="%2)"/>
      <w:lvlJc w:val="left"/>
      <w:pPr>
        <w:tabs>
          <w:tab w:val="num" w:pos="720"/>
        </w:tabs>
        <w:ind w:left="720" w:hanging="363"/>
      </w:pPr>
      <w:rPr>
        <w:rFonts w:hint="default"/>
      </w:rPr>
    </w:lvl>
    <w:lvl w:ilvl="2" w:tplc="E5C204A8">
      <w:start w:val="1"/>
      <w:numFmt w:val="lowerLetter"/>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51111519">
    <w:abstractNumId w:val="22"/>
  </w:num>
  <w:num w:numId="2" w16cid:durableId="1274823001">
    <w:abstractNumId w:val="16"/>
  </w:num>
  <w:num w:numId="3" w16cid:durableId="1073041366">
    <w:abstractNumId w:val="15"/>
  </w:num>
  <w:num w:numId="4" w16cid:durableId="457994156">
    <w:abstractNumId w:val="23"/>
  </w:num>
  <w:num w:numId="5" w16cid:durableId="1844078632">
    <w:abstractNumId w:val="34"/>
  </w:num>
  <w:num w:numId="6" w16cid:durableId="2225647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252391">
    <w:abstractNumId w:val="2"/>
  </w:num>
  <w:num w:numId="8" w16cid:durableId="2068337835">
    <w:abstractNumId w:val="12"/>
  </w:num>
  <w:num w:numId="9" w16cid:durableId="1593271238">
    <w:abstractNumId w:val="26"/>
  </w:num>
  <w:num w:numId="10" w16cid:durableId="1582060571">
    <w:abstractNumId w:val="21"/>
  </w:num>
  <w:num w:numId="11" w16cid:durableId="1728718323">
    <w:abstractNumId w:val="32"/>
  </w:num>
  <w:num w:numId="12" w16cid:durableId="144902871">
    <w:abstractNumId w:val="11"/>
  </w:num>
  <w:num w:numId="13" w16cid:durableId="93015097">
    <w:abstractNumId w:val="6"/>
  </w:num>
  <w:num w:numId="14" w16cid:durableId="1770656396">
    <w:abstractNumId w:val="4"/>
  </w:num>
  <w:num w:numId="15" w16cid:durableId="979727954">
    <w:abstractNumId w:val="0"/>
  </w:num>
  <w:num w:numId="16" w16cid:durableId="22172903">
    <w:abstractNumId w:val="20"/>
  </w:num>
  <w:num w:numId="17" w16cid:durableId="1801797609">
    <w:abstractNumId w:val="17"/>
  </w:num>
  <w:num w:numId="18" w16cid:durableId="571740637">
    <w:abstractNumId w:val="10"/>
  </w:num>
  <w:num w:numId="19" w16cid:durableId="1982223606">
    <w:abstractNumId w:val="28"/>
  </w:num>
  <w:num w:numId="20" w16cid:durableId="994913575">
    <w:abstractNumId w:val="14"/>
  </w:num>
  <w:num w:numId="21" w16cid:durableId="18640569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2467528">
    <w:abstractNumId w:val="1"/>
  </w:num>
  <w:num w:numId="23" w16cid:durableId="1663462460">
    <w:abstractNumId w:val="3"/>
  </w:num>
  <w:num w:numId="24" w16cid:durableId="180558407">
    <w:abstractNumId w:val="9"/>
  </w:num>
  <w:num w:numId="25" w16cid:durableId="1005278049">
    <w:abstractNumId w:val="29"/>
  </w:num>
  <w:num w:numId="26" w16cid:durableId="2056662504">
    <w:abstractNumId w:val="5"/>
  </w:num>
  <w:num w:numId="27" w16cid:durableId="1248075188">
    <w:abstractNumId w:val="19"/>
  </w:num>
  <w:num w:numId="28" w16cid:durableId="945847324">
    <w:abstractNumId w:val="24"/>
  </w:num>
  <w:num w:numId="29" w16cid:durableId="576717268">
    <w:abstractNumId w:val="25"/>
  </w:num>
  <w:num w:numId="30" w16cid:durableId="1355034532">
    <w:abstractNumId w:val="30"/>
  </w:num>
  <w:num w:numId="31" w16cid:durableId="595133607">
    <w:abstractNumId w:val="27"/>
  </w:num>
  <w:num w:numId="32" w16cid:durableId="241112998">
    <w:abstractNumId w:val="31"/>
  </w:num>
  <w:num w:numId="33" w16cid:durableId="1823696560">
    <w:abstractNumId w:val="8"/>
  </w:num>
  <w:num w:numId="34" w16cid:durableId="1353918307">
    <w:abstractNumId w:val="33"/>
  </w:num>
  <w:num w:numId="35" w16cid:durableId="6138292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70"/>
    <w:rsid w:val="00003888"/>
    <w:rsid w:val="00006807"/>
    <w:rsid w:val="00007FDA"/>
    <w:rsid w:val="00032F69"/>
    <w:rsid w:val="00035F25"/>
    <w:rsid w:val="000421D4"/>
    <w:rsid w:val="000429CE"/>
    <w:rsid w:val="000557C2"/>
    <w:rsid w:val="000560DB"/>
    <w:rsid w:val="000633E5"/>
    <w:rsid w:val="0006461A"/>
    <w:rsid w:val="00072F9A"/>
    <w:rsid w:val="000804DD"/>
    <w:rsid w:val="000823E5"/>
    <w:rsid w:val="00084FF6"/>
    <w:rsid w:val="0008567C"/>
    <w:rsid w:val="00095C7B"/>
    <w:rsid w:val="000B15A6"/>
    <w:rsid w:val="000C607A"/>
    <w:rsid w:val="000C7EC0"/>
    <w:rsid w:val="000D1CFD"/>
    <w:rsid w:val="000D4198"/>
    <w:rsid w:val="000F3CEA"/>
    <w:rsid w:val="000F688A"/>
    <w:rsid w:val="00100573"/>
    <w:rsid w:val="00100F78"/>
    <w:rsid w:val="00102FD2"/>
    <w:rsid w:val="0010625B"/>
    <w:rsid w:val="001201CE"/>
    <w:rsid w:val="001235D5"/>
    <w:rsid w:val="00125A94"/>
    <w:rsid w:val="0013120F"/>
    <w:rsid w:val="001366EB"/>
    <w:rsid w:val="00137286"/>
    <w:rsid w:val="001376F0"/>
    <w:rsid w:val="00146FA0"/>
    <w:rsid w:val="0015047B"/>
    <w:rsid w:val="001506FA"/>
    <w:rsid w:val="00155DCA"/>
    <w:rsid w:val="00157FB2"/>
    <w:rsid w:val="00164700"/>
    <w:rsid w:val="00165056"/>
    <w:rsid w:val="00170DC8"/>
    <w:rsid w:val="001901C9"/>
    <w:rsid w:val="001A2450"/>
    <w:rsid w:val="001A6BE4"/>
    <w:rsid w:val="001B1CB3"/>
    <w:rsid w:val="001B48E8"/>
    <w:rsid w:val="001B560F"/>
    <w:rsid w:val="001C1C69"/>
    <w:rsid w:val="001C2EC3"/>
    <w:rsid w:val="001C72C0"/>
    <w:rsid w:val="001D559A"/>
    <w:rsid w:val="001E12E1"/>
    <w:rsid w:val="001E214E"/>
    <w:rsid w:val="001F5B5B"/>
    <w:rsid w:val="0020539D"/>
    <w:rsid w:val="0021535F"/>
    <w:rsid w:val="002157AB"/>
    <w:rsid w:val="00240F94"/>
    <w:rsid w:val="00246A9E"/>
    <w:rsid w:val="00260293"/>
    <w:rsid w:val="00260D12"/>
    <w:rsid w:val="00281266"/>
    <w:rsid w:val="00281ECD"/>
    <w:rsid w:val="0028291D"/>
    <w:rsid w:val="0028298B"/>
    <w:rsid w:val="002851A8"/>
    <w:rsid w:val="00286B6C"/>
    <w:rsid w:val="00295DFF"/>
    <w:rsid w:val="00297D27"/>
    <w:rsid w:val="002A29E9"/>
    <w:rsid w:val="002B1A0A"/>
    <w:rsid w:val="002B4D33"/>
    <w:rsid w:val="002C43E2"/>
    <w:rsid w:val="002C79BE"/>
    <w:rsid w:val="002D59B7"/>
    <w:rsid w:val="002D6309"/>
    <w:rsid w:val="002E22F9"/>
    <w:rsid w:val="002E2A39"/>
    <w:rsid w:val="002E47CB"/>
    <w:rsid w:val="002F72A3"/>
    <w:rsid w:val="00306A4C"/>
    <w:rsid w:val="00306AD0"/>
    <w:rsid w:val="00314477"/>
    <w:rsid w:val="0032003E"/>
    <w:rsid w:val="00320806"/>
    <w:rsid w:val="00320AFA"/>
    <w:rsid w:val="00322C03"/>
    <w:rsid w:val="003347D9"/>
    <w:rsid w:val="00354D5D"/>
    <w:rsid w:val="00377EF4"/>
    <w:rsid w:val="00380864"/>
    <w:rsid w:val="003869BB"/>
    <w:rsid w:val="003869F8"/>
    <w:rsid w:val="0039435F"/>
    <w:rsid w:val="003A228A"/>
    <w:rsid w:val="003A3282"/>
    <w:rsid w:val="003B1B2E"/>
    <w:rsid w:val="003C198E"/>
    <w:rsid w:val="003C3D12"/>
    <w:rsid w:val="003E752C"/>
    <w:rsid w:val="003F1AC7"/>
    <w:rsid w:val="004053C2"/>
    <w:rsid w:val="00407233"/>
    <w:rsid w:val="00411CBE"/>
    <w:rsid w:val="00416957"/>
    <w:rsid w:val="0041778B"/>
    <w:rsid w:val="0042022E"/>
    <w:rsid w:val="00421C51"/>
    <w:rsid w:val="004234D0"/>
    <w:rsid w:val="00440FAA"/>
    <w:rsid w:val="004430B6"/>
    <w:rsid w:val="00452AC2"/>
    <w:rsid w:val="0045393A"/>
    <w:rsid w:val="00456EDB"/>
    <w:rsid w:val="00465470"/>
    <w:rsid w:val="004717AB"/>
    <w:rsid w:val="00497DAF"/>
    <w:rsid w:val="004B5268"/>
    <w:rsid w:val="004C01C4"/>
    <w:rsid w:val="004D0F7C"/>
    <w:rsid w:val="004D27C2"/>
    <w:rsid w:val="004E5A66"/>
    <w:rsid w:val="004F468E"/>
    <w:rsid w:val="005002F8"/>
    <w:rsid w:val="00514365"/>
    <w:rsid w:val="0051662D"/>
    <w:rsid w:val="005212EB"/>
    <w:rsid w:val="00521A09"/>
    <w:rsid w:val="00524C0A"/>
    <w:rsid w:val="00525713"/>
    <w:rsid w:val="005264ED"/>
    <w:rsid w:val="0052710E"/>
    <w:rsid w:val="00530F86"/>
    <w:rsid w:val="00544038"/>
    <w:rsid w:val="00550EEC"/>
    <w:rsid w:val="005611C2"/>
    <w:rsid w:val="005624DC"/>
    <w:rsid w:val="00563043"/>
    <w:rsid w:val="005646DF"/>
    <w:rsid w:val="005748E2"/>
    <w:rsid w:val="00585BAC"/>
    <w:rsid w:val="005B48D8"/>
    <w:rsid w:val="005B4E5F"/>
    <w:rsid w:val="005B7A4D"/>
    <w:rsid w:val="005D1BCD"/>
    <w:rsid w:val="005D1C7C"/>
    <w:rsid w:val="005E6BF3"/>
    <w:rsid w:val="005F1C79"/>
    <w:rsid w:val="005F388C"/>
    <w:rsid w:val="005F5678"/>
    <w:rsid w:val="005F58D0"/>
    <w:rsid w:val="005F76DB"/>
    <w:rsid w:val="00600DF6"/>
    <w:rsid w:val="00604FC2"/>
    <w:rsid w:val="00605EAD"/>
    <w:rsid w:val="006073C5"/>
    <w:rsid w:val="0061257E"/>
    <w:rsid w:val="00616122"/>
    <w:rsid w:val="006174AA"/>
    <w:rsid w:val="0062147E"/>
    <w:rsid w:val="0062167B"/>
    <w:rsid w:val="00625AF9"/>
    <w:rsid w:val="00631382"/>
    <w:rsid w:val="00631A5D"/>
    <w:rsid w:val="0063205D"/>
    <w:rsid w:val="00643464"/>
    <w:rsid w:val="00644345"/>
    <w:rsid w:val="00654AD7"/>
    <w:rsid w:val="006639D2"/>
    <w:rsid w:val="0066643C"/>
    <w:rsid w:val="0067147B"/>
    <w:rsid w:val="00683FB8"/>
    <w:rsid w:val="00686981"/>
    <w:rsid w:val="00687FB3"/>
    <w:rsid w:val="006A447D"/>
    <w:rsid w:val="006B290F"/>
    <w:rsid w:val="006B7019"/>
    <w:rsid w:val="006C4D4B"/>
    <w:rsid w:val="006C64C1"/>
    <w:rsid w:val="006D746F"/>
    <w:rsid w:val="006E333E"/>
    <w:rsid w:val="006F0A2E"/>
    <w:rsid w:val="006F39AC"/>
    <w:rsid w:val="006F6CDF"/>
    <w:rsid w:val="00701570"/>
    <w:rsid w:val="00707160"/>
    <w:rsid w:val="00713852"/>
    <w:rsid w:val="00717F66"/>
    <w:rsid w:val="00721E0C"/>
    <w:rsid w:val="007226DB"/>
    <w:rsid w:val="00730213"/>
    <w:rsid w:val="007457FB"/>
    <w:rsid w:val="007510E7"/>
    <w:rsid w:val="00753BC0"/>
    <w:rsid w:val="007544AD"/>
    <w:rsid w:val="00757E6F"/>
    <w:rsid w:val="007679EF"/>
    <w:rsid w:val="00791C06"/>
    <w:rsid w:val="007944FC"/>
    <w:rsid w:val="0079605D"/>
    <w:rsid w:val="007A30BA"/>
    <w:rsid w:val="007B0050"/>
    <w:rsid w:val="007B1130"/>
    <w:rsid w:val="007C2440"/>
    <w:rsid w:val="007D2452"/>
    <w:rsid w:val="007D26E0"/>
    <w:rsid w:val="00812B3E"/>
    <w:rsid w:val="00815F29"/>
    <w:rsid w:val="0083287C"/>
    <w:rsid w:val="00833E0B"/>
    <w:rsid w:val="00837BC4"/>
    <w:rsid w:val="008400E4"/>
    <w:rsid w:val="008428BF"/>
    <w:rsid w:val="00854B83"/>
    <w:rsid w:val="008559C9"/>
    <w:rsid w:val="00861DFC"/>
    <w:rsid w:val="00862E50"/>
    <w:rsid w:val="00867E98"/>
    <w:rsid w:val="0087324A"/>
    <w:rsid w:val="0088426B"/>
    <w:rsid w:val="008A0943"/>
    <w:rsid w:val="008A47E6"/>
    <w:rsid w:val="008A69C6"/>
    <w:rsid w:val="008B2126"/>
    <w:rsid w:val="008D4E3C"/>
    <w:rsid w:val="008E3AAE"/>
    <w:rsid w:val="008E5A2A"/>
    <w:rsid w:val="008E7FE4"/>
    <w:rsid w:val="008F5C44"/>
    <w:rsid w:val="008F79F3"/>
    <w:rsid w:val="009049BF"/>
    <w:rsid w:val="00905A8E"/>
    <w:rsid w:val="009165B7"/>
    <w:rsid w:val="00931D04"/>
    <w:rsid w:val="00931FE5"/>
    <w:rsid w:val="0093435E"/>
    <w:rsid w:val="00936D23"/>
    <w:rsid w:val="00944DB4"/>
    <w:rsid w:val="0096131A"/>
    <w:rsid w:val="00964963"/>
    <w:rsid w:val="00967DD8"/>
    <w:rsid w:val="00976A2A"/>
    <w:rsid w:val="00977EFC"/>
    <w:rsid w:val="009826ED"/>
    <w:rsid w:val="009872C0"/>
    <w:rsid w:val="00991546"/>
    <w:rsid w:val="00993BCA"/>
    <w:rsid w:val="0099723A"/>
    <w:rsid w:val="009A3C16"/>
    <w:rsid w:val="009A47D8"/>
    <w:rsid w:val="009D7554"/>
    <w:rsid w:val="009D7793"/>
    <w:rsid w:val="009E4A14"/>
    <w:rsid w:val="00A02430"/>
    <w:rsid w:val="00A103B6"/>
    <w:rsid w:val="00A10D52"/>
    <w:rsid w:val="00A12713"/>
    <w:rsid w:val="00A129F9"/>
    <w:rsid w:val="00A14D4E"/>
    <w:rsid w:val="00A212F5"/>
    <w:rsid w:val="00A32145"/>
    <w:rsid w:val="00A477D8"/>
    <w:rsid w:val="00A47FBF"/>
    <w:rsid w:val="00A526E3"/>
    <w:rsid w:val="00A556A3"/>
    <w:rsid w:val="00A5779B"/>
    <w:rsid w:val="00A63CFF"/>
    <w:rsid w:val="00A6738B"/>
    <w:rsid w:val="00A733CB"/>
    <w:rsid w:val="00A7356E"/>
    <w:rsid w:val="00A96B91"/>
    <w:rsid w:val="00AA7D8D"/>
    <w:rsid w:val="00AC66C6"/>
    <w:rsid w:val="00AD57A2"/>
    <w:rsid w:val="00AD636E"/>
    <w:rsid w:val="00AD757E"/>
    <w:rsid w:val="00AE283D"/>
    <w:rsid w:val="00AE4D92"/>
    <w:rsid w:val="00AF2AC5"/>
    <w:rsid w:val="00B066B3"/>
    <w:rsid w:val="00B119D3"/>
    <w:rsid w:val="00B1553D"/>
    <w:rsid w:val="00B174C9"/>
    <w:rsid w:val="00B2405D"/>
    <w:rsid w:val="00B26217"/>
    <w:rsid w:val="00B26D44"/>
    <w:rsid w:val="00B26F37"/>
    <w:rsid w:val="00B31BC2"/>
    <w:rsid w:val="00B50C85"/>
    <w:rsid w:val="00B57F02"/>
    <w:rsid w:val="00B63C8F"/>
    <w:rsid w:val="00B715B1"/>
    <w:rsid w:val="00B73F8C"/>
    <w:rsid w:val="00B771CE"/>
    <w:rsid w:val="00B84619"/>
    <w:rsid w:val="00B97DC6"/>
    <w:rsid w:val="00BB0432"/>
    <w:rsid w:val="00BB7CE8"/>
    <w:rsid w:val="00BC69EA"/>
    <w:rsid w:val="00BD03D0"/>
    <w:rsid w:val="00BE2A4B"/>
    <w:rsid w:val="00C0454F"/>
    <w:rsid w:val="00C065AB"/>
    <w:rsid w:val="00C10DC7"/>
    <w:rsid w:val="00C152CF"/>
    <w:rsid w:val="00C211B3"/>
    <w:rsid w:val="00C2142E"/>
    <w:rsid w:val="00C4389A"/>
    <w:rsid w:val="00C47753"/>
    <w:rsid w:val="00C47B81"/>
    <w:rsid w:val="00C562C6"/>
    <w:rsid w:val="00C574D4"/>
    <w:rsid w:val="00C6086F"/>
    <w:rsid w:val="00C622B5"/>
    <w:rsid w:val="00C64903"/>
    <w:rsid w:val="00CA2959"/>
    <w:rsid w:val="00CA2BEA"/>
    <w:rsid w:val="00CA51DC"/>
    <w:rsid w:val="00CC1BB6"/>
    <w:rsid w:val="00CC38E8"/>
    <w:rsid w:val="00CC41B6"/>
    <w:rsid w:val="00CC4F7B"/>
    <w:rsid w:val="00CD18DF"/>
    <w:rsid w:val="00CD42E9"/>
    <w:rsid w:val="00CD48E0"/>
    <w:rsid w:val="00CE2C6B"/>
    <w:rsid w:val="00CF0D19"/>
    <w:rsid w:val="00CF73E0"/>
    <w:rsid w:val="00D0357E"/>
    <w:rsid w:val="00D14071"/>
    <w:rsid w:val="00D15375"/>
    <w:rsid w:val="00D161AB"/>
    <w:rsid w:val="00D17E5D"/>
    <w:rsid w:val="00D22C24"/>
    <w:rsid w:val="00D23C9E"/>
    <w:rsid w:val="00D23DB6"/>
    <w:rsid w:val="00D27660"/>
    <w:rsid w:val="00D27C0D"/>
    <w:rsid w:val="00D30EC7"/>
    <w:rsid w:val="00D46F25"/>
    <w:rsid w:val="00D54F6D"/>
    <w:rsid w:val="00D606F3"/>
    <w:rsid w:val="00D638A9"/>
    <w:rsid w:val="00D717A9"/>
    <w:rsid w:val="00D82EF8"/>
    <w:rsid w:val="00D867A4"/>
    <w:rsid w:val="00D875D7"/>
    <w:rsid w:val="00D91BF6"/>
    <w:rsid w:val="00D97FED"/>
    <w:rsid w:val="00DA33FA"/>
    <w:rsid w:val="00DC3B50"/>
    <w:rsid w:val="00DD50FD"/>
    <w:rsid w:val="00DD7185"/>
    <w:rsid w:val="00DE175A"/>
    <w:rsid w:val="00DE63BA"/>
    <w:rsid w:val="00DF61CA"/>
    <w:rsid w:val="00E0264F"/>
    <w:rsid w:val="00E16A68"/>
    <w:rsid w:val="00E1755A"/>
    <w:rsid w:val="00E22566"/>
    <w:rsid w:val="00E23A87"/>
    <w:rsid w:val="00E30F4D"/>
    <w:rsid w:val="00E34962"/>
    <w:rsid w:val="00E446DB"/>
    <w:rsid w:val="00E55BB8"/>
    <w:rsid w:val="00E57ACC"/>
    <w:rsid w:val="00E62325"/>
    <w:rsid w:val="00E63554"/>
    <w:rsid w:val="00E84B85"/>
    <w:rsid w:val="00E92E5D"/>
    <w:rsid w:val="00E93261"/>
    <w:rsid w:val="00E955A1"/>
    <w:rsid w:val="00EA5381"/>
    <w:rsid w:val="00EB0F0F"/>
    <w:rsid w:val="00EC0162"/>
    <w:rsid w:val="00EC3471"/>
    <w:rsid w:val="00EC4F9E"/>
    <w:rsid w:val="00EC6411"/>
    <w:rsid w:val="00EE1966"/>
    <w:rsid w:val="00EF7209"/>
    <w:rsid w:val="00F008DB"/>
    <w:rsid w:val="00F05B38"/>
    <w:rsid w:val="00F070EF"/>
    <w:rsid w:val="00F200E9"/>
    <w:rsid w:val="00F222C1"/>
    <w:rsid w:val="00F23F3F"/>
    <w:rsid w:val="00F31379"/>
    <w:rsid w:val="00F45C49"/>
    <w:rsid w:val="00F470C3"/>
    <w:rsid w:val="00F47F16"/>
    <w:rsid w:val="00F60FD1"/>
    <w:rsid w:val="00F61B6D"/>
    <w:rsid w:val="00F65495"/>
    <w:rsid w:val="00F726F4"/>
    <w:rsid w:val="00F80993"/>
    <w:rsid w:val="00F855C2"/>
    <w:rsid w:val="00F909A4"/>
    <w:rsid w:val="00FA27D7"/>
    <w:rsid w:val="00FB44CC"/>
    <w:rsid w:val="00FD124F"/>
    <w:rsid w:val="00FD7E3D"/>
    <w:rsid w:val="00FE3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FC610"/>
  <w15:chartTrackingRefBased/>
  <w15:docId w15:val="{01B11412-0919-47A1-915A-F44EFC9B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10D5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701570"/>
    <w:rPr>
      <w:rFonts w:ascii="Tahoma" w:hAnsi="Tahoma" w:cs="Tahoma"/>
      <w:sz w:val="16"/>
      <w:szCs w:val="16"/>
    </w:rPr>
  </w:style>
  <w:style w:type="paragraph" w:styleId="Textpoznpodarou">
    <w:name w:val="footnote text"/>
    <w:basedOn w:val="Normln"/>
    <w:link w:val="TextpoznpodarouChar"/>
    <w:rsid w:val="006B290F"/>
    <w:rPr>
      <w:sz w:val="20"/>
      <w:szCs w:val="20"/>
    </w:rPr>
  </w:style>
  <w:style w:type="character" w:styleId="Znakapoznpodarou">
    <w:name w:val="footnote reference"/>
    <w:rsid w:val="006B290F"/>
    <w:rPr>
      <w:vertAlign w:val="superscript"/>
    </w:rPr>
  </w:style>
  <w:style w:type="paragraph" w:styleId="Zkladntext3">
    <w:name w:val="Body Text 3"/>
    <w:basedOn w:val="Normln"/>
    <w:link w:val="Zkladntext3Char"/>
    <w:rsid w:val="00931FE5"/>
    <w:pPr>
      <w:jc w:val="both"/>
    </w:pPr>
    <w:rPr>
      <w:bCs/>
      <w:szCs w:val="20"/>
    </w:rPr>
  </w:style>
  <w:style w:type="paragraph" w:customStyle="1" w:styleId="ZkladntextIMP">
    <w:name w:val="Základní text_IMP"/>
    <w:basedOn w:val="Normln"/>
    <w:rsid w:val="001F5B5B"/>
    <w:pPr>
      <w:suppressAutoHyphens/>
      <w:overflowPunct w:val="0"/>
      <w:autoSpaceDE w:val="0"/>
      <w:autoSpaceDN w:val="0"/>
      <w:adjustRightInd w:val="0"/>
      <w:spacing w:line="276" w:lineRule="auto"/>
      <w:ind w:left="480"/>
    </w:pPr>
    <w:rPr>
      <w:rFonts w:ascii="Arial" w:hAnsi="Arial"/>
      <w:szCs w:val="20"/>
    </w:rPr>
  </w:style>
  <w:style w:type="paragraph" w:styleId="Zkladntext">
    <w:name w:val="Body Text"/>
    <w:basedOn w:val="Normln"/>
    <w:link w:val="ZkladntextChar"/>
    <w:uiPriority w:val="99"/>
    <w:rsid w:val="006F6CDF"/>
    <w:pPr>
      <w:spacing w:after="120"/>
    </w:pPr>
    <w:rPr>
      <w:lang w:val="x-none" w:eastAsia="x-none"/>
    </w:rPr>
  </w:style>
  <w:style w:type="character" w:customStyle="1" w:styleId="ZkladntextChar">
    <w:name w:val="Základní text Char"/>
    <w:link w:val="Zkladntext"/>
    <w:uiPriority w:val="99"/>
    <w:rsid w:val="006F6CDF"/>
    <w:rPr>
      <w:sz w:val="24"/>
      <w:szCs w:val="24"/>
    </w:rPr>
  </w:style>
  <w:style w:type="character" w:customStyle="1" w:styleId="TextpoznpodarouChar">
    <w:name w:val="Text pozn. pod čarou Char"/>
    <w:basedOn w:val="Standardnpsmoodstavce"/>
    <w:link w:val="Textpoznpodarou"/>
    <w:rsid w:val="00654AD7"/>
  </w:style>
  <w:style w:type="character" w:styleId="Hypertextovodkaz">
    <w:name w:val="Hyperlink"/>
    <w:rsid w:val="00A96B91"/>
    <w:rPr>
      <w:color w:val="0563C1"/>
      <w:u w:val="single"/>
    </w:rPr>
  </w:style>
  <w:style w:type="paragraph" w:styleId="Prosttext">
    <w:name w:val="Plain Text"/>
    <w:basedOn w:val="Normln"/>
    <w:link w:val="ProsttextChar"/>
    <w:rsid w:val="00944DB4"/>
    <w:rPr>
      <w:rFonts w:ascii="Courier New" w:hAnsi="Courier New"/>
      <w:sz w:val="20"/>
      <w:szCs w:val="20"/>
      <w:lang w:val="x-none" w:eastAsia="x-none"/>
    </w:rPr>
  </w:style>
  <w:style w:type="character" w:customStyle="1" w:styleId="ProsttextChar">
    <w:name w:val="Prostý text Char"/>
    <w:link w:val="Prosttext"/>
    <w:rsid w:val="00944DB4"/>
    <w:rPr>
      <w:rFonts w:ascii="Courier New" w:hAnsi="Courier New"/>
      <w:lang w:val="x-none" w:eastAsia="x-none"/>
    </w:rPr>
  </w:style>
  <w:style w:type="paragraph" w:styleId="Zhlav">
    <w:name w:val="header"/>
    <w:basedOn w:val="Normln"/>
    <w:link w:val="ZhlavChar"/>
    <w:rsid w:val="00530F86"/>
    <w:pPr>
      <w:tabs>
        <w:tab w:val="center" w:pos="4536"/>
        <w:tab w:val="right" w:pos="9072"/>
      </w:tabs>
    </w:pPr>
  </w:style>
  <w:style w:type="character" w:customStyle="1" w:styleId="ZhlavChar">
    <w:name w:val="Záhlaví Char"/>
    <w:link w:val="Zhlav"/>
    <w:rsid w:val="00530F86"/>
    <w:rPr>
      <w:sz w:val="24"/>
      <w:szCs w:val="24"/>
    </w:rPr>
  </w:style>
  <w:style w:type="paragraph" w:styleId="Zpat">
    <w:name w:val="footer"/>
    <w:basedOn w:val="Normln"/>
    <w:link w:val="ZpatChar"/>
    <w:rsid w:val="00530F86"/>
    <w:pPr>
      <w:tabs>
        <w:tab w:val="center" w:pos="4536"/>
        <w:tab w:val="right" w:pos="9072"/>
      </w:tabs>
    </w:pPr>
  </w:style>
  <w:style w:type="character" w:customStyle="1" w:styleId="ZpatChar">
    <w:name w:val="Zápatí Char"/>
    <w:link w:val="Zpat"/>
    <w:rsid w:val="00530F86"/>
    <w:rPr>
      <w:sz w:val="24"/>
      <w:szCs w:val="24"/>
    </w:rPr>
  </w:style>
  <w:style w:type="paragraph" w:customStyle="1" w:styleId="standard">
    <w:name w:val="standard"/>
    <w:basedOn w:val="Normln"/>
    <w:rsid w:val="00B26217"/>
    <w:pPr>
      <w:widowControl w:val="0"/>
      <w:autoSpaceDE w:val="0"/>
      <w:autoSpaceDN w:val="0"/>
      <w:adjustRightInd w:val="0"/>
      <w:spacing w:before="113"/>
      <w:ind w:firstLine="567"/>
    </w:pPr>
    <w:rPr>
      <w:color w:val="FAD17C"/>
      <w:sz w:val="20"/>
      <w:szCs w:val="20"/>
    </w:rPr>
  </w:style>
  <w:style w:type="paragraph" w:styleId="Odstavecseseznamem">
    <w:name w:val="List Paragraph"/>
    <w:basedOn w:val="Normln"/>
    <w:uiPriority w:val="34"/>
    <w:qFormat/>
    <w:rsid w:val="00585BAC"/>
    <w:pPr>
      <w:ind w:left="708"/>
    </w:pPr>
  </w:style>
  <w:style w:type="character" w:customStyle="1" w:styleId="Zkladntext3Char">
    <w:name w:val="Základní text 3 Char"/>
    <w:link w:val="Zkladntext3"/>
    <w:rsid w:val="00550EEC"/>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6421">
      <w:bodyDiv w:val="1"/>
      <w:marLeft w:val="0"/>
      <w:marRight w:val="0"/>
      <w:marTop w:val="0"/>
      <w:marBottom w:val="0"/>
      <w:divBdr>
        <w:top w:val="none" w:sz="0" w:space="0" w:color="auto"/>
        <w:left w:val="none" w:sz="0" w:space="0" w:color="auto"/>
        <w:bottom w:val="none" w:sz="0" w:space="0" w:color="auto"/>
        <w:right w:val="none" w:sz="0" w:space="0" w:color="auto"/>
      </w:divBdr>
    </w:div>
    <w:div w:id="712657852">
      <w:bodyDiv w:val="1"/>
      <w:marLeft w:val="0"/>
      <w:marRight w:val="0"/>
      <w:marTop w:val="0"/>
      <w:marBottom w:val="0"/>
      <w:divBdr>
        <w:top w:val="none" w:sz="0" w:space="0" w:color="auto"/>
        <w:left w:val="none" w:sz="0" w:space="0" w:color="auto"/>
        <w:bottom w:val="none" w:sz="0" w:space="0" w:color="auto"/>
        <w:right w:val="none" w:sz="0" w:space="0" w:color="auto"/>
      </w:divBdr>
    </w:div>
    <w:div w:id="889801249">
      <w:bodyDiv w:val="1"/>
      <w:marLeft w:val="0"/>
      <w:marRight w:val="0"/>
      <w:marTop w:val="0"/>
      <w:marBottom w:val="0"/>
      <w:divBdr>
        <w:top w:val="none" w:sz="0" w:space="0" w:color="auto"/>
        <w:left w:val="none" w:sz="0" w:space="0" w:color="auto"/>
        <w:bottom w:val="none" w:sz="0" w:space="0" w:color="auto"/>
        <w:right w:val="none" w:sz="0" w:space="0" w:color="auto"/>
      </w:divBdr>
    </w:div>
    <w:div w:id="929778098">
      <w:bodyDiv w:val="1"/>
      <w:marLeft w:val="0"/>
      <w:marRight w:val="0"/>
      <w:marTop w:val="0"/>
      <w:marBottom w:val="0"/>
      <w:divBdr>
        <w:top w:val="none" w:sz="0" w:space="0" w:color="auto"/>
        <w:left w:val="none" w:sz="0" w:space="0" w:color="auto"/>
        <w:bottom w:val="none" w:sz="0" w:space="0" w:color="auto"/>
        <w:right w:val="none" w:sz="0" w:space="0" w:color="auto"/>
      </w:divBdr>
    </w:div>
    <w:div w:id="1170218001">
      <w:bodyDiv w:val="1"/>
      <w:marLeft w:val="0"/>
      <w:marRight w:val="0"/>
      <w:marTop w:val="0"/>
      <w:marBottom w:val="0"/>
      <w:divBdr>
        <w:top w:val="none" w:sz="0" w:space="0" w:color="auto"/>
        <w:left w:val="none" w:sz="0" w:space="0" w:color="auto"/>
        <w:bottom w:val="none" w:sz="0" w:space="0" w:color="auto"/>
        <w:right w:val="none" w:sz="0" w:space="0" w:color="auto"/>
      </w:divBdr>
    </w:div>
    <w:div w:id="1830827185">
      <w:bodyDiv w:val="1"/>
      <w:marLeft w:val="0"/>
      <w:marRight w:val="0"/>
      <w:marTop w:val="0"/>
      <w:marBottom w:val="0"/>
      <w:divBdr>
        <w:top w:val="none" w:sz="0" w:space="0" w:color="auto"/>
        <w:left w:val="none" w:sz="0" w:space="0" w:color="auto"/>
        <w:bottom w:val="none" w:sz="0" w:space="0" w:color="auto"/>
        <w:right w:val="none" w:sz="0" w:space="0" w:color="auto"/>
      </w:divBdr>
    </w:div>
    <w:div w:id="18832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AF2876F-192B-48F2-A3D5-96467CE8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847</Words>
  <Characters>5000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Česká Kamenice</vt:lpstr>
    </vt:vector>
  </TitlesOfParts>
  <Company>MV ČR</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Kamenice</dc:title>
  <dc:subject/>
  <dc:creator>Standard</dc:creator>
  <cp:keywords/>
  <cp:lastModifiedBy>Zbyněk Sobotka</cp:lastModifiedBy>
  <cp:revision>63</cp:revision>
  <cp:lastPrinted>2023-01-25T15:55:00Z</cp:lastPrinted>
  <dcterms:created xsi:type="dcterms:W3CDTF">2024-01-09T21:00:00Z</dcterms:created>
  <dcterms:modified xsi:type="dcterms:W3CDTF">2024-05-21T07:38:00Z</dcterms:modified>
</cp:coreProperties>
</file>