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t>Obec Sýkořice</w:t>
        <w:br/>
        <w:t>Zastupitelstvo obce Sýkořice</w:t>
      </w:r>
    </w:p>
    <w:p>
      <w:pPr>
        <w:pStyle w:val="Heading1"/>
        <w:bidi w:val="0"/>
        <w:ind w:hanging="0" w:start="0"/>
        <w:rPr/>
      </w:pPr>
      <w:r>
        <w:rPr/>
        <w:t>Obecně závazná vyhláška obce Sýkořice</w:t>
        <w:br/>
        <w:t>o místním poplatku ze psů</w:t>
      </w:r>
    </w:p>
    <w:p>
      <w:pPr>
        <w:pStyle w:val="UvodniVeta"/>
        <w:bidi w:val="0"/>
        <w:rPr/>
      </w:pPr>
      <w:r>
        <w:rPr/>
        <w:t>Zastupitelstvo obce Sýkořice se na svém zasedání dne </w:t>
      </w:r>
      <w:r>
        <w:rPr/>
        <w:t>7</w:t>
      </w:r>
      <w:r>
        <w:rPr/>
        <w:t xml:space="preserve">. </w:t>
      </w:r>
      <w:r>
        <w:rPr/>
        <w:t>prosince</w:t>
      </w:r>
      <w:r>
        <w:rPr/>
        <w:t xml:space="preserve"> 202</w:t>
      </w:r>
      <w:r>
        <w:rPr/>
        <w:t>3</w:t>
      </w:r>
      <w:r>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ind w:hanging="0" w:start="0"/>
        <w:rPr/>
      </w:pPr>
      <w:r>
        <w:rPr/>
        <w:t>Čl. 1</w:t>
        <w:br/>
        <w:t>Úvodní ustanovení</w:t>
      </w:r>
    </w:p>
    <w:p>
      <w:pPr>
        <w:pStyle w:val="Odstavec"/>
        <w:numPr>
          <w:ilvl w:val="0"/>
          <w:numId w:val="2"/>
        </w:numPr>
        <w:bidi w:val="0"/>
        <w:rPr/>
      </w:pPr>
      <w:r>
        <w:rPr/>
        <w:t>Obec Sýkořice touto vyhláškou zavádí místní poplatek ze psů (dále jen „poplatek“).</w:t>
      </w:r>
    </w:p>
    <w:p>
      <w:pPr>
        <w:pStyle w:val="Odstavec"/>
        <w:numPr>
          <w:ilvl w:val="0"/>
          <w:numId w:val="2"/>
        </w:numPr>
        <w:bidi w:val="0"/>
        <w:rPr/>
      </w:pPr>
      <w:r>
        <w:rPr/>
        <w:t>Poplatkovým obdobím poplatku je kalendářní rok</w:t>
      </w:r>
      <w:r>
        <w:rPr>
          <w:rStyle w:val="FootnoteReference"/>
        </w:rPr>
        <w:footnoteReference w:id="2"/>
      </w:r>
      <w:r>
        <w:rPr/>
        <w:t>.</w:t>
      </w:r>
    </w:p>
    <w:p>
      <w:pPr>
        <w:pStyle w:val="Odstavec"/>
        <w:numPr>
          <w:ilvl w:val="0"/>
          <w:numId w:val="2"/>
        </w:numPr>
        <w:bidi w:val="0"/>
        <w:rPr/>
      </w:pPr>
      <w:r>
        <w:rPr/>
        <w:t>Správcem poplatku je obecní úřad</w:t>
      </w:r>
      <w:r>
        <w:rPr>
          <w:rStyle w:val="FootnoteReference"/>
        </w:rPr>
        <w:footnoteReference w:id="3"/>
      </w:r>
      <w:r>
        <w:rPr/>
        <w:t>.</w:t>
      </w:r>
    </w:p>
    <w:p>
      <w:pPr>
        <w:pStyle w:val="Heading2"/>
        <w:bidi w:val="0"/>
        <w:ind w:hanging="0" w:start="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4"/>
      </w:r>
      <w:r>
        <w:rPr/>
        <w:t>.</w:t>
      </w:r>
    </w:p>
    <w:p>
      <w:pPr>
        <w:pStyle w:val="Odstavec"/>
        <w:numPr>
          <w:ilvl w:val="0"/>
          <w:numId w:val="3"/>
        </w:numPr>
        <w:bidi w:val="0"/>
        <w:rPr/>
      </w:pPr>
      <w:r>
        <w:rPr/>
        <w:t>Poplatek ze psů se platí ze psů starších 3 měsíců</w:t>
      </w:r>
      <w:r>
        <w:rPr>
          <w:rStyle w:val="FootnoteReference"/>
        </w:rPr>
        <w:footnoteReference w:id="5"/>
      </w:r>
      <w:r>
        <w:rPr/>
        <w:t>.</w:t>
      </w:r>
    </w:p>
    <w:p>
      <w:pPr>
        <w:pStyle w:val="Heading2"/>
        <w:bidi w:val="0"/>
        <w:ind w:hanging="0" w:start="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FootnoteReference"/>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FootnoteReference"/>
        </w:rPr>
        <w:footnoteReference w:id="7"/>
      </w:r>
      <w:r>
        <w:rPr/>
        <w:t>.</w:t>
      </w:r>
    </w:p>
    <w:p>
      <w:pPr>
        <w:pStyle w:val="Heading2"/>
        <w:bidi w:val="0"/>
        <w:ind w:hanging="0" w:start="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100 Kč,</w:t>
      </w:r>
    </w:p>
    <w:p>
      <w:pPr>
        <w:pStyle w:val="Odstavec"/>
        <w:numPr>
          <w:ilvl w:val="1"/>
          <w:numId w:val="5"/>
        </w:numPr>
        <w:bidi w:val="0"/>
        <w:rPr/>
      </w:pPr>
      <w:r>
        <w:rPr/>
        <w:t>za druhého a každého dalšího psa téhož držitele 150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100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Reference"/>
        </w:rPr>
        <w:footnoteReference w:id="8"/>
      </w:r>
      <w:r>
        <w:rPr/>
        <w:t>.</w:t>
      </w:r>
    </w:p>
    <w:p>
      <w:pPr>
        <w:pStyle w:val="Heading2"/>
        <w:bidi w:val="0"/>
        <w:ind w:hanging="0" w:start="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Heading2"/>
        <w:bidi w:val="0"/>
        <w:ind w:hanging="0" w:start="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Reference"/>
        </w:rPr>
        <w:footnoteReference w:id="10"/>
      </w:r>
      <w:r>
        <w:rPr/>
        <w:t>.</w:t>
      </w:r>
    </w:p>
    <w:p>
      <w:pPr>
        <w:pStyle w:val="Heading2"/>
        <w:bidi w:val="0"/>
        <w:ind w:hanging="0" w:start="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1/2019, Obecně závazná vyhláška o místních poplatcích, ze dne 1</w:t>
      </w:r>
      <w:r>
        <w:rPr/>
        <w:t>3</w:t>
      </w:r>
      <w:r>
        <w:rPr/>
        <w:t xml:space="preserve">. </w:t>
      </w:r>
      <w:r>
        <w:rPr/>
        <w:t>prosince</w:t>
      </w:r>
      <w:r>
        <w:rPr/>
        <w:t xml:space="preserve"> 20</w:t>
      </w:r>
      <w:r>
        <w:rPr/>
        <w:t>19</w:t>
      </w:r>
      <w:r>
        <w:rPr/>
        <w:t>.</w:t>
      </w:r>
    </w:p>
    <w:p>
      <w:pPr>
        <w:pStyle w:val="Heading2"/>
        <w:bidi w:val="0"/>
        <w:ind w:hanging="0" w:start="0"/>
        <w:rPr/>
      </w:pPr>
      <w:r>
        <w:rPr/>
        <w:t>Čl. 8</w:t>
        <w:br/>
        <w:t>Účinnost</w:t>
      </w:r>
    </w:p>
    <w:p>
      <w:pPr>
        <w:pStyle w:val="Odstavec"/>
        <w:bidi w:val="0"/>
        <w:rPr/>
      </w:pPr>
      <w:r>
        <w:rPr/>
        <w:t>Tato vyhláška nabývá účinnosti dnem 1. ledna 2024.</w:t>
      </w:r>
    </w:p>
    <w:tbl>
      <w:tblPr>
        <w:tblW w:w="5000" w:type="pct"/>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Jaroslav Schneider v. r.</w:t>
              <w:br/>
              <w:t xml:space="preserve"> starosta </w:t>
            </w:r>
          </w:p>
        </w:tc>
        <w:tc>
          <w:tcPr>
            <w:tcW w:w="4821" w:type="dxa"/>
            <w:tcBorders/>
            <w:vAlign w:val="bottom"/>
          </w:tcPr>
          <w:p>
            <w:pPr>
              <w:pStyle w:val="PodpisovePole"/>
              <w:bidi w:val="0"/>
              <w:jc w:val="center"/>
              <w:rPr/>
            </w:pPr>
            <w:r>
              <w:rPr/>
              <w:t>Zdeněk Dvořák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rial">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start="170" w:end="0"/>
        <w:jc w:val="start"/>
        <w:rPr/>
      </w:pPr>
      <w:r>
        <w:rPr>
          <w:rStyle w:val="Znakypropoznmkupodarou"/>
        </w:rPr>
        <w:footnoteRef/>
      </w:r>
      <w:r>
        <w:rPr/>
        <w:tab/>
        <w:t>§ 2 odst. 5 zákona o místních poplatcích</w:t>
      </w:r>
    </w:p>
  </w:footnote>
  <w:footnote w:id="3">
    <w:p>
      <w:pPr>
        <w:pStyle w:val="FootnoteText"/>
        <w:suppressLineNumbers/>
        <w:bidi w:val="0"/>
        <w:ind w:hanging="170" w:start="170" w:end="0"/>
        <w:jc w:val="start"/>
        <w:rPr/>
      </w:pPr>
      <w:r>
        <w:rPr>
          <w:rStyle w:val="Znakypropoznmkupodarou"/>
        </w:rPr>
        <w:footnoteRef/>
      </w:r>
      <w:r>
        <w:rPr/>
        <w:tab/>
        <w:t>§ 15 odst. 1 zákona o místních poplatcích</w:t>
      </w:r>
    </w:p>
  </w:footnote>
  <w:footnote w:id="4">
    <w:p>
      <w:pPr>
        <w:pStyle w:val="FootnoteText"/>
        <w:suppressLineNumbers/>
        <w:bidi w:val="0"/>
        <w:ind w:hanging="170" w:start="170" w:end="0"/>
        <w:jc w:val="start"/>
        <w:rPr/>
      </w:pPr>
      <w:r>
        <w:rPr>
          <w:rStyle w:val="Znakypropoznmkupodarou"/>
        </w:rPr>
        <w:footnoteRef/>
      </w:r>
      <w:r>
        <w:rPr/>
        <w:tab/>
        <w:t>§ 2 odst. 1 a 4 zákona o místních poplatcích</w:t>
      </w:r>
    </w:p>
  </w:footnote>
  <w:footnote w:id="5">
    <w:p>
      <w:pPr>
        <w:pStyle w:val="FootnoteText"/>
        <w:suppressLineNumbers/>
        <w:bidi w:val="0"/>
        <w:ind w:hanging="170" w:start="170" w:end="0"/>
        <w:jc w:val="start"/>
        <w:rPr/>
      </w:pPr>
      <w:r>
        <w:rPr>
          <w:rStyle w:val="Znakypropoznmkupodarou"/>
        </w:rPr>
        <w:footnoteRef/>
      </w:r>
      <w:r>
        <w:rPr/>
        <w:tab/>
        <w:t>§ 2 odst. 2 zákona o místních poplatcích</w:t>
      </w:r>
    </w:p>
  </w:footnote>
  <w:footnote w:id="6">
    <w:p>
      <w:pPr>
        <w:pStyle w:val="FootnoteText"/>
        <w:suppressLineNumbers/>
        <w:bidi w:val="0"/>
        <w:ind w:hanging="170" w:start="170" w:end="0"/>
        <w:jc w:val="star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start="170" w:end="0"/>
        <w:jc w:val="start"/>
        <w:rPr/>
      </w:pPr>
      <w:r>
        <w:rPr>
          <w:rStyle w:val="Znakypropoznmkupodarou"/>
        </w:rPr>
        <w:footnoteRef/>
      </w:r>
      <w:r>
        <w:rPr/>
        <w:tab/>
        <w:t>§ 14a odst. 4 zákona o místních poplatcích</w:t>
      </w:r>
    </w:p>
  </w:footnote>
  <w:footnote w:id="8">
    <w:p>
      <w:pPr>
        <w:pStyle w:val="FootnoteText"/>
        <w:suppressLineNumbers/>
        <w:bidi w:val="0"/>
        <w:ind w:hanging="170" w:start="170" w:end="0"/>
        <w:jc w:val="start"/>
        <w:rPr/>
      </w:pPr>
      <w:r>
        <w:rPr>
          <w:rStyle w:val="Znakypropoznmkupodarou"/>
        </w:rPr>
        <w:footnoteRef/>
      </w:r>
      <w:r>
        <w:rPr/>
        <w:tab/>
        <w:t>§ 2 odst. 3 zákona o místních poplatcích</w:t>
      </w:r>
    </w:p>
  </w:footnote>
  <w:footnote w:id="9">
    <w:p>
      <w:pPr>
        <w:pStyle w:val="FootnoteText"/>
        <w:suppressLineNumbers/>
        <w:bidi w:val="0"/>
        <w:ind w:hanging="170" w:start="170" w:end="0"/>
        <w:jc w:val="start"/>
        <w:rPr/>
      </w:pPr>
      <w:r>
        <w:rPr>
          <w:rStyle w:val="Znakypropoznmkupodarou"/>
        </w:rPr>
        <w:footnoteRef/>
      </w:r>
      <w:r>
        <w:rPr/>
        <w:tab/>
        <w:t>§ 2 odst. 2 zákona o místních poplatcích</w:t>
      </w:r>
    </w:p>
  </w:footnote>
  <w:footnote w:id="10">
    <w:p>
      <w:pPr>
        <w:pStyle w:val="FootnoteText"/>
        <w:suppressLineNumbers/>
        <w:bidi w:val="0"/>
        <w:ind w:hanging="170" w:start="170" w:end="0"/>
        <w:jc w:val="star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star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start="170" w:end="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LibreOffice/7.6.2.1$Windows_X86_64 LibreOffice_project/56f7684011345957bbf33a7ee678afaf4d2ba333</Application>
  <AppVersion>15.0000</AppVersion>
  <Pages>3</Pages>
  <Words>614</Words>
  <Characters>3198</Characters>
  <CharactersWithSpaces>3757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2023-12-04T11:19:17Z</cp:lastPrinted>
  <dcterms:modified xsi:type="dcterms:W3CDTF">2023-12-12T06:11:37Z</dcterms:modified>
  <cp:revision>1</cp:revision>
  <dc:subject/>
  <dc:title/>
</cp:coreProperties>
</file>