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037C" w14:textId="77777777" w:rsidR="00842205" w:rsidRPr="00842205" w:rsidRDefault="00842205" w:rsidP="00842205">
      <w:pPr>
        <w:pStyle w:val="Default"/>
        <w:rPr>
          <w:sz w:val="22"/>
          <w:szCs w:val="22"/>
        </w:rPr>
      </w:pPr>
    </w:p>
    <w:p w14:paraId="5E65745A" w14:textId="6265FE80" w:rsidR="00842205" w:rsidRPr="00842205" w:rsidRDefault="00842205" w:rsidP="00842205">
      <w:pPr>
        <w:pStyle w:val="Default"/>
        <w:jc w:val="center"/>
        <w:rPr>
          <w:b/>
          <w:bCs/>
          <w:sz w:val="28"/>
          <w:szCs w:val="28"/>
        </w:rPr>
      </w:pPr>
      <w:r w:rsidRPr="00842205">
        <w:rPr>
          <w:b/>
          <w:bCs/>
          <w:sz w:val="28"/>
          <w:szCs w:val="28"/>
        </w:rPr>
        <w:t>Obec Žilina</w:t>
      </w:r>
    </w:p>
    <w:p w14:paraId="607D97C3" w14:textId="78EFF7B9" w:rsidR="00842205" w:rsidRPr="00842205" w:rsidRDefault="00842205" w:rsidP="00842205">
      <w:pPr>
        <w:pStyle w:val="Default"/>
        <w:jc w:val="center"/>
        <w:rPr>
          <w:b/>
          <w:bCs/>
          <w:sz w:val="28"/>
          <w:szCs w:val="28"/>
        </w:rPr>
      </w:pPr>
      <w:r w:rsidRPr="00842205">
        <w:rPr>
          <w:b/>
          <w:bCs/>
          <w:sz w:val="28"/>
          <w:szCs w:val="28"/>
        </w:rPr>
        <w:t>Zastupitelstvo obce Žilina</w:t>
      </w:r>
    </w:p>
    <w:p w14:paraId="752D8565" w14:textId="2AF98E62" w:rsidR="00842205" w:rsidRPr="00842205" w:rsidRDefault="00842205" w:rsidP="00842205">
      <w:pPr>
        <w:pStyle w:val="Default"/>
        <w:jc w:val="center"/>
        <w:rPr>
          <w:sz w:val="28"/>
          <w:szCs w:val="28"/>
        </w:rPr>
      </w:pPr>
      <w:r w:rsidRPr="00842205">
        <w:rPr>
          <w:b/>
          <w:bCs/>
          <w:sz w:val="28"/>
          <w:szCs w:val="28"/>
        </w:rPr>
        <w:t>Obecně závazná vyhláška č. 7/2021</w:t>
      </w:r>
      <w:r>
        <w:rPr>
          <w:b/>
          <w:bCs/>
          <w:sz w:val="28"/>
          <w:szCs w:val="28"/>
        </w:rPr>
        <w:t>,</w:t>
      </w:r>
    </w:p>
    <w:p w14:paraId="29926CD3" w14:textId="76B4154F" w:rsidR="00842205" w:rsidRDefault="00842205" w:rsidP="00842205">
      <w:pPr>
        <w:pStyle w:val="Default"/>
        <w:jc w:val="center"/>
        <w:rPr>
          <w:b/>
          <w:bCs/>
          <w:sz w:val="28"/>
          <w:szCs w:val="28"/>
        </w:rPr>
      </w:pPr>
      <w:r w:rsidRPr="00842205">
        <w:rPr>
          <w:b/>
          <w:bCs/>
          <w:sz w:val="28"/>
          <w:szCs w:val="28"/>
        </w:rPr>
        <w:t xml:space="preserve">kterou se vydává </w:t>
      </w:r>
      <w:r>
        <w:rPr>
          <w:b/>
          <w:bCs/>
          <w:sz w:val="28"/>
          <w:szCs w:val="28"/>
        </w:rPr>
        <w:t>P</w:t>
      </w:r>
      <w:r w:rsidRPr="00842205">
        <w:rPr>
          <w:b/>
          <w:bCs/>
          <w:sz w:val="28"/>
          <w:szCs w:val="28"/>
        </w:rPr>
        <w:t>ožární řád obce</w:t>
      </w:r>
    </w:p>
    <w:p w14:paraId="481580C2" w14:textId="77777777" w:rsidR="00842205" w:rsidRPr="00842205" w:rsidRDefault="00842205" w:rsidP="00842205">
      <w:pPr>
        <w:pStyle w:val="Default"/>
        <w:jc w:val="center"/>
        <w:rPr>
          <w:sz w:val="22"/>
          <w:szCs w:val="22"/>
        </w:rPr>
      </w:pPr>
    </w:p>
    <w:p w14:paraId="3DB6AE44" w14:textId="16FE5003" w:rsidR="00842205" w:rsidRDefault="00842205" w:rsidP="00842205">
      <w:pPr>
        <w:pStyle w:val="Default"/>
        <w:jc w:val="both"/>
        <w:rPr>
          <w:sz w:val="22"/>
          <w:szCs w:val="22"/>
        </w:rPr>
      </w:pPr>
      <w:r w:rsidRPr="00842205">
        <w:rPr>
          <w:sz w:val="22"/>
          <w:szCs w:val="22"/>
        </w:rPr>
        <w:t xml:space="preserve">Zastupitelstvo obce </w:t>
      </w:r>
      <w:r>
        <w:rPr>
          <w:sz w:val="22"/>
          <w:szCs w:val="22"/>
        </w:rPr>
        <w:t>Žilina</w:t>
      </w:r>
      <w:r w:rsidRPr="00842205">
        <w:rPr>
          <w:sz w:val="22"/>
          <w:szCs w:val="22"/>
        </w:rPr>
        <w:t xml:space="preserve"> se na svém zasedání konaném dne </w:t>
      </w:r>
      <w:r w:rsidR="00E9702D">
        <w:rPr>
          <w:sz w:val="22"/>
          <w:szCs w:val="22"/>
        </w:rPr>
        <w:t>30. 8. 2021</w:t>
      </w:r>
      <w:r w:rsidRPr="00842205">
        <w:rPr>
          <w:sz w:val="22"/>
          <w:szCs w:val="22"/>
        </w:rPr>
        <w:t xml:space="preserve"> </w:t>
      </w:r>
      <w:r w:rsidR="004015E4" w:rsidRPr="004015E4">
        <w:rPr>
          <w:sz w:val="22"/>
          <w:szCs w:val="22"/>
        </w:rPr>
        <w:t xml:space="preserve">usnesením č. </w:t>
      </w:r>
      <w:r w:rsidR="004015E4">
        <w:rPr>
          <w:sz w:val="22"/>
          <w:szCs w:val="22"/>
        </w:rPr>
        <w:t>62/21</w:t>
      </w:r>
      <w:r w:rsidR="004015E4" w:rsidRPr="004015E4">
        <w:rPr>
          <w:sz w:val="22"/>
          <w:szCs w:val="22"/>
        </w:rPr>
        <w:t xml:space="preserve"> </w:t>
      </w:r>
      <w:r w:rsidRPr="00842205">
        <w:rPr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121AFE" w14:textId="6EB4EB2B" w:rsidR="00842205" w:rsidRDefault="00842205" w:rsidP="00842205">
      <w:pPr>
        <w:pStyle w:val="Default"/>
        <w:rPr>
          <w:sz w:val="22"/>
          <w:szCs w:val="22"/>
        </w:rPr>
      </w:pPr>
    </w:p>
    <w:p w14:paraId="2DAEB451" w14:textId="77777777" w:rsidR="00842205" w:rsidRDefault="00842205" w:rsidP="00842205">
      <w:pPr>
        <w:pStyle w:val="Default"/>
        <w:rPr>
          <w:sz w:val="22"/>
          <w:szCs w:val="22"/>
        </w:rPr>
      </w:pPr>
    </w:p>
    <w:p w14:paraId="70F2F59F" w14:textId="2EA2409D" w:rsidR="00842205" w:rsidRPr="00737F2A" w:rsidRDefault="00842205" w:rsidP="00842205">
      <w:pPr>
        <w:pStyle w:val="Default"/>
        <w:jc w:val="center"/>
        <w:rPr>
          <w:b/>
          <w:bCs/>
          <w:sz w:val="22"/>
          <w:szCs w:val="22"/>
        </w:rPr>
      </w:pPr>
      <w:r w:rsidRPr="00737F2A">
        <w:rPr>
          <w:b/>
          <w:bCs/>
          <w:sz w:val="22"/>
          <w:szCs w:val="22"/>
        </w:rPr>
        <w:t>Čl. 1</w:t>
      </w:r>
    </w:p>
    <w:p w14:paraId="33C5BDE3" w14:textId="05018647" w:rsidR="00842205" w:rsidRPr="00737F2A" w:rsidRDefault="00842205" w:rsidP="00842205">
      <w:pPr>
        <w:pStyle w:val="Default"/>
        <w:jc w:val="center"/>
        <w:rPr>
          <w:b/>
          <w:bCs/>
          <w:sz w:val="22"/>
          <w:szCs w:val="22"/>
        </w:rPr>
      </w:pPr>
      <w:r w:rsidRPr="00737F2A">
        <w:rPr>
          <w:b/>
          <w:bCs/>
          <w:sz w:val="22"/>
          <w:szCs w:val="22"/>
        </w:rPr>
        <w:t>Úvodní ustanovení</w:t>
      </w:r>
    </w:p>
    <w:p w14:paraId="2688F1E7" w14:textId="77777777" w:rsidR="00842205" w:rsidRPr="00842205" w:rsidRDefault="00842205" w:rsidP="00842205">
      <w:pPr>
        <w:pStyle w:val="Default"/>
        <w:jc w:val="center"/>
        <w:rPr>
          <w:sz w:val="22"/>
          <w:szCs w:val="22"/>
        </w:rPr>
      </w:pPr>
    </w:p>
    <w:p w14:paraId="7C7FADA3" w14:textId="77777777" w:rsidR="00842205" w:rsidRDefault="00842205" w:rsidP="0084220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9354FA2" w14:textId="77777777" w:rsidR="00842205" w:rsidRDefault="00842205" w:rsidP="0084220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3CD8CA" w14:textId="77777777" w:rsidR="00842205" w:rsidRPr="00F64363" w:rsidRDefault="00842205" w:rsidP="00842205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7BC49D5" w14:textId="2D691D6A" w:rsidR="00842205" w:rsidRDefault="00842205" w:rsidP="00842205">
      <w:pPr>
        <w:pStyle w:val="Default"/>
        <w:rPr>
          <w:sz w:val="22"/>
          <w:szCs w:val="22"/>
        </w:rPr>
      </w:pPr>
    </w:p>
    <w:p w14:paraId="349A255A" w14:textId="77777777" w:rsidR="00842205" w:rsidRPr="00842205" w:rsidRDefault="00842205" w:rsidP="00842205">
      <w:pPr>
        <w:pStyle w:val="Default"/>
        <w:rPr>
          <w:sz w:val="22"/>
          <w:szCs w:val="22"/>
        </w:rPr>
      </w:pPr>
    </w:p>
    <w:p w14:paraId="14F7975B" w14:textId="50016C4F" w:rsidR="00842205" w:rsidRPr="00737F2A" w:rsidRDefault="00842205" w:rsidP="00842205">
      <w:pPr>
        <w:pStyle w:val="Default"/>
        <w:jc w:val="center"/>
        <w:rPr>
          <w:b/>
          <w:bCs/>
          <w:sz w:val="22"/>
          <w:szCs w:val="22"/>
        </w:rPr>
      </w:pPr>
      <w:r w:rsidRPr="00737F2A">
        <w:rPr>
          <w:b/>
          <w:bCs/>
          <w:sz w:val="22"/>
          <w:szCs w:val="22"/>
        </w:rPr>
        <w:t>Čl. 2</w:t>
      </w:r>
    </w:p>
    <w:p w14:paraId="448AC590" w14:textId="61A50064" w:rsidR="00842205" w:rsidRPr="00737F2A" w:rsidRDefault="00842205" w:rsidP="00842205">
      <w:pPr>
        <w:pStyle w:val="Default"/>
        <w:jc w:val="center"/>
        <w:rPr>
          <w:b/>
          <w:bCs/>
          <w:sz w:val="22"/>
          <w:szCs w:val="22"/>
        </w:rPr>
      </w:pPr>
      <w:r w:rsidRPr="00737F2A">
        <w:rPr>
          <w:b/>
          <w:bCs/>
          <w:sz w:val="22"/>
          <w:szCs w:val="22"/>
        </w:rPr>
        <w:t>Vymezení činnosti osob pověřených zabezpečováním požární ochrany v obci</w:t>
      </w:r>
    </w:p>
    <w:p w14:paraId="533FC1FA" w14:textId="77777777" w:rsidR="00842205" w:rsidRDefault="00842205" w:rsidP="00842205">
      <w:pPr>
        <w:pStyle w:val="Default"/>
        <w:rPr>
          <w:b/>
          <w:bCs/>
          <w:sz w:val="22"/>
          <w:szCs w:val="22"/>
        </w:rPr>
      </w:pPr>
    </w:p>
    <w:p w14:paraId="01C0C4F6" w14:textId="3FCB676D" w:rsidR="00842205" w:rsidRPr="00F64363" w:rsidRDefault="00842205" w:rsidP="0084220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842205">
        <w:rPr>
          <w:rFonts w:ascii="Arial" w:hAnsi="Arial" w:cs="Arial"/>
          <w:color w:val="auto"/>
          <w:sz w:val="22"/>
          <w:szCs w:val="22"/>
        </w:rPr>
        <w:t>Žilina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dále jednotkami požární ochrany uvedenými v </w:t>
      </w:r>
      <w:r w:rsidRPr="00EF7CD9">
        <w:rPr>
          <w:rFonts w:ascii="Arial" w:hAnsi="Arial" w:cs="Arial"/>
          <w:sz w:val="22"/>
          <w:szCs w:val="22"/>
        </w:rPr>
        <w:t>příloze č. 1</w:t>
      </w:r>
      <w:r w:rsidRPr="00F64363">
        <w:rPr>
          <w:rFonts w:ascii="Arial" w:hAnsi="Arial" w:cs="Arial"/>
          <w:sz w:val="22"/>
          <w:szCs w:val="22"/>
        </w:rPr>
        <w:t xml:space="preserve"> této vyhlášky. </w:t>
      </w:r>
    </w:p>
    <w:p w14:paraId="5B50C358" w14:textId="77777777" w:rsidR="00842205" w:rsidRPr="00F64363" w:rsidRDefault="00842205" w:rsidP="0084220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62E6BB" w14:textId="77777777" w:rsidR="00842205" w:rsidRPr="00F64363" w:rsidRDefault="00842205" w:rsidP="0084220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213A63A9" w14:textId="59AE5D2B" w:rsidR="00842205" w:rsidRPr="00F64363" w:rsidRDefault="00842205" w:rsidP="008422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737F2A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580E080F" w14:textId="34042904" w:rsidR="00842205" w:rsidRPr="00737F2A" w:rsidRDefault="00737F2A" w:rsidP="008422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842205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842205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14:paraId="1EA65EE3" w14:textId="77777777" w:rsidR="00737F2A" w:rsidRPr="00F64363" w:rsidRDefault="00737F2A" w:rsidP="00737F2A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4189680E" w14:textId="77777777" w:rsidR="00842205" w:rsidRPr="00842205" w:rsidRDefault="00842205" w:rsidP="00842205">
      <w:pPr>
        <w:pStyle w:val="Default"/>
        <w:rPr>
          <w:sz w:val="22"/>
          <w:szCs w:val="22"/>
        </w:rPr>
      </w:pPr>
    </w:p>
    <w:p w14:paraId="4F69C32B" w14:textId="77901C66" w:rsidR="00842205" w:rsidRPr="00737F2A" w:rsidRDefault="00842205" w:rsidP="00737F2A">
      <w:pPr>
        <w:pStyle w:val="Default"/>
        <w:jc w:val="center"/>
        <w:rPr>
          <w:b/>
          <w:bCs/>
          <w:sz w:val="22"/>
          <w:szCs w:val="22"/>
        </w:rPr>
      </w:pPr>
      <w:r w:rsidRPr="00737F2A">
        <w:rPr>
          <w:b/>
          <w:bCs/>
          <w:sz w:val="22"/>
          <w:szCs w:val="22"/>
        </w:rPr>
        <w:t>Čl. 3</w:t>
      </w:r>
    </w:p>
    <w:p w14:paraId="4092E7EA" w14:textId="6E9E6B37" w:rsidR="00737F2A" w:rsidRPr="00737F2A" w:rsidRDefault="00737F2A" w:rsidP="00737F2A">
      <w:pPr>
        <w:pStyle w:val="Default"/>
        <w:jc w:val="center"/>
        <w:rPr>
          <w:b/>
          <w:bCs/>
          <w:sz w:val="22"/>
          <w:szCs w:val="22"/>
        </w:rPr>
      </w:pPr>
      <w:r w:rsidRPr="00737F2A">
        <w:rPr>
          <w:b/>
          <w:b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1B8C7C7A" w14:textId="77777777" w:rsidR="00737F2A" w:rsidRDefault="00737F2A" w:rsidP="00842205">
      <w:pPr>
        <w:pStyle w:val="Default"/>
        <w:rPr>
          <w:b/>
          <w:bCs/>
          <w:sz w:val="22"/>
          <w:szCs w:val="22"/>
        </w:rPr>
      </w:pPr>
    </w:p>
    <w:p w14:paraId="1EAC1818" w14:textId="3EDA7A6A" w:rsidR="00737F2A" w:rsidRPr="000C3EBC" w:rsidRDefault="00737F2A" w:rsidP="000C3EBC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C3EBC">
        <w:rPr>
          <w:rFonts w:ascii="Arial" w:eastAsia="Times New Roman" w:hAnsi="Arial" w:cs="Arial"/>
          <w:lang w:eastAsia="cs-CZ"/>
        </w:rPr>
        <w:t>Za činnosti, při kterých hrozí zvýšené nebezpečí vzniku požáru, se podle místních podmínek považuje</w:t>
      </w:r>
      <w:r w:rsidR="000C3EBC" w:rsidRPr="000C3EBC">
        <w:rPr>
          <w:rFonts w:ascii="Arial" w:eastAsia="Times New Roman" w:hAnsi="Arial" w:cs="Arial"/>
          <w:lang w:eastAsia="cs-CZ"/>
        </w:rPr>
        <w:t xml:space="preserve"> </w:t>
      </w:r>
      <w:r w:rsidRPr="000C3EBC">
        <w:rPr>
          <w:rFonts w:ascii="Arial" w:eastAsia="Times New Roman" w:hAnsi="Arial" w:cs="Arial"/>
          <w:lang w:eastAsia="cs-CZ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0C3EBC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0C3EBC">
        <w:rPr>
          <w:rFonts w:ascii="Arial" w:eastAsia="Times New Roman" w:hAnsi="Arial" w:cs="Arial"/>
          <w:lang w:eastAsia="cs-CZ"/>
        </w:rPr>
        <w:t xml:space="preserve"> či obce</w:t>
      </w:r>
      <w:r w:rsidRPr="000C3EBC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0C3EBC">
        <w:rPr>
          <w:rFonts w:ascii="Arial" w:eastAsia="Times New Roman" w:hAnsi="Arial" w:cs="Arial"/>
          <w:lang w:eastAsia="cs-CZ"/>
        </w:rPr>
        <w:t xml:space="preserve"> vydanému k zabezpečení požární ochrany při akcích, kterých se zúčastňuje větší počet osob.</w:t>
      </w:r>
    </w:p>
    <w:p w14:paraId="4B250D56" w14:textId="77777777" w:rsidR="00737F2A" w:rsidRPr="000C3EBC" w:rsidRDefault="00737F2A" w:rsidP="00737F2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77D740E" w14:textId="72E856FA" w:rsidR="00737F2A" w:rsidRPr="000C3EBC" w:rsidRDefault="00737F2A" w:rsidP="00737F2A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0C3EBC">
        <w:rPr>
          <w:rFonts w:ascii="Arial" w:eastAsia="Times New Roman" w:hAnsi="Arial" w:cs="Arial"/>
          <w:lang w:eastAsia="cs-CZ"/>
        </w:rPr>
        <w:t>Pořadatel akce je povinen konání akce nahlásit min. 2 pracovní dny před jejím započetím na Obecním úřadu Žilina a na operační středisko Hasičského záchranného sboru Středočeského kraje. Je-li pořadatelem právnická osoba či fyzická osoba podnikající, je její povinností zřídit preventivní požární hlídku</w:t>
      </w:r>
      <w:r w:rsidRPr="000C3EBC">
        <w:rPr>
          <w:rFonts w:ascii="Arial" w:eastAsia="Times New Roman" w:hAnsi="Arial" w:cs="Arial"/>
          <w:vertAlign w:val="superscript"/>
          <w:lang w:eastAsia="cs-CZ"/>
        </w:rPr>
        <w:footnoteReference w:id="3"/>
      </w:r>
      <w:r w:rsidRPr="000C3EBC">
        <w:rPr>
          <w:rFonts w:ascii="Arial" w:eastAsia="Times New Roman" w:hAnsi="Arial" w:cs="Arial"/>
          <w:lang w:eastAsia="cs-CZ"/>
        </w:rPr>
        <w:t xml:space="preserve">. </w:t>
      </w:r>
    </w:p>
    <w:p w14:paraId="52DA38CB" w14:textId="77777777" w:rsidR="00737F2A" w:rsidRPr="000C3EBC" w:rsidRDefault="00737F2A" w:rsidP="00737F2A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0C3EBC">
        <w:rPr>
          <w:rFonts w:ascii="Arial" w:eastAsia="Times New Roman" w:hAnsi="Arial" w:cs="Arial"/>
          <w:lang w:eastAsia="cs-CZ"/>
        </w:rPr>
        <w:t xml:space="preserve"> </w:t>
      </w:r>
    </w:p>
    <w:p w14:paraId="50BD5C20" w14:textId="6CA69B26" w:rsidR="00737F2A" w:rsidRPr="000C3EBC" w:rsidRDefault="00737F2A" w:rsidP="000C3EBC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C3EBC">
        <w:rPr>
          <w:rFonts w:ascii="Arial" w:eastAsia="Times New Roman" w:hAnsi="Arial" w:cs="Arial"/>
          <w:lang w:eastAsia="cs-CZ"/>
        </w:rPr>
        <w:t>Za objekt se zvýšeným nebezpečím vzniku požáru se dle místních podmínek považuje</w:t>
      </w:r>
      <w:r w:rsidR="000C3EBC" w:rsidRPr="000C3EBC">
        <w:rPr>
          <w:rFonts w:ascii="Arial" w:eastAsia="Times New Roman" w:hAnsi="Arial" w:cs="Arial"/>
          <w:lang w:eastAsia="cs-CZ"/>
        </w:rPr>
        <w:t xml:space="preserve"> </w:t>
      </w:r>
      <w:r w:rsidRPr="000C3EBC">
        <w:rPr>
          <w:rFonts w:ascii="Arial" w:eastAsia="Times New Roman" w:hAnsi="Arial" w:cs="Arial"/>
          <w:iCs/>
          <w:lang w:eastAsia="cs-CZ"/>
        </w:rPr>
        <w:t xml:space="preserve">dřevěný altán </w:t>
      </w:r>
      <w:r w:rsidR="008816A8" w:rsidRPr="000C3EBC">
        <w:rPr>
          <w:rFonts w:ascii="Arial" w:eastAsia="Times New Roman" w:hAnsi="Arial" w:cs="Arial"/>
          <w:iCs/>
          <w:lang w:eastAsia="cs-CZ"/>
        </w:rPr>
        <w:t>u</w:t>
      </w:r>
      <w:r w:rsidRPr="000C3EBC">
        <w:rPr>
          <w:rFonts w:ascii="Arial" w:eastAsia="Times New Roman" w:hAnsi="Arial" w:cs="Arial"/>
          <w:iCs/>
          <w:lang w:eastAsia="cs-CZ"/>
        </w:rPr>
        <w:t> </w:t>
      </w:r>
      <w:r w:rsidR="008816A8" w:rsidRPr="000C3EBC">
        <w:rPr>
          <w:rFonts w:ascii="Arial" w:eastAsia="Times New Roman" w:hAnsi="Arial" w:cs="Arial"/>
          <w:iCs/>
          <w:lang w:eastAsia="cs-CZ"/>
        </w:rPr>
        <w:t>rybní</w:t>
      </w:r>
      <w:r w:rsidRPr="000C3EBC">
        <w:rPr>
          <w:rFonts w:ascii="Arial" w:eastAsia="Times New Roman" w:hAnsi="Arial" w:cs="Arial"/>
          <w:iCs/>
          <w:lang w:eastAsia="cs-CZ"/>
        </w:rPr>
        <w:t>k</w:t>
      </w:r>
      <w:r w:rsidR="008816A8" w:rsidRPr="000C3EBC">
        <w:rPr>
          <w:rFonts w:ascii="Arial" w:eastAsia="Times New Roman" w:hAnsi="Arial" w:cs="Arial"/>
          <w:iCs/>
          <w:lang w:eastAsia="cs-CZ"/>
        </w:rPr>
        <w:t>u</w:t>
      </w:r>
      <w:r w:rsidR="000C3EBC" w:rsidRPr="000C3EBC">
        <w:rPr>
          <w:rFonts w:ascii="Arial" w:eastAsia="Times New Roman" w:hAnsi="Arial" w:cs="Arial"/>
          <w:iCs/>
          <w:lang w:eastAsia="cs-CZ"/>
        </w:rPr>
        <w:t>.</w:t>
      </w:r>
    </w:p>
    <w:p w14:paraId="0B841B35" w14:textId="3E94297C" w:rsidR="00737F2A" w:rsidRPr="00737F2A" w:rsidRDefault="00737F2A" w:rsidP="008816A8">
      <w:pPr>
        <w:spacing w:after="0" w:line="240" w:lineRule="auto"/>
        <w:ind w:left="1418"/>
        <w:jc w:val="both"/>
        <w:rPr>
          <w:rFonts w:ascii="Arial" w:eastAsia="Times New Roman" w:hAnsi="Arial" w:cs="Arial"/>
          <w:b/>
          <w:color w:val="FF0000"/>
          <w:lang w:eastAsia="cs-CZ"/>
        </w:rPr>
      </w:pPr>
    </w:p>
    <w:p w14:paraId="1B662461" w14:textId="77777777" w:rsidR="00842205" w:rsidRPr="00842205" w:rsidRDefault="00842205" w:rsidP="00842205">
      <w:pPr>
        <w:pStyle w:val="Default"/>
        <w:rPr>
          <w:sz w:val="22"/>
          <w:szCs w:val="22"/>
        </w:rPr>
      </w:pPr>
    </w:p>
    <w:p w14:paraId="388E5B0E" w14:textId="1B665BAC" w:rsidR="00842205" w:rsidRPr="00842205" w:rsidRDefault="00842205" w:rsidP="008816A8">
      <w:pPr>
        <w:pStyle w:val="Default"/>
        <w:jc w:val="center"/>
        <w:rPr>
          <w:sz w:val="22"/>
          <w:szCs w:val="22"/>
        </w:rPr>
      </w:pPr>
      <w:r w:rsidRPr="00842205">
        <w:rPr>
          <w:b/>
          <w:bCs/>
          <w:sz w:val="22"/>
          <w:szCs w:val="22"/>
        </w:rPr>
        <w:t>Čl. 4</w:t>
      </w:r>
    </w:p>
    <w:p w14:paraId="6B3A639A" w14:textId="79375804" w:rsidR="008816A8" w:rsidRDefault="008816A8" w:rsidP="008816A8">
      <w:pPr>
        <w:pStyle w:val="Default"/>
        <w:jc w:val="center"/>
        <w:rPr>
          <w:b/>
          <w:bCs/>
          <w:sz w:val="22"/>
          <w:szCs w:val="22"/>
        </w:rPr>
      </w:pPr>
      <w:r w:rsidRPr="008816A8">
        <w:rPr>
          <w:b/>
          <w:bCs/>
          <w:sz w:val="22"/>
          <w:szCs w:val="22"/>
        </w:rPr>
        <w:t>Způsob nepřetržitého zabezpečení požární ochrany v</w:t>
      </w:r>
      <w:r>
        <w:rPr>
          <w:b/>
          <w:bCs/>
          <w:sz w:val="22"/>
          <w:szCs w:val="22"/>
        </w:rPr>
        <w:t> </w:t>
      </w:r>
      <w:r w:rsidRPr="008816A8">
        <w:rPr>
          <w:b/>
          <w:bCs/>
          <w:sz w:val="22"/>
          <w:szCs w:val="22"/>
        </w:rPr>
        <w:t>obci</w:t>
      </w:r>
    </w:p>
    <w:p w14:paraId="243B8B93" w14:textId="77777777" w:rsidR="008816A8" w:rsidRDefault="008816A8" w:rsidP="00842205">
      <w:pPr>
        <w:pStyle w:val="Default"/>
        <w:rPr>
          <w:b/>
          <w:bCs/>
          <w:sz w:val="22"/>
          <w:szCs w:val="22"/>
        </w:rPr>
      </w:pPr>
    </w:p>
    <w:p w14:paraId="5D7B966A" w14:textId="77777777" w:rsidR="008536DA" w:rsidRPr="008536DA" w:rsidRDefault="008536DA" w:rsidP="008536DA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8536DA">
        <w:rPr>
          <w:rFonts w:ascii="Arial" w:eastAsia="Times New Roman" w:hAnsi="Arial" w:cs="Arial"/>
          <w:color w:val="000000"/>
          <w:lang w:eastAsia="cs-CZ"/>
        </w:rPr>
        <w:t>Přijetí ohlášení požáru, živelní pohromy či jiné mimořádné události na území obce je zabezpečeno systémem ohlašoven požárů uvedených v čl. 7.</w:t>
      </w:r>
    </w:p>
    <w:p w14:paraId="694635D9" w14:textId="77777777" w:rsidR="008536DA" w:rsidRPr="008536DA" w:rsidRDefault="008536DA" w:rsidP="008536D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58CC1C3" w14:textId="77777777" w:rsidR="008536DA" w:rsidRPr="008536DA" w:rsidRDefault="008536DA" w:rsidP="008536DA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8536DA">
        <w:rPr>
          <w:rFonts w:ascii="Arial" w:eastAsia="Times New Roman" w:hAnsi="Arial" w:cs="Arial"/>
          <w:color w:val="000000"/>
          <w:lang w:eastAsia="cs-CZ"/>
        </w:rPr>
        <w:t xml:space="preserve">Ochrana životů, zdraví a majetku občanů před požáry, živelními pohromami a jinými mimořádnými událostmi na území obce je zabezpečena jednotkami požární ochrany uvedenými v čl. 5 a v </w:t>
      </w:r>
      <w:r w:rsidRPr="00EF7CD9">
        <w:rPr>
          <w:rFonts w:ascii="Arial" w:eastAsia="Times New Roman" w:hAnsi="Arial" w:cs="Arial"/>
          <w:color w:val="000000"/>
          <w:lang w:eastAsia="cs-CZ"/>
        </w:rPr>
        <w:t>příloze č. 1</w:t>
      </w:r>
      <w:r w:rsidRPr="008536DA">
        <w:rPr>
          <w:rFonts w:ascii="Arial" w:eastAsia="Times New Roman" w:hAnsi="Arial" w:cs="Arial"/>
          <w:color w:val="000000"/>
          <w:lang w:eastAsia="cs-CZ"/>
        </w:rPr>
        <w:t xml:space="preserve"> vyhlášky.</w:t>
      </w:r>
    </w:p>
    <w:p w14:paraId="59E55644" w14:textId="4E2B55CE" w:rsidR="008536DA" w:rsidRDefault="008536DA" w:rsidP="00842205">
      <w:pPr>
        <w:pStyle w:val="Default"/>
        <w:rPr>
          <w:sz w:val="22"/>
          <w:szCs w:val="22"/>
        </w:rPr>
      </w:pPr>
    </w:p>
    <w:p w14:paraId="6F879746" w14:textId="77777777" w:rsidR="008536DA" w:rsidRPr="00842205" w:rsidRDefault="008536DA" w:rsidP="00842205">
      <w:pPr>
        <w:pStyle w:val="Default"/>
        <w:rPr>
          <w:sz w:val="22"/>
          <w:szCs w:val="22"/>
        </w:rPr>
      </w:pPr>
    </w:p>
    <w:p w14:paraId="01FC0329" w14:textId="3CB1626C" w:rsidR="00842205" w:rsidRPr="00842205" w:rsidRDefault="00842205" w:rsidP="008536DA">
      <w:pPr>
        <w:pStyle w:val="Default"/>
        <w:jc w:val="center"/>
        <w:rPr>
          <w:sz w:val="22"/>
          <w:szCs w:val="22"/>
        </w:rPr>
      </w:pPr>
      <w:r w:rsidRPr="00842205">
        <w:rPr>
          <w:b/>
          <w:bCs/>
          <w:sz w:val="22"/>
          <w:szCs w:val="22"/>
        </w:rPr>
        <w:t>Čl. 5</w:t>
      </w:r>
    </w:p>
    <w:p w14:paraId="2CBFD8A8" w14:textId="7C19A099" w:rsidR="008536DA" w:rsidRDefault="008536DA" w:rsidP="008536DA">
      <w:pPr>
        <w:pStyle w:val="Default"/>
        <w:jc w:val="center"/>
        <w:rPr>
          <w:b/>
          <w:bCs/>
          <w:sz w:val="22"/>
          <w:szCs w:val="22"/>
        </w:rPr>
      </w:pPr>
      <w:r w:rsidRPr="008536DA">
        <w:rPr>
          <w:b/>
          <w:bCs/>
          <w:sz w:val="22"/>
          <w:szCs w:val="22"/>
        </w:rPr>
        <w:t>Kategorie jednotky sboru dobrovolných hasičů obce, její početní stav a vybavení</w:t>
      </w:r>
    </w:p>
    <w:p w14:paraId="06C7DE8C" w14:textId="77777777" w:rsidR="008536DA" w:rsidRDefault="008536DA" w:rsidP="00842205">
      <w:pPr>
        <w:pStyle w:val="Default"/>
        <w:rPr>
          <w:b/>
          <w:bCs/>
          <w:sz w:val="22"/>
          <w:szCs w:val="22"/>
        </w:rPr>
      </w:pPr>
    </w:p>
    <w:p w14:paraId="2A71C740" w14:textId="77777777" w:rsidR="008536DA" w:rsidRPr="00EF7CD9" w:rsidRDefault="008536DA" w:rsidP="008536DA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8536DA">
        <w:rPr>
          <w:rFonts w:ascii="Arial" w:eastAsia="Times New Roman" w:hAnsi="Arial" w:cs="Arial"/>
          <w:color w:val="000000"/>
          <w:lang w:eastAsia="cs-CZ"/>
        </w:rPr>
        <w:t>Obec zřídila JSDH obce, jejíž kategorie, početní stav a vybavení jsou uvedeny v </w:t>
      </w:r>
      <w:r w:rsidRPr="00EF7CD9">
        <w:rPr>
          <w:rFonts w:ascii="Arial" w:eastAsia="Times New Roman" w:hAnsi="Arial" w:cs="Arial"/>
          <w:color w:val="000000"/>
          <w:lang w:eastAsia="cs-CZ"/>
        </w:rPr>
        <w:t xml:space="preserve">příloze č. 2 vyhlášky. </w:t>
      </w:r>
    </w:p>
    <w:p w14:paraId="69F5A310" w14:textId="77777777" w:rsidR="008536DA" w:rsidRPr="008536DA" w:rsidRDefault="008536DA" w:rsidP="008536DA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F7D7B3A" w14:textId="5E1DB836" w:rsidR="008536DA" w:rsidRPr="008536DA" w:rsidRDefault="008536DA" w:rsidP="008536DA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8536DA">
        <w:rPr>
          <w:rFonts w:ascii="Arial" w:eastAsia="Times New Roman" w:hAnsi="Arial" w:cs="Arial"/>
          <w:color w:val="000000"/>
          <w:lang w:eastAsia="cs-CZ"/>
        </w:rPr>
        <w:t xml:space="preserve">Členové JSDH obce se při vyhlášení požárního poplachu dostaví ve stanoveném čase do </w:t>
      </w:r>
      <w:r w:rsidRPr="00DF7431">
        <w:rPr>
          <w:rFonts w:ascii="Arial" w:eastAsia="Times New Roman" w:hAnsi="Arial" w:cs="Arial"/>
          <w:lang w:eastAsia="cs-CZ"/>
        </w:rPr>
        <w:t xml:space="preserve">hasičské </w:t>
      </w:r>
      <w:r w:rsidR="008A4804" w:rsidRPr="00DF7431">
        <w:rPr>
          <w:rFonts w:ascii="Arial" w:eastAsia="Times New Roman" w:hAnsi="Arial" w:cs="Arial"/>
          <w:lang w:eastAsia="cs-CZ"/>
        </w:rPr>
        <w:t>zbroj</w:t>
      </w:r>
      <w:r w:rsidRPr="00DF7431">
        <w:rPr>
          <w:rFonts w:ascii="Arial" w:eastAsia="Times New Roman" w:hAnsi="Arial" w:cs="Arial"/>
          <w:lang w:eastAsia="cs-CZ"/>
        </w:rPr>
        <w:t xml:space="preserve">nice </w:t>
      </w:r>
      <w:r w:rsidRPr="008536DA">
        <w:rPr>
          <w:rFonts w:ascii="Arial" w:eastAsia="Times New Roman" w:hAnsi="Arial" w:cs="Arial"/>
          <w:color w:val="000000"/>
          <w:lang w:eastAsia="cs-CZ"/>
        </w:rPr>
        <w:t>JSDH obce na adrese</w:t>
      </w:r>
      <w:r w:rsidR="00424016">
        <w:rPr>
          <w:rFonts w:ascii="Arial" w:eastAsia="Times New Roman" w:hAnsi="Arial" w:cs="Arial"/>
          <w:color w:val="000000"/>
          <w:lang w:eastAsia="cs-CZ"/>
        </w:rPr>
        <w:t xml:space="preserve"> Žilina,</w:t>
      </w:r>
      <w:r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0C3EBC">
        <w:rPr>
          <w:rFonts w:ascii="Arial" w:eastAsia="Times New Roman" w:hAnsi="Arial" w:cs="Arial"/>
          <w:lang w:eastAsia="cs-CZ"/>
        </w:rPr>
        <w:t xml:space="preserve">K Lesu 293 </w:t>
      </w:r>
      <w:r w:rsidRPr="008536DA">
        <w:rPr>
          <w:rFonts w:ascii="Arial" w:eastAsia="Times New Roman" w:hAnsi="Arial" w:cs="Arial"/>
          <w:color w:val="000000"/>
          <w:lang w:eastAsia="cs-CZ"/>
        </w:rPr>
        <w:t>anebo na jiné místo, stanovené velitelem JSDH.</w:t>
      </w:r>
    </w:p>
    <w:p w14:paraId="022017C0" w14:textId="77777777" w:rsidR="00424016" w:rsidRDefault="00424016" w:rsidP="00842205">
      <w:pPr>
        <w:pStyle w:val="Default"/>
        <w:rPr>
          <w:sz w:val="22"/>
          <w:szCs w:val="22"/>
        </w:rPr>
      </w:pPr>
    </w:p>
    <w:p w14:paraId="007DB7C8" w14:textId="77777777" w:rsidR="00842205" w:rsidRPr="00842205" w:rsidRDefault="00842205" w:rsidP="00842205">
      <w:pPr>
        <w:pStyle w:val="Default"/>
        <w:rPr>
          <w:sz w:val="22"/>
          <w:szCs w:val="22"/>
        </w:rPr>
      </w:pPr>
    </w:p>
    <w:p w14:paraId="7200343E" w14:textId="0F892E39" w:rsidR="00842205" w:rsidRPr="00842205" w:rsidRDefault="00842205" w:rsidP="00424016">
      <w:pPr>
        <w:pStyle w:val="Default"/>
        <w:jc w:val="center"/>
        <w:rPr>
          <w:sz w:val="22"/>
          <w:szCs w:val="22"/>
        </w:rPr>
      </w:pPr>
      <w:r w:rsidRPr="00842205">
        <w:rPr>
          <w:b/>
          <w:bCs/>
          <w:sz w:val="22"/>
          <w:szCs w:val="22"/>
        </w:rPr>
        <w:t>Čl. 6</w:t>
      </w:r>
    </w:p>
    <w:p w14:paraId="33DFF72D" w14:textId="1CBF0B43" w:rsidR="00424016" w:rsidRDefault="00424016" w:rsidP="00424016">
      <w:pPr>
        <w:pStyle w:val="Default"/>
        <w:jc w:val="center"/>
        <w:rPr>
          <w:b/>
          <w:bCs/>
          <w:sz w:val="22"/>
          <w:szCs w:val="22"/>
        </w:rPr>
      </w:pPr>
      <w:r w:rsidRPr="00424016">
        <w:rPr>
          <w:b/>
          <w:bCs/>
          <w:sz w:val="22"/>
          <w:szCs w:val="22"/>
        </w:rPr>
        <w:t>Přehled o zdrojích vody pro hašení požárů a podmínky jejich trvalé použitelnosti</w:t>
      </w:r>
    </w:p>
    <w:p w14:paraId="300A74C0" w14:textId="77777777" w:rsidR="00424016" w:rsidRDefault="00424016" w:rsidP="00842205">
      <w:pPr>
        <w:pStyle w:val="Default"/>
        <w:rPr>
          <w:sz w:val="22"/>
          <w:szCs w:val="22"/>
        </w:rPr>
      </w:pPr>
    </w:p>
    <w:p w14:paraId="299F7E6F" w14:textId="77777777" w:rsidR="00424016" w:rsidRPr="00424016" w:rsidRDefault="00424016" w:rsidP="00424016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424016">
        <w:rPr>
          <w:rFonts w:ascii="Arial" w:eastAsia="Times New Roman" w:hAnsi="Arial" w:cs="Arial"/>
          <w:color w:val="000000"/>
          <w:lang w:eastAsia="cs-CZ"/>
        </w:rPr>
        <w:t>Vlastník nebo uživatel zdrojů vody pro hašení požárů je povinen tyto udržovat v takovém stavu, aby bylo umožněno použití požární techniky a čerpání vody pro hašení požárů</w:t>
      </w:r>
      <w:r w:rsidRPr="00424016">
        <w:rPr>
          <w:rFonts w:ascii="Arial" w:eastAsia="Times New Roman" w:hAnsi="Arial" w:cs="Arial"/>
          <w:color w:val="000000"/>
          <w:vertAlign w:val="superscript"/>
          <w:lang w:eastAsia="cs-CZ"/>
        </w:rPr>
        <w:footnoteReference w:id="4"/>
      </w:r>
      <w:r w:rsidRPr="00424016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14:paraId="66C22262" w14:textId="77777777" w:rsidR="00424016" w:rsidRPr="00424016" w:rsidRDefault="00424016" w:rsidP="00424016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0ADF1CA" w14:textId="6765CAF6" w:rsidR="00424016" w:rsidRPr="00424016" w:rsidRDefault="00424016" w:rsidP="00424016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424016">
        <w:rPr>
          <w:rFonts w:ascii="Arial" w:eastAsia="Times New Roman" w:hAnsi="Arial" w:cs="Arial"/>
          <w:color w:val="000000"/>
          <w:lang w:eastAsia="cs-CZ"/>
        </w:rPr>
        <w:t xml:space="preserve">Zdroje vody pro hašení požárů jsou stanoveny v nařízení </w:t>
      </w:r>
      <w:r w:rsidR="00EC1202" w:rsidRPr="00EC1202">
        <w:rPr>
          <w:rFonts w:ascii="Arial" w:hAnsi="Arial" w:cs="Arial"/>
        </w:rPr>
        <w:t>Středo</w:t>
      </w:r>
      <w:r w:rsidR="00EC1202">
        <w:rPr>
          <w:rFonts w:ascii="Arial" w:hAnsi="Arial" w:cs="Arial"/>
        </w:rPr>
        <w:t>č</w:t>
      </w:r>
      <w:r w:rsidR="00EC1202" w:rsidRPr="00EC1202">
        <w:rPr>
          <w:rFonts w:ascii="Arial" w:hAnsi="Arial" w:cs="Arial"/>
        </w:rPr>
        <w:t xml:space="preserve">eského </w:t>
      </w:r>
      <w:r w:rsidR="00EC1202">
        <w:rPr>
          <w:rFonts w:ascii="Arial" w:eastAsia="Times New Roman" w:hAnsi="Arial" w:cs="Arial"/>
          <w:color w:val="000000"/>
          <w:lang w:eastAsia="cs-CZ"/>
        </w:rPr>
        <w:t>kraje</w:t>
      </w:r>
      <w:r w:rsidRPr="00424016">
        <w:rPr>
          <w:rFonts w:ascii="Arial" w:eastAsia="Times New Roman" w:hAnsi="Arial" w:cs="Arial"/>
          <w:color w:val="000000"/>
          <w:vertAlign w:val="superscript"/>
          <w:lang w:eastAsia="cs-CZ"/>
        </w:rPr>
        <w:footnoteReference w:id="5"/>
      </w:r>
      <w:r w:rsidRPr="00424016">
        <w:rPr>
          <w:rFonts w:ascii="Arial" w:eastAsia="Times New Roman" w:hAnsi="Arial" w:cs="Arial"/>
          <w:color w:val="000000"/>
          <w:lang w:eastAsia="cs-CZ"/>
        </w:rPr>
        <w:t>. Zdroje vody pro hašení požárů na území obce jsou uvedeny v </w:t>
      </w:r>
      <w:r w:rsidRPr="00EF7CD9">
        <w:rPr>
          <w:rFonts w:ascii="Arial" w:eastAsia="Times New Roman" w:hAnsi="Arial" w:cs="Arial"/>
          <w:color w:val="000000"/>
          <w:lang w:eastAsia="cs-CZ"/>
        </w:rPr>
        <w:t>příloze č. 3 vyhlášky.</w:t>
      </w:r>
    </w:p>
    <w:p w14:paraId="2184973D" w14:textId="77777777" w:rsidR="00424016" w:rsidRDefault="00424016" w:rsidP="00842205">
      <w:pPr>
        <w:pStyle w:val="Default"/>
        <w:rPr>
          <w:sz w:val="22"/>
          <w:szCs w:val="22"/>
        </w:rPr>
      </w:pPr>
    </w:p>
    <w:p w14:paraId="720EADAA" w14:textId="77777777" w:rsidR="009C062F" w:rsidRPr="000C3EBC" w:rsidRDefault="009C062F" w:rsidP="009C062F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C3EBC">
        <w:rPr>
          <w:rFonts w:ascii="Arial" w:eastAsia="Times New Roman" w:hAnsi="Arial" w:cs="Arial"/>
          <w:lang w:eastAsia="cs-CZ"/>
        </w:rPr>
        <w:t>Obec nad rámec nařízení kraje nestanovila další zdroje vody pro hašení požárů.</w:t>
      </w:r>
    </w:p>
    <w:p w14:paraId="0FBBD00F" w14:textId="77777777" w:rsidR="00424016" w:rsidRDefault="00424016" w:rsidP="00842205">
      <w:pPr>
        <w:pStyle w:val="Default"/>
        <w:rPr>
          <w:sz w:val="22"/>
          <w:szCs w:val="22"/>
        </w:rPr>
      </w:pPr>
    </w:p>
    <w:p w14:paraId="6B60B793" w14:textId="77777777" w:rsidR="00842205" w:rsidRPr="00842205" w:rsidRDefault="00842205" w:rsidP="00842205">
      <w:pPr>
        <w:pStyle w:val="Default"/>
        <w:rPr>
          <w:sz w:val="22"/>
          <w:szCs w:val="22"/>
        </w:rPr>
      </w:pPr>
    </w:p>
    <w:p w14:paraId="786F8320" w14:textId="3CB316C5" w:rsidR="00842205" w:rsidRPr="00842205" w:rsidRDefault="00842205" w:rsidP="009C062F">
      <w:pPr>
        <w:pStyle w:val="Default"/>
        <w:jc w:val="center"/>
        <w:rPr>
          <w:sz w:val="22"/>
          <w:szCs w:val="22"/>
        </w:rPr>
      </w:pPr>
      <w:r w:rsidRPr="00842205">
        <w:rPr>
          <w:b/>
          <w:bCs/>
          <w:sz w:val="22"/>
          <w:szCs w:val="22"/>
        </w:rPr>
        <w:t>Čl. 7</w:t>
      </w:r>
    </w:p>
    <w:p w14:paraId="6F18520C" w14:textId="3D7D4BB9" w:rsidR="009C062F" w:rsidRDefault="009C062F" w:rsidP="009C062F">
      <w:pPr>
        <w:pStyle w:val="Default"/>
        <w:jc w:val="center"/>
        <w:rPr>
          <w:b/>
          <w:bCs/>
          <w:sz w:val="22"/>
          <w:szCs w:val="22"/>
        </w:rPr>
      </w:pPr>
      <w:r w:rsidRPr="009C062F">
        <w:rPr>
          <w:b/>
          <w:bCs/>
          <w:sz w:val="22"/>
          <w:szCs w:val="22"/>
        </w:rPr>
        <w:t>Seznam ohlašoven požárů a dalších míst, odkud lze hlásit požár, a způsob jejich označení</w:t>
      </w:r>
    </w:p>
    <w:p w14:paraId="7C113F37" w14:textId="77777777" w:rsidR="009C062F" w:rsidRDefault="009C062F" w:rsidP="00424016">
      <w:pPr>
        <w:pStyle w:val="Default"/>
        <w:rPr>
          <w:b/>
          <w:bCs/>
          <w:sz w:val="22"/>
          <w:szCs w:val="22"/>
        </w:rPr>
      </w:pPr>
    </w:p>
    <w:p w14:paraId="1D88EAC2" w14:textId="77777777" w:rsidR="000C3EBC" w:rsidRDefault="00BE3B35" w:rsidP="000C3EBC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BE3B35">
        <w:rPr>
          <w:rFonts w:ascii="Arial" w:eastAsia="Times New Roman" w:hAnsi="Arial" w:cs="Arial"/>
          <w:color w:val="000000"/>
          <w:lang w:eastAsia="cs-CZ"/>
        </w:rPr>
        <w:t>Obec zřídila následující ohlašovnu požárů, která je trvale označena tabulkou „Ohlašovna požárů”:</w:t>
      </w:r>
    </w:p>
    <w:p w14:paraId="6A17D34A" w14:textId="72DC9958" w:rsidR="00424016" w:rsidRDefault="00BE3B35" w:rsidP="000C3EBC">
      <w:pPr>
        <w:spacing w:after="0" w:line="240" w:lineRule="auto"/>
        <w:ind w:left="360"/>
        <w:jc w:val="both"/>
      </w:pPr>
      <w:r w:rsidRPr="000C3EBC">
        <w:rPr>
          <w:rFonts w:ascii="Arial" w:eastAsia="Times New Roman" w:hAnsi="Arial" w:cs="Arial"/>
          <w:lang w:eastAsia="cs-CZ"/>
        </w:rPr>
        <w:t xml:space="preserve">Budova </w:t>
      </w:r>
      <w:r w:rsidR="00DD555D">
        <w:rPr>
          <w:rFonts w:ascii="Arial" w:eastAsia="Times New Roman" w:hAnsi="Arial" w:cs="Arial"/>
          <w:lang w:eastAsia="cs-CZ"/>
        </w:rPr>
        <w:t>O</w:t>
      </w:r>
      <w:r w:rsidRPr="000C3EBC">
        <w:rPr>
          <w:rFonts w:ascii="Arial" w:eastAsia="Times New Roman" w:hAnsi="Arial" w:cs="Arial"/>
          <w:lang w:eastAsia="cs-CZ"/>
        </w:rPr>
        <w:t>becního úřadu na adrese Žilinská 205, Žilina</w:t>
      </w:r>
    </w:p>
    <w:p w14:paraId="2BCAC5B3" w14:textId="7CFE5934" w:rsidR="00842205" w:rsidRPr="00842205" w:rsidRDefault="00842205" w:rsidP="00FB63EE">
      <w:pPr>
        <w:pStyle w:val="Default"/>
        <w:jc w:val="center"/>
        <w:rPr>
          <w:sz w:val="22"/>
          <w:szCs w:val="22"/>
        </w:rPr>
      </w:pPr>
      <w:r w:rsidRPr="00842205">
        <w:rPr>
          <w:b/>
          <w:bCs/>
          <w:sz w:val="22"/>
          <w:szCs w:val="22"/>
        </w:rPr>
        <w:lastRenderedPageBreak/>
        <w:t>Čl. 8</w:t>
      </w:r>
    </w:p>
    <w:p w14:paraId="687A611E" w14:textId="44B11202" w:rsidR="00FB63EE" w:rsidRDefault="00FB63EE" w:rsidP="00FB63EE">
      <w:pPr>
        <w:pStyle w:val="Default"/>
        <w:jc w:val="center"/>
        <w:rPr>
          <w:b/>
          <w:bCs/>
          <w:sz w:val="22"/>
          <w:szCs w:val="22"/>
        </w:rPr>
      </w:pPr>
      <w:r w:rsidRPr="00FB63EE">
        <w:rPr>
          <w:b/>
          <w:bCs/>
          <w:sz w:val="22"/>
          <w:szCs w:val="22"/>
        </w:rPr>
        <w:t>Způsob vyhlášení požárního poplachu v obci</w:t>
      </w:r>
    </w:p>
    <w:p w14:paraId="48BFB137" w14:textId="77777777" w:rsidR="00FB63EE" w:rsidRDefault="00FB63EE" w:rsidP="00842205">
      <w:pPr>
        <w:pStyle w:val="Default"/>
        <w:rPr>
          <w:b/>
          <w:bCs/>
          <w:sz w:val="22"/>
          <w:szCs w:val="22"/>
        </w:rPr>
      </w:pPr>
    </w:p>
    <w:p w14:paraId="50922D77" w14:textId="77777777" w:rsidR="00FB63EE" w:rsidRPr="00FB63EE" w:rsidRDefault="00FB63EE" w:rsidP="00FB63EE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FB63EE">
        <w:rPr>
          <w:rFonts w:ascii="Arial" w:eastAsia="Times New Roman" w:hAnsi="Arial" w:cs="Arial"/>
          <w:color w:val="000000"/>
          <w:lang w:eastAsia="cs-CZ"/>
        </w:rPr>
        <w:t xml:space="preserve">Vyhlášení požárního poplachu v obci se provádí: </w:t>
      </w:r>
    </w:p>
    <w:p w14:paraId="12E714E3" w14:textId="77777777" w:rsidR="00FB63EE" w:rsidRPr="00FB63EE" w:rsidRDefault="00FB63EE" w:rsidP="00FB63EE">
      <w:pPr>
        <w:numPr>
          <w:ilvl w:val="0"/>
          <w:numId w:val="12"/>
        </w:numPr>
        <w:spacing w:after="0" w:line="240" w:lineRule="auto"/>
        <w:ind w:left="1418" w:hanging="851"/>
        <w:jc w:val="both"/>
        <w:rPr>
          <w:rFonts w:ascii="Arial" w:eastAsia="Times New Roman" w:hAnsi="Arial" w:cs="Arial"/>
          <w:color w:val="000000"/>
          <w:lang w:eastAsia="cs-CZ"/>
        </w:rPr>
      </w:pPr>
      <w:r w:rsidRPr="00FB63EE">
        <w:rPr>
          <w:rFonts w:ascii="Arial" w:eastAsia="Times New Roman" w:hAnsi="Arial" w:cs="Arial"/>
          <w:color w:val="000000"/>
          <w:lang w:eastAsia="cs-CZ"/>
        </w:rPr>
        <w:t>signálem „POŽÁRNÍ POPLACH”, který je vyhlašován přerušovaným tónem sirény po dobu jedné minuty (25 sec. tón – 10 sec. pauza – 25 sec. tón) nebo</w:t>
      </w:r>
    </w:p>
    <w:p w14:paraId="46A5E84F" w14:textId="17C212A0" w:rsidR="00FB63EE" w:rsidRPr="008A4804" w:rsidRDefault="00FB63EE" w:rsidP="00FB63EE">
      <w:pPr>
        <w:numPr>
          <w:ilvl w:val="0"/>
          <w:numId w:val="12"/>
        </w:numPr>
        <w:spacing w:after="0" w:line="240" w:lineRule="auto"/>
        <w:ind w:left="1418" w:hanging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FB63EE">
        <w:rPr>
          <w:rFonts w:ascii="Arial" w:eastAsia="Times New Roman" w:hAnsi="Arial" w:cs="Arial"/>
          <w:color w:val="000000"/>
          <w:lang w:eastAsia="cs-CZ"/>
        </w:rPr>
        <w:t xml:space="preserve">v případě poruchy technických zařízení pro vyhlášení požárního poplachu se požární poplach v obci </w:t>
      </w:r>
      <w:r w:rsidRPr="00DD555D">
        <w:rPr>
          <w:rFonts w:ascii="Arial" w:eastAsia="Times New Roman" w:hAnsi="Arial" w:cs="Arial"/>
          <w:lang w:eastAsia="cs-CZ"/>
        </w:rPr>
        <w:t>vyhlašuje obecním rozhlasem</w:t>
      </w:r>
      <w:r w:rsidR="008A4804">
        <w:rPr>
          <w:rFonts w:ascii="Arial" w:eastAsia="Times New Roman" w:hAnsi="Arial" w:cs="Arial"/>
          <w:lang w:eastAsia="cs-CZ"/>
        </w:rPr>
        <w:t xml:space="preserve"> nebo</w:t>
      </w:r>
    </w:p>
    <w:p w14:paraId="0B5147DD" w14:textId="730E1006" w:rsidR="008A4804" w:rsidRPr="00DF7431" w:rsidRDefault="008A4804" w:rsidP="00FB63EE">
      <w:pPr>
        <w:numPr>
          <w:ilvl w:val="0"/>
          <w:numId w:val="12"/>
        </w:numPr>
        <w:spacing w:after="0" w:line="240" w:lineRule="auto"/>
        <w:ind w:left="1418" w:hanging="851"/>
        <w:jc w:val="both"/>
        <w:rPr>
          <w:rFonts w:ascii="Arial" w:eastAsia="Times New Roman" w:hAnsi="Arial" w:cs="Arial"/>
          <w:lang w:eastAsia="cs-CZ"/>
        </w:rPr>
      </w:pPr>
      <w:r w:rsidRPr="00DF7431">
        <w:rPr>
          <w:rFonts w:ascii="Arial" w:eastAsia="Times New Roman" w:hAnsi="Arial" w:cs="Arial"/>
          <w:lang w:eastAsia="cs-CZ"/>
        </w:rPr>
        <w:t>mobilním telefonem</w:t>
      </w:r>
    </w:p>
    <w:p w14:paraId="683D4A30" w14:textId="1253F5F9" w:rsidR="00FB63EE" w:rsidRDefault="00FB63EE" w:rsidP="00842205">
      <w:pPr>
        <w:pStyle w:val="Default"/>
        <w:rPr>
          <w:sz w:val="22"/>
          <w:szCs w:val="22"/>
        </w:rPr>
      </w:pPr>
    </w:p>
    <w:p w14:paraId="3A0FFF77" w14:textId="77777777" w:rsidR="00FB63EE" w:rsidRPr="00842205" w:rsidRDefault="00FB63EE" w:rsidP="00842205">
      <w:pPr>
        <w:pStyle w:val="Default"/>
        <w:rPr>
          <w:sz w:val="22"/>
          <w:szCs w:val="22"/>
        </w:rPr>
      </w:pPr>
    </w:p>
    <w:p w14:paraId="5C5A57A5" w14:textId="69AE56D2" w:rsidR="00842205" w:rsidRPr="00842205" w:rsidRDefault="00842205" w:rsidP="00FB63EE">
      <w:pPr>
        <w:pStyle w:val="Default"/>
        <w:jc w:val="center"/>
        <w:rPr>
          <w:sz w:val="22"/>
          <w:szCs w:val="22"/>
        </w:rPr>
      </w:pPr>
      <w:r w:rsidRPr="00842205">
        <w:rPr>
          <w:b/>
          <w:bCs/>
          <w:sz w:val="22"/>
          <w:szCs w:val="22"/>
        </w:rPr>
        <w:t>Čl. 9</w:t>
      </w:r>
    </w:p>
    <w:p w14:paraId="3AED6C75" w14:textId="77777777" w:rsidR="00FB63EE" w:rsidRDefault="00FB63EE" w:rsidP="00FB63EE">
      <w:pPr>
        <w:pStyle w:val="Default"/>
        <w:jc w:val="center"/>
        <w:rPr>
          <w:b/>
          <w:bCs/>
          <w:sz w:val="22"/>
          <w:szCs w:val="22"/>
        </w:rPr>
      </w:pPr>
      <w:r w:rsidRPr="00FB63EE">
        <w:rPr>
          <w:b/>
          <w:bCs/>
          <w:sz w:val="22"/>
          <w:szCs w:val="22"/>
        </w:rPr>
        <w:t>Seznam sil a prostředků jednotek požární ochrany</w:t>
      </w:r>
    </w:p>
    <w:p w14:paraId="17EC921E" w14:textId="6045B2E5" w:rsidR="00FB63EE" w:rsidRDefault="00FB63EE" w:rsidP="00842205">
      <w:pPr>
        <w:pStyle w:val="Default"/>
        <w:rPr>
          <w:b/>
          <w:bCs/>
          <w:sz w:val="22"/>
          <w:szCs w:val="22"/>
        </w:rPr>
      </w:pPr>
    </w:p>
    <w:p w14:paraId="23A972CE" w14:textId="2AC66E3F" w:rsidR="00FB63EE" w:rsidRPr="00FB63EE" w:rsidRDefault="00FB63EE" w:rsidP="00FB63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B63EE">
        <w:rPr>
          <w:rFonts w:ascii="Arial" w:eastAsia="Times New Roman" w:hAnsi="Arial" w:cs="Arial"/>
          <w:color w:val="000000"/>
          <w:lang w:eastAsia="cs-CZ"/>
        </w:rPr>
        <w:t xml:space="preserve">Seznam sil a prostředků jednotek požární ochrany podle výpisu z požárního poplachového plánu </w:t>
      </w:r>
      <w:r w:rsidRPr="00DD555D">
        <w:rPr>
          <w:rFonts w:ascii="Arial" w:eastAsia="Times New Roman" w:hAnsi="Arial" w:cs="Arial"/>
          <w:lang w:eastAsia="cs-CZ"/>
        </w:rPr>
        <w:t>Středočeského</w:t>
      </w:r>
      <w:r w:rsidRPr="00FB63EE">
        <w:rPr>
          <w:rFonts w:ascii="Arial" w:eastAsia="Times New Roman" w:hAnsi="Arial" w:cs="Arial"/>
          <w:color w:val="000000"/>
          <w:lang w:eastAsia="cs-CZ"/>
        </w:rPr>
        <w:t xml:space="preserve"> kraje je uveden v </w:t>
      </w:r>
      <w:r w:rsidRPr="00EF7CD9">
        <w:rPr>
          <w:rFonts w:ascii="Arial" w:eastAsia="Times New Roman" w:hAnsi="Arial" w:cs="Arial"/>
          <w:color w:val="000000"/>
          <w:lang w:eastAsia="cs-CZ"/>
        </w:rPr>
        <w:t xml:space="preserve">příloze </w:t>
      </w:r>
      <w:r w:rsidRPr="00EF7CD9">
        <w:rPr>
          <w:rFonts w:ascii="Arial" w:eastAsia="Times New Roman" w:hAnsi="Arial" w:cs="Arial"/>
          <w:lang w:eastAsia="cs-CZ"/>
        </w:rPr>
        <w:t>č. 1 vyhlášky.</w:t>
      </w:r>
    </w:p>
    <w:p w14:paraId="6CECD7A7" w14:textId="48B38A61" w:rsidR="00FB63EE" w:rsidRDefault="00FB63EE" w:rsidP="00842205">
      <w:pPr>
        <w:pStyle w:val="Default"/>
        <w:rPr>
          <w:b/>
          <w:bCs/>
          <w:sz w:val="22"/>
          <w:szCs w:val="22"/>
        </w:rPr>
      </w:pPr>
    </w:p>
    <w:p w14:paraId="2AD0768B" w14:textId="77777777" w:rsidR="00CD7D16" w:rsidRDefault="00CD7D16" w:rsidP="00842205">
      <w:pPr>
        <w:pStyle w:val="Default"/>
        <w:rPr>
          <w:b/>
          <w:bCs/>
          <w:sz w:val="22"/>
          <w:szCs w:val="22"/>
        </w:rPr>
      </w:pPr>
    </w:p>
    <w:p w14:paraId="14181165" w14:textId="77777777" w:rsidR="00FB63EE" w:rsidRPr="00FB63EE" w:rsidRDefault="00FB63EE" w:rsidP="00CD7D16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 w:rsidRPr="00FB63EE">
        <w:rPr>
          <w:rFonts w:ascii="Arial" w:eastAsia="Times New Roman" w:hAnsi="Arial" w:cs="Arial"/>
          <w:b/>
          <w:bCs/>
          <w:lang w:eastAsia="cs-CZ"/>
        </w:rPr>
        <w:t>Čl. 10</w:t>
      </w:r>
    </w:p>
    <w:p w14:paraId="7A6014C6" w14:textId="77777777" w:rsidR="00FB63EE" w:rsidRPr="00FB63EE" w:rsidRDefault="00FB63EE" w:rsidP="00FB63E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B63EE">
        <w:rPr>
          <w:rFonts w:ascii="Arial" w:eastAsia="Times New Roman" w:hAnsi="Arial" w:cs="Arial"/>
          <w:b/>
          <w:lang w:eastAsia="cs-CZ"/>
        </w:rPr>
        <w:t>Zrušovací ustanovení</w:t>
      </w:r>
    </w:p>
    <w:p w14:paraId="5309DBE7" w14:textId="77777777" w:rsidR="00FB63EE" w:rsidRPr="00FB63EE" w:rsidRDefault="00FB63EE" w:rsidP="00FB63E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C45FD04" w14:textId="5FDAE830" w:rsidR="00FB63EE" w:rsidRPr="00FB63EE" w:rsidRDefault="00FB63EE" w:rsidP="00FB63E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FB63EE">
        <w:rPr>
          <w:rFonts w:ascii="Arial" w:eastAsia="Times New Roman" w:hAnsi="Arial" w:cs="Arial"/>
          <w:lang w:eastAsia="cs-CZ"/>
        </w:rPr>
        <w:t xml:space="preserve">Touto vyhláškou se ruší </w:t>
      </w:r>
      <w:r w:rsidR="00DD555D">
        <w:rPr>
          <w:rFonts w:ascii="Arial" w:eastAsia="Times New Roman" w:hAnsi="Arial" w:cs="Arial"/>
          <w:lang w:eastAsia="cs-CZ"/>
        </w:rPr>
        <w:t>O</w:t>
      </w:r>
      <w:r w:rsidRPr="00FB63EE">
        <w:rPr>
          <w:rFonts w:ascii="Arial" w:eastAsia="Times New Roman" w:hAnsi="Arial" w:cs="Arial"/>
          <w:lang w:eastAsia="cs-CZ"/>
        </w:rPr>
        <w:t>becně závazná vyhláška č.</w:t>
      </w:r>
      <w:r>
        <w:rPr>
          <w:rFonts w:ascii="Arial" w:eastAsia="Times New Roman" w:hAnsi="Arial" w:cs="Arial"/>
          <w:lang w:eastAsia="cs-CZ"/>
        </w:rPr>
        <w:t xml:space="preserve"> 1/2011,</w:t>
      </w:r>
      <w:r w:rsidR="00DD555D">
        <w:rPr>
          <w:rFonts w:ascii="Arial" w:eastAsia="Times New Roman" w:hAnsi="Arial" w:cs="Arial"/>
          <w:lang w:eastAsia="cs-CZ"/>
        </w:rPr>
        <w:t xml:space="preserve"> požární řád obce Žilina,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FB63EE">
        <w:rPr>
          <w:rFonts w:ascii="Arial" w:eastAsia="Times New Roman" w:hAnsi="Arial" w:cs="Arial"/>
          <w:lang w:eastAsia="cs-CZ"/>
        </w:rPr>
        <w:t xml:space="preserve">ze dne </w:t>
      </w:r>
      <w:r w:rsidR="00EF7CD9" w:rsidRPr="00EF7CD9">
        <w:rPr>
          <w:rFonts w:ascii="Arial" w:eastAsia="Times New Roman" w:hAnsi="Arial" w:cs="Arial"/>
          <w:lang w:eastAsia="cs-CZ"/>
        </w:rPr>
        <w:t>31</w:t>
      </w:r>
      <w:r w:rsidRPr="00EF7CD9">
        <w:rPr>
          <w:rFonts w:ascii="Arial" w:eastAsia="Times New Roman" w:hAnsi="Arial" w:cs="Arial"/>
          <w:lang w:eastAsia="cs-CZ"/>
        </w:rPr>
        <w:t xml:space="preserve">. </w:t>
      </w:r>
      <w:r w:rsidR="00EF7CD9" w:rsidRPr="00EF7CD9">
        <w:rPr>
          <w:rFonts w:ascii="Arial" w:eastAsia="Times New Roman" w:hAnsi="Arial" w:cs="Arial"/>
          <w:lang w:eastAsia="cs-CZ"/>
        </w:rPr>
        <w:t>5</w:t>
      </w:r>
      <w:r w:rsidRPr="00EF7CD9">
        <w:rPr>
          <w:rFonts w:ascii="Arial" w:eastAsia="Times New Roman" w:hAnsi="Arial" w:cs="Arial"/>
          <w:lang w:eastAsia="cs-CZ"/>
        </w:rPr>
        <w:t>. 2011</w:t>
      </w:r>
      <w:r w:rsidR="00EF7CD9" w:rsidRPr="00EF7CD9">
        <w:rPr>
          <w:rFonts w:ascii="Arial" w:eastAsia="Times New Roman" w:hAnsi="Arial" w:cs="Arial"/>
          <w:lang w:eastAsia="cs-CZ"/>
        </w:rPr>
        <w:t>.</w:t>
      </w:r>
    </w:p>
    <w:p w14:paraId="557E30D9" w14:textId="37C2B27F" w:rsidR="00FB63EE" w:rsidRDefault="00FB63EE" w:rsidP="00842205">
      <w:pPr>
        <w:pStyle w:val="Default"/>
        <w:rPr>
          <w:b/>
          <w:bCs/>
          <w:sz w:val="22"/>
          <w:szCs w:val="22"/>
        </w:rPr>
      </w:pPr>
    </w:p>
    <w:p w14:paraId="4346957E" w14:textId="77777777" w:rsidR="00DD555D" w:rsidRDefault="00DD555D" w:rsidP="00842205">
      <w:pPr>
        <w:pStyle w:val="Default"/>
        <w:rPr>
          <w:b/>
          <w:bCs/>
          <w:sz w:val="22"/>
          <w:szCs w:val="22"/>
        </w:rPr>
      </w:pPr>
    </w:p>
    <w:p w14:paraId="1FB326A9" w14:textId="77777777" w:rsidR="00CD7D16" w:rsidRPr="00CD7D16" w:rsidRDefault="00CD7D16" w:rsidP="00CD7D16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 w:rsidRPr="00CD7D16">
        <w:rPr>
          <w:rFonts w:ascii="Arial" w:eastAsia="Times New Roman" w:hAnsi="Arial" w:cs="Arial"/>
          <w:b/>
          <w:bCs/>
          <w:lang w:eastAsia="cs-CZ"/>
        </w:rPr>
        <w:t>Čl. 11</w:t>
      </w:r>
    </w:p>
    <w:p w14:paraId="36DEE49B" w14:textId="77777777" w:rsidR="00CD7D16" w:rsidRPr="00CD7D16" w:rsidRDefault="00CD7D16" w:rsidP="00CD7D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D7D16">
        <w:rPr>
          <w:rFonts w:ascii="Arial" w:eastAsia="Times New Roman" w:hAnsi="Arial" w:cs="Arial"/>
          <w:b/>
          <w:bCs/>
          <w:lang w:eastAsia="cs-CZ"/>
        </w:rPr>
        <w:t>Účinnost</w:t>
      </w:r>
    </w:p>
    <w:p w14:paraId="1FF4E587" w14:textId="77777777" w:rsidR="00CD7D16" w:rsidRPr="00CD7D16" w:rsidRDefault="00CD7D16" w:rsidP="00CD7D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1163002" w14:textId="119CAF38" w:rsidR="00CD7D16" w:rsidRPr="00CD7D16" w:rsidRDefault="00CD7D16" w:rsidP="00CD7D16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Tato vyhláška nabývá účinnosti patnáctým dnem po dni vyhlášení.</w:t>
      </w:r>
    </w:p>
    <w:p w14:paraId="40BF6B39" w14:textId="1B304088" w:rsidR="00DD555D" w:rsidRDefault="00DD555D" w:rsidP="00CD7D16">
      <w:pPr>
        <w:spacing w:after="120"/>
        <w:rPr>
          <w:rFonts w:ascii="Arial" w:hAnsi="Arial" w:cs="Arial"/>
          <w:lang w:eastAsia="cs-CZ"/>
        </w:rPr>
      </w:pPr>
    </w:p>
    <w:p w14:paraId="2528745B" w14:textId="1C047D76" w:rsidR="00DD555D" w:rsidRDefault="00DD555D" w:rsidP="00CD7D16">
      <w:pPr>
        <w:spacing w:after="120"/>
        <w:rPr>
          <w:rFonts w:ascii="Arial" w:hAnsi="Arial" w:cs="Arial"/>
          <w:lang w:eastAsia="cs-CZ"/>
        </w:rPr>
      </w:pPr>
    </w:p>
    <w:p w14:paraId="1B080A01" w14:textId="117B42D4" w:rsidR="00CD7D16" w:rsidRDefault="00CD7D16" w:rsidP="00CD7D16">
      <w:pPr>
        <w:spacing w:after="120"/>
        <w:rPr>
          <w:rFonts w:ascii="Arial" w:hAnsi="Arial" w:cs="Arial"/>
          <w:lang w:eastAsia="cs-CZ"/>
        </w:rPr>
      </w:pPr>
      <w:r w:rsidRPr="00B8700A">
        <w:rPr>
          <w:rFonts w:ascii="Arial" w:hAnsi="Arial" w:cs="Arial"/>
          <w:lang w:eastAsia="cs-CZ"/>
        </w:rPr>
        <w:t>...................................</w:t>
      </w:r>
      <w:r w:rsidRPr="00B8700A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 xml:space="preserve">     </w:t>
      </w:r>
      <w:r>
        <w:rPr>
          <w:rFonts w:ascii="Arial" w:hAnsi="Arial" w:cs="Arial"/>
          <w:lang w:eastAsia="cs-CZ"/>
        </w:rPr>
        <w:tab/>
        <w:t xml:space="preserve">      </w:t>
      </w:r>
      <w:r w:rsidRPr="00B8700A">
        <w:rPr>
          <w:rFonts w:ascii="Arial" w:hAnsi="Arial" w:cs="Arial"/>
          <w:lang w:eastAsia="cs-CZ"/>
        </w:rPr>
        <w:t>..........................................</w:t>
      </w:r>
    </w:p>
    <w:p w14:paraId="1E748642" w14:textId="1E1579E5" w:rsidR="00CD7D16" w:rsidRPr="00B8700A" w:rsidRDefault="00CD7D16" w:rsidP="00DD555D">
      <w:pPr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Pr="00B8700A">
        <w:rPr>
          <w:rFonts w:ascii="Arial" w:hAnsi="Arial" w:cs="Arial"/>
          <w:lang w:eastAsia="cs-CZ"/>
        </w:rPr>
        <w:t xml:space="preserve">Ing. Václav Hamouz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B8700A">
        <w:rPr>
          <w:rFonts w:ascii="Arial" w:hAnsi="Arial" w:cs="Arial"/>
          <w:lang w:eastAsia="cs-CZ"/>
        </w:rPr>
        <w:t>Ing. Petr Melichar</w:t>
      </w:r>
    </w:p>
    <w:p w14:paraId="774F46CC" w14:textId="7B4404FC" w:rsidR="00CD7D16" w:rsidRPr="00726A37" w:rsidRDefault="00CD7D16" w:rsidP="00CD7D16">
      <w:pPr>
        <w:spacing w:after="12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</w:t>
      </w:r>
      <w:r w:rsidRPr="00B8700A">
        <w:rPr>
          <w:rFonts w:ascii="Arial" w:hAnsi="Arial" w:cs="Arial"/>
          <w:lang w:eastAsia="cs-CZ"/>
        </w:rPr>
        <w:t>místostarosta</w:t>
      </w:r>
      <w:r w:rsidRPr="00B8700A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 xml:space="preserve">    </w:t>
      </w:r>
      <w:r>
        <w:rPr>
          <w:rFonts w:ascii="Arial" w:hAnsi="Arial" w:cs="Arial"/>
          <w:lang w:eastAsia="cs-CZ"/>
        </w:rPr>
        <w:tab/>
        <w:t xml:space="preserve">      </w:t>
      </w:r>
      <w:r w:rsidRPr="00B8700A">
        <w:rPr>
          <w:rFonts w:ascii="Arial" w:hAnsi="Arial" w:cs="Arial"/>
          <w:lang w:eastAsia="cs-CZ"/>
        </w:rPr>
        <w:t>starosta</w:t>
      </w:r>
    </w:p>
    <w:p w14:paraId="375C027C" w14:textId="77777777" w:rsidR="00CD7D16" w:rsidRDefault="00CD7D16" w:rsidP="00CD7D16">
      <w:pPr>
        <w:spacing w:after="120"/>
        <w:rPr>
          <w:rFonts w:ascii="Arial" w:hAnsi="Arial" w:cs="Arial"/>
          <w:b/>
          <w:lang w:eastAsia="cs-CZ"/>
        </w:rPr>
      </w:pPr>
    </w:p>
    <w:p w14:paraId="2CCCD30B" w14:textId="77777777" w:rsidR="00CD7D16" w:rsidRPr="00726A37" w:rsidRDefault="00CD7D16" w:rsidP="00CD7D16">
      <w:pPr>
        <w:spacing w:after="0"/>
        <w:rPr>
          <w:rFonts w:ascii="Arial" w:hAnsi="Arial" w:cs="Arial"/>
          <w:lang w:eastAsia="cs-CZ"/>
        </w:rPr>
      </w:pPr>
      <w:r w:rsidRPr="00726A37">
        <w:rPr>
          <w:rFonts w:ascii="Arial" w:hAnsi="Arial" w:cs="Arial"/>
          <w:lang w:eastAsia="cs-CZ"/>
        </w:rPr>
        <w:t>Vyvěšeno na úřední desce dne:</w:t>
      </w:r>
    </w:p>
    <w:p w14:paraId="48C925B7" w14:textId="77777777" w:rsidR="00CD7D16" w:rsidRPr="00F871AE" w:rsidRDefault="00CD7D16" w:rsidP="00CD7D16">
      <w:pPr>
        <w:rPr>
          <w:rFonts w:ascii="Arial" w:hAnsi="Arial" w:cs="Arial"/>
          <w:lang w:eastAsia="cs-CZ"/>
        </w:rPr>
      </w:pPr>
      <w:r w:rsidRPr="00726A37">
        <w:rPr>
          <w:rFonts w:ascii="Arial" w:hAnsi="Arial" w:cs="Arial"/>
          <w:lang w:eastAsia="cs-CZ"/>
        </w:rPr>
        <w:t>Sejmuto z úřední desky dne:</w:t>
      </w:r>
    </w:p>
    <w:p w14:paraId="2EDE0A07" w14:textId="42FAA114" w:rsidR="00CD7D16" w:rsidRDefault="00CD7D16" w:rsidP="00CD7D16">
      <w:pPr>
        <w:spacing w:after="120" w:line="240" w:lineRule="auto"/>
        <w:rPr>
          <w:rFonts w:ascii="Arial" w:eastAsia="Calibri" w:hAnsi="Arial" w:cs="Arial"/>
          <w:lang w:eastAsia="cs-CZ"/>
        </w:rPr>
      </w:pPr>
      <w:r w:rsidRPr="00CD7D16">
        <w:rPr>
          <w:rFonts w:ascii="Arial" w:eastAsia="Calibri" w:hAnsi="Arial" w:cs="Arial"/>
          <w:lang w:eastAsia="cs-CZ"/>
        </w:rPr>
        <w:t>Zveřejnění vyhlášky bylo shodně provedeno způsobem umožňujícím dálkový přístup.</w:t>
      </w:r>
    </w:p>
    <w:p w14:paraId="1C698D8E" w14:textId="77777777" w:rsidR="00DD555D" w:rsidRDefault="00DD555D" w:rsidP="00DD555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73FD0BD" w14:textId="77777777" w:rsidR="00CD7D16" w:rsidRPr="00CD7D16" w:rsidRDefault="00CD7D16" w:rsidP="00DD555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D7D16">
        <w:rPr>
          <w:rFonts w:ascii="Arial" w:eastAsia="Times New Roman" w:hAnsi="Arial" w:cs="Arial"/>
          <w:b/>
          <w:lang w:eastAsia="cs-CZ"/>
        </w:rPr>
        <w:t xml:space="preserve">Příloha č. 1 k obecně závazné vyhlášce č. </w:t>
      </w:r>
      <w:r w:rsidR="000D0A06">
        <w:rPr>
          <w:rFonts w:ascii="Arial" w:eastAsia="Times New Roman" w:hAnsi="Arial" w:cs="Arial"/>
          <w:b/>
          <w:lang w:eastAsia="cs-CZ"/>
        </w:rPr>
        <w:t>7/</w:t>
      </w:r>
      <w:r w:rsidRPr="00CD7D16">
        <w:rPr>
          <w:rFonts w:ascii="Arial" w:eastAsia="Times New Roman" w:hAnsi="Arial" w:cs="Arial"/>
          <w:b/>
          <w:lang w:eastAsia="cs-CZ"/>
        </w:rPr>
        <w:t>20</w:t>
      </w:r>
      <w:r w:rsidR="000D0A06">
        <w:rPr>
          <w:rFonts w:ascii="Arial" w:eastAsia="Times New Roman" w:hAnsi="Arial" w:cs="Arial"/>
          <w:b/>
          <w:lang w:eastAsia="cs-CZ"/>
        </w:rPr>
        <w:t>21</w:t>
      </w:r>
      <w:r w:rsidRPr="00CD7D16">
        <w:rPr>
          <w:rFonts w:ascii="Arial" w:eastAsia="Times New Roman" w:hAnsi="Arial" w:cs="Arial"/>
          <w:b/>
          <w:lang w:eastAsia="cs-CZ"/>
        </w:rPr>
        <w:t xml:space="preserve">, kterou se vydává </w:t>
      </w:r>
      <w:bookmarkStart w:id="0" w:name="_Hlk76976837"/>
      <w:r w:rsidR="000D0A06">
        <w:rPr>
          <w:rFonts w:ascii="Arial" w:eastAsia="Times New Roman" w:hAnsi="Arial" w:cs="Arial"/>
          <w:b/>
          <w:lang w:eastAsia="cs-CZ"/>
        </w:rPr>
        <w:t>P</w:t>
      </w:r>
      <w:r w:rsidRPr="00CD7D16">
        <w:rPr>
          <w:rFonts w:ascii="Arial" w:eastAsia="Times New Roman" w:hAnsi="Arial" w:cs="Arial"/>
          <w:b/>
          <w:lang w:eastAsia="cs-CZ"/>
        </w:rPr>
        <w:t>ožární řád</w:t>
      </w:r>
      <w:r w:rsidR="000D0A06">
        <w:rPr>
          <w:rFonts w:ascii="Arial" w:eastAsia="Times New Roman" w:hAnsi="Arial" w:cs="Arial"/>
          <w:b/>
          <w:lang w:eastAsia="cs-CZ"/>
        </w:rPr>
        <w:t xml:space="preserve"> obce</w:t>
      </w:r>
      <w:bookmarkEnd w:id="0"/>
    </w:p>
    <w:p w14:paraId="6637D91F" w14:textId="72246D46" w:rsidR="00CD7D16" w:rsidRPr="00CD7D16" w:rsidRDefault="00CD7D16" w:rsidP="00CD7D1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 xml:space="preserve">Seznam sil a prostředků jednotek požární ochrany z požárního poplachového plánu </w:t>
      </w:r>
      <w:r w:rsidR="000D0A06">
        <w:rPr>
          <w:rFonts w:ascii="Arial" w:eastAsia="Times New Roman" w:hAnsi="Arial" w:cs="Arial"/>
          <w:lang w:eastAsia="cs-CZ"/>
        </w:rPr>
        <w:t>Středočeského</w:t>
      </w:r>
      <w:r w:rsidRPr="00CD7D16">
        <w:rPr>
          <w:rFonts w:ascii="Arial" w:eastAsia="Times New Roman" w:hAnsi="Arial" w:cs="Arial"/>
          <w:lang w:eastAsia="cs-CZ"/>
        </w:rPr>
        <w:t xml:space="preserve"> kraje.</w:t>
      </w:r>
    </w:p>
    <w:p w14:paraId="6E56EF7A" w14:textId="5D696FA1" w:rsidR="00CD7D16" w:rsidRPr="00CD7D16" w:rsidRDefault="00CD7D16" w:rsidP="00DD555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D7D16">
        <w:rPr>
          <w:rFonts w:ascii="Arial" w:eastAsia="Times New Roman" w:hAnsi="Arial" w:cs="Arial"/>
          <w:b/>
          <w:lang w:eastAsia="cs-CZ"/>
        </w:rPr>
        <w:t xml:space="preserve">Příloha č. 2 k obecně závazné vyhlášce č. </w:t>
      </w:r>
      <w:r w:rsidR="000D0A06">
        <w:rPr>
          <w:rFonts w:ascii="Arial" w:eastAsia="Times New Roman" w:hAnsi="Arial" w:cs="Arial"/>
          <w:b/>
          <w:lang w:eastAsia="cs-CZ"/>
        </w:rPr>
        <w:t>7</w:t>
      </w:r>
      <w:r w:rsidRPr="00CD7D16">
        <w:rPr>
          <w:rFonts w:ascii="Arial" w:eastAsia="Times New Roman" w:hAnsi="Arial" w:cs="Arial"/>
          <w:b/>
          <w:lang w:eastAsia="cs-CZ"/>
        </w:rPr>
        <w:t>/20</w:t>
      </w:r>
      <w:r w:rsidR="000D0A06">
        <w:rPr>
          <w:rFonts w:ascii="Arial" w:eastAsia="Times New Roman" w:hAnsi="Arial" w:cs="Arial"/>
          <w:b/>
          <w:lang w:eastAsia="cs-CZ"/>
        </w:rPr>
        <w:t>21</w:t>
      </w:r>
      <w:r w:rsidRPr="00CD7D16">
        <w:rPr>
          <w:rFonts w:ascii="Arial" w:eastAsia="Times New Roman" w:hAnsi="Arial" w:cs="Arial"/>
          <w:b/>
          <w:lang w:eastAsia="cs-CZ"/>
        </w:rPr>
        <w:t xml:space="preserve">, kterou se vydává </w:t>
      </w:r>
      <w:r w:rsidR="000D0A06" w:rsidRPr="000D0A06">
        <w:rPr>
          <w:rFonts w:ascii="Arial" w:eastAsia="Times New Roman" w:hAnsi="Arial" w:cs="Arial"/>
          <w:b/>
          <w:lang w:eastAsia="cs-CZ"/>
        </w:rPr>
        <w:t>Požární řád obce</w:t>
      </w:r>
    </w:p>
    <w:p w14:paraId="182E0173" w14:textId="77777777" w:rsidR="00CD7D16" w:rsidRPr="00CD7D16" w:rsidRDefault="00CD7D16" w:rsidP="00CD7D16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Požární technika a věcné prostředky požární ochrany JSDH obce.</w:t>
      </w:r>
    </w:p>
    <w:p w14:paraId="1B9F0502" w14:textId="6827C5AE" w:rsidR="00CD7D16" w:rsidRPr="00CD7D16" w:rsidRDefault="00CD7D16" w:rsidP="00DD555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D7D16">
        <w:rPr>
          <w:rFonts w:ascii="Arial" w:eastAsia="Times New Roman" w:hAnsi="Arial" w:cs="Arial"/>
          <w:b/>
          <w:lang w:eastAsia="cs-CZ"/>
        </w:rPr>
        <w:t xml:space="preserve">Příloha č. 3 k obecně závazné vyhlášce č. </w:t>
      </w:r>
      <w:r w:rsidR="000D0A06">
        <w:rPr>
          <w:rFonts w:ascii="Arial" w:eastAsia="Times New Roman" w:hAnsi="Arial" w:cs="Arial"/>
          <w:b/>
          <w:lang w:eastAsia="cs-CZ"/>
        </w:rPr>
        <w:t>7</w:t>
      </w:r>
      <w:r w:rsidRPr="00CD7D16">
        <w:rPr>
          <w:rFonts w:ascii="Arial" w:eastAsia="Times New Roman" w:hAnsi="Arial" w:cs="Arial"/>
          <w:b/>
          <w:lang w:eastAsia="cs-CZ"/>
        </w:rPr>
        <w:t>/20</w:t>
      </w:r>
      <w:r w:rsidR="000D0A06">
        <w:rPr>
          <w:rFonts w:ascii="Arial" w:eastAsia="Times New Roman" w:hAnsi="Arial" w:cs="Arial"/>
          <w:b/>
          <w:lang w:eastAsia="cs-CZ"/>
        </w:rPr>
        <w:t>21</w:t>
      </w:r>
      <w:r w:rsidRPr="00CD7D16">
        <w:rPr>
          <w:rFonts w:ascii="Arial" w:eastAsia="Times New Roman" w:hAnsi="Arial" w:cs="Arial"/>
          <w:b/>
          <w:lang w:eastAsia="cs-CZ"/>
        </w:rPr>
        <w:t xml:space="preserve">, kterou se vydává </w:t>
      </w:r>
      <w:r w:rsidR="000D0A06" w:rsidRPr="000D0A06">
        <w:rPr>
          <w:rFonts w:ascii="Arial" w:eastAsia="Times New Roman" w:hAnsi="Arial" w:cs="Arial"/>
          <w:b/>
          <w:lang w:eastAsia="cs-CZ"/>
        </w:rPr>
        <w:t>Požární řád obce</w:t>
      </w:r>
    </w:p>
    <w:p w14:paraId="3E8FD88C" w14:textId="77777777" w:rsidR="00CD7D16" w:rsidRPr="00CD7D16" w:rsidRDefault="00CD7D16" w:rsidP="00CD7D16">
      <w:pPr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Přehled zdrojů vody (výpis z nařízení kraje + stanovené zdroje vody nad rámec tohoto nařízení kraje).</w:t>
      </w:r>
    </w:p>
    <w:p w14:paraId="2F733CE4" w14:textId="77777777" w:rsidR="00CD7D16" w:rsidRPr="00CD7D16" w:rsidRDefault="00CD7D16" w:rsidP="00CD7D16">
      <w:pPr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Plánek obce s vyznačením zdrojů vody pro hašení požárů, čerpacích stanovišť a směru příjezdu k nim.</w:t>
      </w:r>
    </w:p>
    <w:p w14:paraId="4DEB5DE8" w14:textId="348D9CD5" w:rsidR="00CD7D16" w:rsidRPr="00CD7D16" w:rsidRDefault="00CD7D16" w:rsidP="00CD7D16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CD7D16">
        <w:rPr>
          <w:rFonts w:ascii="Arial" w:eastAsia="Times New Roman" w:hAnsi="Arial" w:cs="Arial"/>
          <w:b/>
          <w:bCs/>
          <w:iCs/>
          <w:color w:val="000000"/>
          <w:lang w:eastAsia="cs-CZ"/>
        </w:rPr>
        <w:lastRenderedPageBreak/>
        <w:t xml:space="preserve">Příloha č. 1 k obecně závazné vyhlášce č. </w:t>
      </w:r>
      <w:r>
        <w:rPr>
          <w:rFonts w:ascii="Arial" w:eastAsia="Times New Roman" w:hAnsi="Arial" w:cs="Arial"/>
          <w:b/>
          <w:bCs/>
          <w:iCs/>
          <w:color w:val="000000"/>
          <w:lang w:eastAsia="cs-CZ"/>
        </w:rPr>
        <w:t>7</w:t>
      </w:r>
      <w:r w:rsidRPr="00CD7D16">
        <w:rPr>
          <w:rFonts w:ascii="Arial" w:eastAsia="Times New Roman" w:hAnsi="Arial" w:cs="Arial"/>
          <w:b/>
          <w:bCs/>
          <w:iCs/>
          <w:color w:val="000000"/>
          <w:lang w:eastAsia="cs-CZ"/>
        </w:rPr>
        <w:t>/20</w:t>
      </w:r>
      <w:r>
        <w:rPr>
          <w:rFonts w:ascii="Arial" w:eastAsia="Times New Roman" w:hAnsi="Arial" w:cs="Arial"/>
          <w:b/>
          <w:bCs/>
          <w:iCs/>
          <w:color w:val="000000"/>
          <w:lang w:eastAsia="cs-CZ"/>
        </w:rPr>
        <w:t>21</w:t>
      </w:r>
      <w:r w:rsidRPr="00CD7D16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, kterou se vydává </w:t>
      </w:r>
      <w:bookmarkStart w:id="1" w:name="_Hlk77000453"/>
      <w:r>
        <w:rPr>
          <w:rFonts w:ascii="Arial" w:eastAsia="Times New Roman" w:hAnsi="Arial" w:cs="Arial"/>
          <w:b/>
          <w:bCs/>
          <w:iCs/>
          <w:color w:val="000000"/>
          <w:lang w:eastAsia="cs-CZ"/>
        </w:rPr>
        <w:t>P</w:t>
      </w:r>
      <w:r w:rsidRPr="00CD7D16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ožární řád </w:t>
      </w:r>
      <w:r>
        <w:rPr>
          <w:rFonts w:ascii="Arial" w:eastAsia="Times New Roman" w:hAnsi="Arial" w:cs="Arial"/>
          <w:b/>
          <w:bCs/>
          <w:iCs/>
          <w:color w:val="000000"/>
          <w:lang w:eastAsia="cs-CZ"/>
        </w:rPr>
        <w:t>obce</w:t>
      </w:r>
      <w:bookmarkEnd w:id="1"/>
    </w:p>
    <w:p w14:paraId="597E5F54" w14:textId="77777777" w:rsidR="00CD7D16" w:rsidRPr="00CD7D16" w:rsidRDefault="00CD7D16" w:rsidP="00CD7D16">
      <w:pPr>
        <w:spacing w:before="240" w:after="60" w:line="240" w:lineRule="auto"/>
        <w:outlineLvl w:val="6"/>
        <w:rPr>
          <w:rFonts w:ascii="Arial" w:eastAsia="Times New Roman" w:hAnsi="Arial" w:cs="Arial"/>
          <w:lang w:eastAsia="cs-CZ"/>
        </w:rPr>
      </w:pPr>
    </w:p>
    <w:p w14:paraId="2ABB6296" w14:textId="530E6916" w:rsidR="00CD7D16" w:rsidRPr="00CD7D16" w:rsidRDefault="00CD7D16" w:rsidP="00CD7D16">
      <w:pPr>
        <w:spacing w:before="240" w:after="60" w:line="240" w:lineRule="auto"/>
        <w:jc w:val="center"/>
        <w:outlineLvl w:val="6"/>
        <w:rPr>
          <w:rFonts w:ascii="Arial" w:eastAsia="Times New Roman" w:hAnsi="Arial" w:cs="Arial"/>
          <w:b/>
          <w:u w:val="single"/>
          <w:lang w:eastAsia="cs-CZ"/>
        </w:rPr>
      </w:pPr>
      <w:r w:rsidRPr="00CD7D16">
        <w:rPr>
          <w:rFonts w:ascii="Arial" w:eastAsia="Times New Roman" w:hAnsi="Arial" w:cs="Arial"/>
          <w:b/>
          <w:u w:val="single"/>
          <w:lang w:eastAsia="cs-CZ"/>
        </w:rPr>
        <w:t>Seznam sil a prostředků jednotek požární ochrany</w:t>
      </w:r>
      <w:r w:rsidR="00194B10">
        <w:rPr>
          <w:rFonts w:ascii="Arial" w:eastAsia="Times New Roman" w:hAnsi="Arial" w:cs="Arial"/>
          <w:b/>
          <w:u w:val="single"/>
          <w:lang w:eastAsia="cs-CZ"/>
        </w:rPr>
        <w:t xml:space="preserve"> </w:t>
      </w:r>
      <w:r w:rsidRPr="00CD7D16">
        <w:rPr>
          <w:rFonts w:ascii="Arial" w:eastAsia="Times New Roman" w:hAnsi="Arial" w:cs="Arial"/>
          <w:b/>
          <w:u w:val="single"/>
          <w:lang w:eastAsia="cs-CZ"/>
        </w:rPr>
        <w:t xml:space="preserve">z požárního poplachového plánu </w:t>
      </w:r>
      <w:r>
        <w:rPr>
          <w:rFonts w:ascii="Arial" w:eastAsia="Times New Roman" w:hAnsi="Arial" w:cs="Arial"/>
          <w:b/>
          <w:u w:val="single"/>
          <w:lang w:eastAsia="cs-CZ"/>
        </w:rPr>
        <w:t xml:space="preserve">Středočeského </w:t>
      </w:r>
      <w:r w:rsidRPr="00CD7D16">
        <w:rPr>
          <w:rFonts w:ascii="Arial" w:eastAsia="Times New Roman" w:hAnsi="Arial" w:cs="Arial"/>
          <w:b/>
          <w:u w:val="single"/>
          <w:lang w:eastAsia="cs-CZ"/>
        </w:rPr>
        <w:t>kraje</w:t>
      </w:r>
    </w:p>
    <w:p w14:paraId="71C1E21D" w14:textId="77777777" w:rsidR="00CD7D16" w:rsidRPr="00CD7D16" w:rsidRDefault="00CD7D16" w:rsidP="00CD7D1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60C79A2" w14:textId="77777777" w:rsidR="00CD7D16" w:rsidRPr="00CD7D16" w:rsidRDefault="00CD7D16" w:rsidP="00CD7D16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CD7D16">
        <w:rPr>
          <w:rFonts w:ascii="Arial" w:eastAsia="Times New Roman" w:hAnsi="Arial" w:cs="Arial"/>
          <w:color w:val="000000"/>
          <w:lang w:eastAsia="cs-CZ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7A30283" w14:textId="77777777" w:rsidR="00CD7D16" w:rsidRPr="00CD7D16" w:rsidRDefault="00CD7D16" w:rsidP="00CD7D16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3A41A14" w14:textId="77777777" w:rsidR="00CD7D16" w:rsidRPr="00CD7D16" w:rsidRDefault="00CD7D16" w:rsidP="00CD7D16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CD7D16">
        <w:rPr>
          <w:rFonts w:ascii="Arial" w:eastAsia="Times New Roman" w:hAnsi="Arial" w:cs="Arial"/>
          <w:color w:val="000000"/>
          <w:lang w:eastAsia="cs-CZ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9895DD7" w14:textId="77777777" w:rsidR="00CD7D16" w:rsidRPr="00CD7D16" w:rsidRDefault="00CD7D16" w:rsidP="00CD7D16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89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4"/>
        <w:gridCol w:w="1843"/>
        <w:gridCol w:w="1843"/>
        <w:gridCol w:w="1843"/>
        <w:gridCol w:w="1789"/>
      </w:tblGrid>
      <w:tr w:rsidR="0075776C" w:rsidRPr="00D0105C" w14:paraId="65204380" w14:textId="77777777" w:rsidTr="006916D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302D4" w14:textId="77777777" w:rsidR="0075776C" w:rsidRPr="00D0105C" w:rsidRDefault="0075776C" w:rsidP="0046769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75776C" w:rsidRPr="00D0105C" w14:paraId="6A212380" w14:textId="77777777" w:rsidTr="006916DE">
        <w:trPr>
          <w:tblCellSpacing w:w="0" w:type="dxa"/>
          <w:jc w:val="center"/>
        </w:trPr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A6017" w14:textId="77777777" w:rsidR="0075776C" w:rsidRPr="00D0105C" w:rsidRDefault="0075776C" w:rsidP="0046769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51CFB" w14:textId="77777777" w:rsidR="0075776C" w:rsidRPr="00D0105C" w:rsidRDefault="0075776C" w:rsidP="0046769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5C616" w14:textId="77777777" w:rsidR="0075776C" w:rsidRPr="00D0105C" w:rsidRDefault="0075776C" w:rsidP="0046769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D3266" w14:textId="77777777" w:rsidR="0075776C" w:rsidRPr="00D0105C" w:rsidRDefault="0075776C" w:rsidP="0046769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36F4A" w14:textId="77777777" w:rsidR="0075776C" w:rsidRPr="00D0105C" w:rsidRDefault="0075776C" w:rsidP="0046769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05C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75776C" w:rsidRPr="00D0105C" w14:paraId="6E5B32E5" w14:textId="77777777" w:rsidTr="006916DE">
        <w:trPr>
          <w:tblCellSpacing w:w="0" w:type="dxa"/>
          <w:jc w:val="center"/>
        </w:trPr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BD97E" w14:textId="77777777" w:rsidR="0075776C" w:rsidRPr="00D0105C" w:rsidRDefault="0075776C" w:rsidP="0046769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37125" w14:textId="1798C560" w:rsidR="0075776C" w:rsidRPr="00DF7431" w:rsidRDefault="006916DE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JSDH Žilina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5F06" w14:textId="025FACE8" w:rsidR="0075776C" w:rsidRPr="00DF7431" w:rsidRDefault="006916DE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JSDH Lhota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24711" w14:textId="0DF9A381" w:rsidR="0075776C" w:rsidRPr="00DF7431" w:rsidRDefault="00DF7431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Stanice</w:t>
            </w:r>
            <w:r w:rsidR="0075776C" w:rsidRPr="00DF7431">
              <w:rPr>
                <w:rFonts w:ascii="Arial" w:hAnsi="Arial" w:cs="Arial"/>
              </w:rPr>
              <w:t xml:space="preserve"> HZS </w:t>
            </w:r>
            <w:r w:rsidRPr="00DF7431">
              <w:rPr>
                <w:rFonts w:ascii="Arial" w:hAnsi="Arial" w:cs="Arial"/>
              </w:rPr>
              <w:t>S</w:t>
            </w:r>
            <w:r w:rsidR="006916DE" w:rsidRPr="00DF7431">
              <w:rPr>
                <w:rFonts w:ascii="Arial" w:hAnsi="Arial" w:cs="Arial"/>
              </w:rPr>
              <w:t>tochov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D2181" w14:textId="65CC9AEE" w:rsidR="0075776C" w:rsidRPr="00DF7431" w:rsidRDefault="00DF7431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Stanice</w:t>
            </w:r>
            <w:r w:rsidR="0075776C" w:rsidRPr="00DF7431">
              <w:rPr>
                <w:rFonts w:ascii="Arial" w:hAnsi="Arial" w:cs="Arial"/>
              </w:rPr>
              <w:t xml:space="preserve"> HZS Kladno</w:t>
            </w:r>
          </w:p>
        </w:tc>
      </w:tr>
      <w:tr w:rsidR="0075776C" w:rsidRPr="0062451D" w14:paraId="218FB5EE" w14:textId="77777777" w:rsidTr="006916DE">
        <w:trPr>
          <w:tblCellSpacing w:w="0" w:type="dxa"/>
          <w:jc w:val="center"/>
        </w:trPr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C5DB9" w14:textId="77777777" w:rsidR="0075776C" w:rsidRPr="00D0105C" w:rsidRDefault="0075776C" w:rsidP="0046769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</w:rPr>
              <w:t>Kategorie jednotek požární ochrany</w:t>
            </w:r>
            <w:r>
              <w:rPr>
                <w:rFonts w:ascii="Arial" w:hAnsi="Arial" w:cs="Arial"/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456A7" w14:textId="78D50AC2" w:rsidR="0075776C" w:rsidRPr="00DF7431" w:rsidRDefault="0075776C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JPO I</w:t>
            </w:r>
            <w:r w:rsidR="006916DE" w:rsidRPr="00DF7431">
              <w:rPr>
                <w:rFonts w:ascii="Arial" w:hAnsi="Arial" w:cs="Arial"/>
              </w:rPr>
              <w:t>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D1357" w14:textId="7A8EC933" w:rsidR="0075776C" w:rsidRPr="00DF7431" w:rsidRDefault="0075776C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JPO II</w:t>
            </w:r>
            <w:r w:rsidR="006916DE" w:rsidRPr="00DF7431">
              <w:rPr>
                <w:rFonts w:ascii="Arial" w:hAnsi="Arial" w:cs="Arial"/>
              </w:rPr>
              <w:t>I/2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BE62C" w14:textId="4167AF32" w:rsidR="0075776C" w:rsidRPr="00DF7431" w:rsidRDefault="0075776C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JPO I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9D93D" w14:textId="6F80C6FF" w:rsidR="0075776C" w:rsidRPr="00DF7431" w:rsidRDefault="0075776C" w:rsidP="00467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 xml:space="preserve">JPO </w:t>
            </w:r>
            <w:r w:rsidR="006916DE" w:rsidRPr="00DF7431">
              <w:rPr>
                <w:rFonts w:ascii="Arial" w:hAnsi="Arial" w:cs="Arial"/>
              </w:rPr>
              <w:t>I</w:t>
            </w:r>
          </w:p>
        </w:tc>
      </w:tr>
    </w:tbl>
    <w:p w14:paraId="003AAA3C" w14:textId="77777777" w:rsidR="00CD7D16" w:rsidRPr="00CD7D16" w:rsidRDefault="00CD7D16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064EC0B" w14:textId="01E06572" w:rsidR="008A4804" w:rsidRDefault="008A4804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610141D" w14:textId="77777777" w:rsidR="008A4804" w:rsidRDefault="008A4804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5A171FF" w14:textId="5AC015C5" w:rsidR="00CD7D16" w:rsidRPr="00CD7D16" w:rsidRDefault="00CD7D16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Pozn.:</w:t>
      </w:r>
    </w:p>
    <w:p w14:paraId="7D9F384C" w14:textId="77777777" w:rsidR="00CD7D16" w:rsidRPr="00CD7D16" w:rsidRDefault="00CD7D16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HZS – hasičský záchranný sbor,</w:t>
      </w:r>
    </w:p>
    <w:p w14:paraId="603FC314" w14:textId="77777777" w:rsidR="00CD7D16" w:rsidRPr="00CD7D16" w:rsidRDefault="00CD7D16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JPO – jednotka požární ochrany (příloha k zákonu o požární ochraně),</w:t>
      </w:r>
    </w:p>
    <w:p w14:paraId="092BBFB2" w14:textId="77777777" w:rsidR="00CD7D16" w:rsidRPr="00CD7D16" w:rsidRDefault="00CD7D16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JSDH – jednotka sboru dobrovolných hasičů,</w:t>
      </w:r>
    </w:p>
    <w:p w14:paraId="4E80CA55" w14:textId="77777777" w:rsidR="00CD7D16" w:rsidRPr="00CD7D16" w:rsidRDefault="00CD7D16" w:rsidP="00CD7D16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D7D16">
        <w:rPr>
          <w:rFonts w:ascii="Arial" w:eastAsia="Times New Roman" w:hAnsi="Arial" w:cs="Arial"/>
          <w:lang w:eastAsia="cs-CZ"/>
        </w:rPr>
        <w:t>stupně poplachu – viz § 20 a násl. vyhlášky č. 328/2001 Sb., o některých podrobnostech zabezpečení integrovaného záchranného systému, ve znění pozdějších předpisů.</w:t>
      </w:r>
    </w:p>
    <w:p w14:paraId="0575FAC0" w14:textId="7DF6F6F2" w:rsidR="00CD7D16" w:rsidRDefault="00CD7D16">
      <w:pPr>
        <w:rPr>
          <w:rFonts w:ascii="Arial" w:hAnsi="Arial" w:cs="Arial"/>
        </w:rPr>
      </w:pPr>
    </w:p>
    <w:p w14:paraId="066C8D24" w14:textId="0D6F4EDC" w:rsidR="00194B10" w:rsidRDefault="00194B10">
      <w:pPr>
        <w:rPr>
          <w:rFonts w:ascii="Arial" w:hAnsi="Arial" w:cs="Arial"/>
        </w:rPr>
      </w:pPr>
    </w:p>
    <w:p w14:paraId="02310AEB" w14:textId="75608E33" w:rsidR="00194B10" w:rsidRDefault="00194B10">
      <w:pPr>
        <w:rPr>
          <w:rFonts w:ascii="Arial" w:hAnsi="Arial" w:cs="Arial"/>
        </w:rPr>
      </w:pPr>
    </w:p>
    <w:p w14:paraId="143C3064" w14:textId="77777777" w:rsidR="00DF7431" w:rsidRDefault="00DF7431">
      <w:pPr>
        <w:rPr>
          <w:rFonts w:ascii="Arial" w:hAnsi="Arial" w:cs="Arial"/>
        </w:rPr>
      </w:pPr>
    </w:p>
    <w:p w14:paraId="7C9D56F6" w14:textId="77777777" w:rsidR="006916DE" w:rsidRDefault="006916DE">
      <w:pPr>
        <w:rPr>
          <w:rFonts w:ascii="Arial" w:hAnsi="Arial" w:cs="Arial"/>
        </w:rPr>
      </w:pPr>
    </w:p>
    <w:p w14:paraId="69DE207A" w14:textId="4CAC2773" w:rsidR="00194B10" w:rsidRPr="00D0105C" w:rsidRDefault="00194B10" w:rsidP="00194B1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7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</w:t>
      </w:r>
      <w:r w:rsidRPr="00194B10">
        <w:rPr>
          <w:rFonts w:ascii="Arial" w:hAnsi="Arial" w:cs="Arial"/>
          <w:b/>
          <w:bCs/>
          <w:iCs/>
          <w:sz w:val="22"/>
          <w:szCs w:val="22"/>
        </w:rPr>
        <w:t>Požární řád obce</w:t>
      </w:r>
    </w:p>
    <w:p w14:paraId="0990D079" w14:textId="77777777" w:rsidR="00194B10" w:rsidRPr="00D0105C" w:rsidRDefault="00194B10" w:rsidP="00194B1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9A77DE" w14:textId="77777777" w:rsidR="00194B10" w:rsidRPr="00D0105C" w:rsidRDefault="00194B10" w:rsidP="00194B1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7F5452F" w14:textId="3C489B26" w:rsidR="00194B10" w:rsidRPr="00D0105C" w:rsidRDefault="00194B10" w:rsidP="00194B1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DD555D">
        <w:rPr>
          <w:rFonts w:ascii="Arial" w:hAnsi="Arial" w:cs="Arial"/>
          <w:b/>
          <w:bCs/>
          <w:sz w:val="22"/>
          <w:szCs w:val="22"/>
          <w:u w:val="single"/>
        </w:rPr>
        <w:t>ochrany JSDH obce</w:t>
      </w:r>
    </w:p>
    <w:p w14:paraId="076BE522" w14:textId="77777777" w:rsidR="00194B10" w:rsidRPr="00D0105C" w:rsidRDefault="00194B10" w:rsidP="00194B1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194B10" w:rsidRPr="00D0105C" w14:paraId="3A77EB98" w14:textId="77777777" w:rsidTr="009226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200A6" w14:textId="77777777" w:rsidR="00194B10" w:rsidRPr="00D0105C" w:rsidRDefault="00194B10" w:rsidP="0092269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FBC17" w14:textId="77777777" w:rsidR="00194B10" w:rsidRPr="00D0105C" w:rsidRDefault="00194B10" w:rsidP="0092269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ABC1" w14:textId="77777777" w:rsidR="00194B10" w:rsidRPr="00D0105C" w:rsidRDefault="00194B10" w:rsidP="00922693">
            <w:pPr>
              <w:jc w:val="center"/>
              <w:rPr>
                <w:rFonts w:ascii="Arial" w:hAnsi="Arial" w:cs="Arial"/>
                <w:color w:val="000000"/>
              </w:rPr>
            </w:pPr>
            <w:r w:rsidRPr="00D0105C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CC614" w14:textId="77777777" w:rsidR="00194B10" w:rsidRPr="00D0105C" w:rsidRDefault="00194B10" w:rsidP="0092269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105C">
              <w:rPr>
                <w:rFonts w:ascii="Arial" w:hAnsi="Arial" w:cs="Arial"/>
                <w:b/>
                <w:bCs/>
              </w:rPr>
              <w:t>Počet</w:t>
            </w:r>
            <w:r>
              <w:rPr>
                <w:rFonts w:ascii="Arial" w:hAnsi="Arial" w:cs="Arial"/>
                <w:b/>
                <w:bCs/>
              </w:rPr>
              <w:t xml:space="preserve"> členů</w:t>
            </w:r>
          </w:p>
        </w:tc>
      </w:tr>
      <w:tr w:rsidR="00194B10" w:rsidRPr="00D0105C" w14:paraId="6B9C132C" w14:textId="77777777" w:rsidTr="0092269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609A7" w14:textId="7DC2AFDE" w:rsidR="00194B10" w:rsidRPr="00DF7431" w:rsidRDefault="00194B10" w:rsidP="00922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JSDH Žilina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D0092" w14:textId="77777777" w:rsidR="00194B10" w:rsidRPr="00DF7431" w:rsidRDefault="00194B10" w:rsidP="00922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B9DA9" w14:textId="0EDB5E20" w:rsidR="00194B10" w:rsidRPr="00DF7431" w:rsidRDefault="008A4804" w:rsidP="006916DE">
            <w:pPr>
              <w:jc w:val="both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 xml:space="preserve">1x CAS 20 </w:t>
            </w:r>
            <w:proofErr w:type="spellStart"/>
            <w:r w:rsidRPr="00DF7431">
              <w:rPr>
                <w:rFonts w:ascii="Arial" w:hAnsi="Arial" w:cs="Arial"/>
              </w:rPr>
              <w:t>Terrno</w:t>
            </w:r>
            <w:proofErr w:type="spellEnd"/>
            <w:r w:rsidRPr="00DF7431">
              <w:rPr>
                <w:rFonts w:ascii="Arial" w:hAnsi="Arial" w:cs="Arial"/>
              </w:rPr>
              <w:t xml:space="preserve">, 1x CAS 32 TATRA, 1x DA Avia 30, 1x OA Fabia, 1x OA Peugeot Partner, dýchací technika </w:t>
            </w:r>
            <w:proofErr w:type="spellStart"/>
            <w:r w:rsidRPr="00DF7431">
              <w:rPr>
                <w:rFonts w:ascii="Arial" w:hAnsi="Arial" w:cs="Arial"/>
              </w:rPr>
              <w:t>Dräeger</w:t>
            </w:r>
            <w:proofErr w:type="spellEnd"/>
            <w:r w:rsidRPr="00DF7431">
              <w:rPr>
                <w:rFonts w:ascii="Arial" w:hAnsi="Arial" w:cs="Arial"/>
              </w:rPr>
              <w:t>, 3x motorová řetězová pila, 4x plovoucí čerpadlo, 1x rozbrušovací pila, 1x VTA 60 odsavač kouře, 1xpřetlakový ventilátor PAPIN 50, 3x 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C0DD9" w14:textId="77777777" w:rsidR="00194B10" w:rsidRPr="00DF7431" w:rsidRDefault="00194B10" w:rsidP="00922693">
            <w:pPr>
              <w:jc w:val="center"/>
              <w:rPr>
                <w:rFonts w:ascii="Arial" w:hAnsi="Arial" w:cs="Arial"/>
              </w:rPr>
            </w:pPr>
            <w:r w:rsidRPr="00DF7431">
              <w:rPr>
                <w:rFonts w:ascii="Arial" w:hAnsi="Arial" w:cs="Arial"/>
              </w:rPr>
              <w:t>16</w:t>
            </w:r>
          </w:p>
        </w:tc>
      </w:tr>
    </w:tbl>
    <w:p w14:paraId="45E32964" w14:textId="77777777" w:rsidR="00194B10" w:rsidRPr="00D0105C" w:rsidRDefault="00194B10" w:rsidP="00194B10">
      <w:pPr>
        <w:rPr>
          <w:rFonts w:ascii="Arial" w:hAnsi="Arial" w:cs="Arial"/>
        </w:rPr>
      </w:pPr>
    </w:p>
    <w:p w14:paraId="36B7BA1E" w14:textId="77777777" w:rsidR="00194B10" w:rsidRPr="00D0105C" w:rsidRDefault="00194B10" w:rsidP="00194B10">
      <w:pPr>
        <w:rPr>
          <w:rFonts w:ascii="Arial" w:hAnsi="Arial" w:cs="Arial"/>
        </w:rPr>
      </w:pPr>
    </w:p>
    <w:p w14:paraId="416BF41B" w14:textId="77777777" w:rsidR="00194B10" w:rsidRDefault="00194B10" w:rsidP="00194B1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580762A" w14:textId="77777777" w:rsidR="00194B10" w:rsidRDefault="00194B10" w:rsidP="00194B1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C42189B" w14:textId="77777777" w:rsidR="00194B10" w:rsidRDefault="00194B10" w:rsidP="00194B1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76C9ED97" w14:textId="2D90FA18" w:rsidR="00194B10" w:rsidRDefault="00194B10">
      <w:pPr>
        <w:rPr>
          <w:rFonts w:ascii="Arial" w:hAnsi="Arial" w:cs="Arial"/>
        </w:rPr>
      </w:pPr>
    </w:p>
    <w:p w14:paraId="2DD7331A" w14:textId="1F4FBE05" w:rsidR="003A3DC4" w:rsidRDefault="003A3DC4">
      <w:pPr>
        <w:rPr>
          <w:rFonts w:ascii="Arial" w:hAnsi="Arial" w:cs="Arial"/>
        </w:rPr>
      </w:pPr>
    </w:p>
    <w:p w14:paraId="513990F8" w14:textId="287B5B0D" w:rsidR="006916DE" w:rsidRDefault="006916DE">
      <w:pPr>
        <w:rPr>
          <w:rFonts w:ascii="Arial" w:hAnsi="Arial" w:cs="Arial"/>
        </w:rPr>
      </w:pPr>
    </w:p>
    <w:p w14:paraId="1F60DD36" w14:textId="62133223" w:rsidR="006916DE" w:rsidRDefault="006916DE">
      <w:pPr>
        <w:rPr>
          <w:rFonts w:ascii="Arial" w:hAnsi="Arial" w:cs="Arial"/>
        </w:rPr>
      </w:pPr>
    </w:p>
    <w:p w14:paraId="15775A89" w14:textId="1ED8E9E0" w:rsidR="006916DE" w:rsidRDefault="006916DE">
      <w:pPr>
        <w:rPr>
          <w:rFonts w:ascii="Arial" w:hAnsi="Arial" w:cs="Arial"/>
        </w:rPr>
      </w:pPr>
    </w:p>
    <w:p w14:paraId="02910162" w14:textId="0FEEB943" w:rsidR="006916DE" w:rsidRDefault="006916DE">
      <w:pPr>
        <w:rPr>
          <w:rFonts w:ascii="Arial" w:hAnsi="Arial" w:cs="Arial"/>
        </w:rPr>
      </w:pPr>
    </w:p>
    <w:p w14:paraId="5445FCB5" w14:textId="1BFC9388" w:rsidR="006916DE" w:rsidRDefault="006916DE">
      <w:pPr>
        <w:rPr>
          <w:rFonts w:ascii="Arial" w:hAnsi="Arial" w:cs="Arial"/>
        </w:rPr>
      </w:pPr>
    </w:p>
    <w:p w14:paraId="43B491D6" w14:textId="014B98E3" w:rsidR="006916DE" w:rsidRDefault="006916DE">
      <w:pPr>
        <w:rPr>
          <w:rFonts w:ascii="Arial" w:hAnsi="Arial" w:cs="Arial"/>
        </w:rPr>
      </w:pPr>
    </w:p>
    <w:p w14:paraId="4C34DD48" w14:textId="231A026E" w:rsidR="006916DE" w:rsidRDefault="006916DE">
      <w:pPr>
        <w:rPr>
          <w:rFonts w:ascii="Arial" w:hAnsi="Arial" w:cs="Arial"/>
        </w:rPr>
      </w:pPr>
    </w:p>
    <w:p w14:paraId="37DBEAC9" w14:textId="0ACAFD09" w:rsidR="006916DE" w:rsidRDefault="006916DE">
      <w:pPr>
        <w:rPr>
          <w:rFonts w:ascii="Arial" w:hAnsi="Arial" w:cs="Arial"/>
        </w:rPr>
      </w:pPr>
    </w:p>
    <w:p w14:paraId="2859F7D8" w14:textId="77777777" w:rsidR="006916DE" w:rsidRDefault="006916DE">
      <w:pPr>
        <w:rPr>
          <w:rFonts w:ascii="Arial" w:hAnsi="Arial" w:cs="Arial"/>
        </w:rPr>
      </w:pPr>
    </w:p>
    <w:p w14:paraId="551193A0" w14:textId="1E594B27" w:rsidR="003A3DC4" w:rsidRDefault="003A3DC4">
      <w:pPr>
        <w:rPr>
          <w:rFonts w:ascii="Arial" w:hAnsi="Arial" w:cs="Arial"/>
        </w:rPr>
      </w:pPr>
    </w:p>
    <w:p w14:paraId="62A4CB77" w14:textId="52C9AE73" w:rsidR="003A3DC4" w:rsidRDefault="003A3DC4">
      <w:pPr>
        <w:rPr>
          <w:rFonts w:ascii="Arial" w:hAnsi="Arial" w:cs="Arial"/>
        </w:rPr>
      </w:pPr>
    </w:p>
    <w:p w14:paraId="1E36549C" w14:textId="2558AE8E" w:rsidR="006916DE" w:rsidRDefault="006916DE">
      <w:pPr>
        <w:rPr>
          <w:rFonts w:ascii="Arial" w:hAnsi="Arial" w:cs="Arial"/>
        </w:rPr>
      </w:pPr>
    </w:p>
    <w:p w14:paraId="562D34CF" w14:textId="77777777" w:rsidR="006916DE" w:rsidRDefault="006916DE">
      <w:pPr>
        <w:rPr>
          <w:rFonts w:ascii="Arial" w:hAnsi="Arial" w:cs="Arial"/>
        </w:rPr>
      </w:pPr>
    </w:p>
    <w:p w14:paraId="19F50639" w14:textId="67FC8B0D" w:rsidR="003A3DC4" w:rsidRDefault="003A3DC4">
      <w:pPr>
        <w:rPr>
          <w:rFonts w:ascii="Arial" w:hAnsi="Arial" w:cs="Arial"/>
        </w:rPr>
      </w:pPr>
    </w:p>
    <w:p w14:paraId="5E6F6376" w14:textId="754CD3B5" w:rsidR="003A3DC4" w:rsidRDefault="003A3DC4">
      <w:pPr>
        <w:rPr>
          <w:rFonts w:ascii="Arial" w:hAnsi="Arial" w:cs="Arial"/>
        </w:rPr>
      </w:pPr>
    </w:p>
    <w:p w14:paraId="1F62B593" w14:textId="28DC94C2" w:rsidR="00F05BB0" w:rsidRDefault="00F05BB0">
      <w:pPr>
        <w:rPr>
          <w:rFonts w:ascii="Arial" w:hAnsi="Arial" w:cs="Arial"/>
        </w:rPr>
      </w:pPr>
    </w:p>
    <w:p w14:paraId="31438D7A" w14:textId="0797413D" w:rsidR="00F05BB0" w:rsidRDefault="00F05BB0">
      <w:pPr>
        <w:rPr>
          <w:rFonts w:ascii="Arial" w:hAnsi="Arial" w:cs="Arial"/>
        </w:rPr>
      </w:pPr>
    </w:p>
    <w:p w14:paraId="0E15FD08" w14:textId="38AF05FE" w:rsidR="003A3DC4" w:rsidRDefault="003A3DC4" w:rsidP="003A3DC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7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</w:t>
      </w:r>
      <w:r w:rsidRPr="003A3DC4">
        <w:rPr>
          <w:rFonts w:ascii="Arial" w:hAnsi="Arial" w:cs="Arial"/>
          <w:b/>
          <w:bCs/>
          <w:iCs/>
          <w:sz w:val="22"/>
          <w:szCs w:val="22"/>
        </w:rPr>
        <w:t>Požární řád obce</w:t>
      </w:r>
    </w:p>
    <w:p w14:paraId="2D85A592" w14:textId="1E85EE71" w:rsidR="00A8279F" w:rsidRDefault="00A8279F" w:rsidP="003A3DC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31917C8" w14:textId="77777777" w:rsidR="006916DE" w:rsidRPr="00D0105C" w:rsidRDefault="006916DE" w:rsidP="003A3DC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C05838A" w14:textId="4A931689" w:rsidR="003A3DC4" w:rsidRPr="00D0105C" w:rsidRDefault="003A3DC4" w:rsidP="003A3DC4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u w:val="single"/>
        </w:rPr>
      </w:pPr>
      <w:r w:rsidRPr="00D0105C">
        <w:rPr>
          <w:rFonts w:ascii="Arial" w:hAnsi="Arial" w:cs="Arial"/>
          <w:b/>
          <w:u w:val="single"/>
        </w:rPr>
        <w:t>Přehled zdrojů vody</w:t>
      </w:r>
      <w:r>
        <w:rPr>
          <w:rFonts w:ascii="Arial" w:hAnsi="Arial" w:cs="Arial"/>
          <w:b/>
          <w:u w:val="single"/>
        </w:rPr>
        <w:t xml:space="preserve"> určených pro hašení požárů z nařízení kraje</w:t>
      </w:r>
    </w:p>
    <w:p w14:paraId="27C6E097" w14:textId="0FB5242C" w:rsidR="003A3DC4" w:rsidRPr="00D0105C" w:rsidRDefault="003A3DC4" w:rsidP="003A3DC4">
      <w:pPr>
        <w:rPr>
          <w:rFonts w:ascii="Arial" w:hAnsi="Arial" w:cs="Arial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A3DC4" w:rsidRPr="00D0105C" w14:paraId="7D43876D" w14:textId="77777777" w:rsidTr="0092269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2C62B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913C5" w14:textId="77777777" w:rsidR="003A3DC4" w:rsidRPr="00D0105C" w:rsidRDefault="003A3DC4" w:rsidP="00922693">
            <w:pPr>
              <w:jc w:val="center"/>
              <w:rPr>
                <w:rFonts w:ascii="Arial" w:hAnsi="Arial" w:cs="Arial"/>
              </w:rPr>
            </w:pPr>
            <w:r w:rsidRPr="00D0105C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85698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B986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FF4E9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</w:rPr>
              <w:t>Využitelnost</w:t>
            </w:r>
          </w:p>
        </w:tc>
      </w:tr>
      <w:tr w:rsidR="003A3DC4" w:rsidRPr="00D0105C" w14:paraId="5BD3D383" w14:textId="77777777" w:rsidTr="0092269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F594F" w14:textId="77777777" w:rsidR="003A3DC4" w:rsidRPr="00DD555D" w:rsidRDefault="003A3DC4" w:rsidP="00922693">
            <w:pPr>
              <w:rPr>
                <w:rFonts w:ascii="Arial" w:hAnsi="Arial" w:cs="Arial"/>
              </w:rPr>
            </w:pPr>
            <w:r w:rsidRPr="00DD555D">
              <w:rPr>
                <w:rFonts w:ascii="Arial" w:hAnsi="Arial" w:cs="Arial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1F727" w14:textId="3FAD464C" w:rsidR="003A3DC4" w:rsidRPr="00DD555D" w:rsidRDefault="003A3DC4" w:rsidP="00922693">
            <w:pPr>
              <w:rPr>
                <w:rFonts w:ascii="Arial" w:hAnsi="Arial" w:cs="Arial"/>
              </w:rPr>
            </w:pPr>
            <w:r w:rsidRPr="00DD555D">
              <w:rPr>
                <w:rFonts w:ascii="Arial" w:hAnsi="Arial" w:cs="Arial"/>
              </w:rPr>
              <w:t>Obecní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369A3" w14:textId="02640CB0" w:rsidR="003A3DC4" w:rsidRPr="00DD555D" w:rsidRDefault="003B4523" w:rsidP="00922693">
            <w:pPr>
              <w:rPr>
                <w:rFonts w:ascii="Arial" w:hAnsi="Arial" w:cs="Arial"/>
              </w:rPr>
            </w:pPr>
            <w:r w:rsidRPr="00DD555D">
              <w:rPr>
                <w:rFonts w:ascii="Arial" w:hAnsi="Arial" w:cs="Arial"/>
              </w:rPr>
              <w:t>17</w:t>
            </w:r>
            <w:r w:rsidR="003A3DC4" w:rsidRPr="00DD555D">
              <w:rPr>
                <w:rFonts w:ascii="Arial" w:hAnsi="Arial" w:cs="Arial"/>
              </w:rPr>
              <w:t>00 m</w:t>
            </w:r>
            <w:r w:rsidR="003A3DC4" w:rsidRPr="00DD555D">
              <w:rPr>
                <w:rFonts w:ascii="Arial" w:hAnsi="Arial" w:cs="Arial"/>
                <w:vertAlign w:val="superscript"/>
              </w:rPr>
              <w:t>3</w:t>
            </w:r>
            <w:r w:rsidR="003A3DC4" w:rsidRPr="00DD555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85D39" w14:textId="77777777" w:rsidR="003A3DC4" w:rsidRPr="00DD555D" w:rsidRDefault="003A3DC4" w:rsidP="00922693">
            <w:pPr>
              <w:rPr>
                <w:rFonts w:ascii="Arial" w:hAnsi="Arial" w:cs="Arial"/>
              </w:rPr>
            </w:pPr>
            <w:r w:rsidRPr="00DD555D">
              <w:rPr>
                <w:rFonts w:ascii="Arial" w:hAnsi="Arial" w:cs="Arial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D005E" w14:textId="77777777" w:rsidR="003A3DC4" w:rsidRPr="00DD555D" w:rsidRDefault="003A3DC4" w:rsidP="00922693">
            <w:pPr>
              <w:rPr>
                <w:rFonts w:ascii="Arial" w:hAnsi="Arial" w:cs="Arial"/>
              </w:rPr>
            </w:pPr>
            <w:r w:rsidRPr="00DD555D">
              <w:rPr>
                <w:rFonts w:ascii="Arial" w:hAnsi="Arial" w:cs="Arial"/>
              </w:rPr>
              <w:t>celoroční</w:t>
            </w:r>
          </w:p>
        </w:tc>
      </w:tr>
    </w:tbl>
    <w:p w14:paraId="66AF10FE" w14:textId="0815E344" w:rsidR="003A3DC4" w:rsidRPr="003A3DC4" w:rsidRDefault="003A3DC4" w:rsidP="003A3DC4">
      <w:pPr>
        <w:ind w:left="360"/>
        <w:jc w:val="center"/>
        <w:rPr>
          <w:rFonts w:ascii="Arial" w:hAnsi="Arial" w:cs="Arial"/>
          <w:b/>
          <w:iCs/>
        </w:rPr>
      </w:pPr>
    </w:p>
    <w:p w14:paraId="5AD1ADB9" w14:textId="35347666" w:rsidR="003A3DC4" w:rsidRPr="00A8279F" w:rsidRDefault="003A3DC4" w:rsidP="00A8279F">
      <w:pPr>
        <w:ind w:left="360"/>
        <w:jc w:val="center"/>
        <w:rPr>
          <w:rFonts w:ascii="Arial" w:hAnsi="Arial" w:cs="Arial"/>
          <w:b/>
          <w:u w:val="single"/>
        </w:rPr>
      </w:pPr>
      <w:r w:rsidRPr="000A192D">
        <w:rPr>
          <w:rFonts w:ascii="Arial" w:hAnsi="Arial" w:cs="Arial"/>
          <w:b/>
          <w:u w:val="single"/>
        </w:rPr>
        <w:t xml:space="preserve">Přehled zdrojů vody </w:t>
      </w:r>
      <w:r>
        <w:rPr>
          <w:rFonts w:ascii="Arial" w:hAnsi="Arial" w:cs="Arial"/>
          <w:b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u w:val="single"/>
        </w:rPr>
        <w:t>stanovených nad rámec nařízení kraje</w:t>
      </w: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A3DC4" w:rsidRPr="00D0105C" w14:paraId="2F510C2C" w14:textId="77777777" w:rsidTr="0092269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26A66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89CE1" w14:textId="77777777" w:rsidR="003A3DC4" w:rsidRPr="00D0105C" w:rsidRDefault="003A3DC4" w:rsidP="00922693">
            <w:pPr>
              <w:jc w:val="center"/>
              <w:rPr>
                <w:rFonts w:ascii="Arial" w:hAnsi="Arial" w:cs="Arial"/>
              </w:rPr>
            </w:pPr>
            <w:r w:rsidRPr="00D0105C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724B4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7D360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</w:rPr>
            </w:pPr>
            <w:r w:rsidRPr="00D0105C">
              <w:rPr>
                <w:rFonts w:ascii="Arial" w:hAnsi="Arial" w:cs="Arial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4D661" w14:textId="77777777" w:rsidR="003A3DC4" w:rsidRPr="00D0105C" w:rsidRDefault="003A3DC4" w:rsidP="0092269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0105C">
              <w:rPr>
                <w:rFonts w:ascii="Arial" w:hAnsi="Arial" w:cs="Arial"/>
                <w:b/>
              </w:rPr>
              <w:t>Využitelnost</w:t>
            </w:r>
          </w:p>
        </w:tc>
      </w:tr>
      <w:tr w:rsidR="003A3DC4" w:rsidRPr="00D0105C" w14:paraId="3166181B" w14:textId="77777777" w:rsidTr="0092269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CD205" w14:textId="07EA569D" w:rsidR="003A3DC4" w:rsidRPr="00D0105C" w:rsidRDefault="003A3DC4" w:rsidP="003A3D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1E215" w14:textId="44096D59" w:rsidR="003A3DC4" w:rsidRPr="00D0105C" w:rsidRDefault="003A3DC4" w:rsidP="003A3D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B186B" w14:textId="38B4BE88" w:rsidR="003A3DC4" w:rsidRPr="00D0105C" w:rsidRDefault="003A3DC4" w:rsidP="003A3D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4A414" w14:textId="08FE4106" w:rsidR="003A3DC4" w:rsidRPr="00D0105C" w:rsidRDefault="003A3DC4" w:rsidP="003A3D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7599F" w14:textId="1D113FF3" w:rsidR="003A3DC4" w:rsidRPr="00D0105C" w:rsidRDefault="003A3DC4" w:rsidP="003A3DC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</w:tbl>
    <w:p w14:paraId="2F5B23E3" w14:textId="38EE06F7" w:rsidR="003A3DC4" w:rsidRDefault="003A3DC4" w:rsidP="003A3DC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CB0DBBA" w14:textId="01A7170D" w:rsidR="003A3DC4" w:rsidRDefault="003A3DC4" w:rsidP="003A3DC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2804080" w14:textId="1653AB9D" w:rsidR="003A3DC4" w:rsidRDefault="003A3DC4" w:rsidP="003A3DC4">
      <w:pPr>
        <w:numPr>
          <w:ilvl w:val="0"/>
          <w:numId w:val="15"/>
        </w:num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0105C">
        <w:rPr>
          <w:rFonts w:ascii="Arial" w:hAnsi="Arial" w:cs="Arial"/>
          <w:b/>
          <w:u w:val="single"/>
        </w:rPr>
        <w:t>Plánek obce s vyznačením zdrojů vody pro hašení požárů, čerpacích stanovišť a směru příjezdu k</w:t>
      </w:r>
      <w:r w:rsidR="008738B2">
        <w:rPr>
          <w:rFonts w:ascii="Arial" w:hAnsi="Arial" w:cs="Arial"/>
          <w:b/>
          <w:u w:val="single"/>
        </w:rPr>
        <w:t> </w:t>
      </w:r>
      <w:r w:rsidRPr="00D0105C">
        <w:rPr>
          <w:rFonts w:ascii="Arial" w:hAnsi="Arial" w:cs="Arial"/>
          <w:b/>
          <w:u w:val="single"/>
        </w:rPr>
        <w:t>nim</w:t>
      </w:r>
    </w:p>
    <w:p w14:paraId="4A2FED5E" w14:textId="77777777" w:rsidR="003F1979" w:rsidRDefault="003F1979" w:rsidP="008738B2">
      <w:pPr>
        <w:spacing w:after="0" w:line="240" w:lineRule="auto"/>
        <w:ind w:left="720"/>
        <w:rPr>
          <w:rFonts w:ascii="Arial" w:hAnsi="Arial" w:cs="Arial"/>
          <w:b/>
          <w:u w:val="single"/>
        </w:rPr>
      </w:pPr>
    </w:p>
    <w:p w14:paraId="6954C763" w14:textId="2B720EF6" w:rsidR="008738B2" w:rsidRPr="003F1979" w:rsidRDefault="003F1979" w:rsidP="003F1979">
      <w:pPr>
        <w:ind w:left="2124" w:firstLine="708"/>
        <w:jc w:val="center"/>
        <w:rPr>
          <w:sz w:val="10"/>
          <w:szCs w:val="10"/>
        </w:rPr>
      </w:pPr>
      <w:r w:rsidRPr="00A8279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A97EEE" wp14:editId="79533517">
                <wp:simplePos x="0" y="0"/>
                <wp:positionH relativeFrom="leftMargin">
                  <wp:posOffset>6340977</wp:posOffset>
                </wp:positionH>
                <wp:positionV relativeFrom="paragraph">
                  <wp:posOffset>2765446</wp:posOffset>
                </wp:positionV>
                <wp:extent cx="627380" cy="180340"/>
                <wp:effectExtent l="0" t="0" r="127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8996C" w14:textId="21099558" w:rsidR="003F1979" w:rsidRPr="00A8279F" w:rsidRDefault="003F1979" w:rsidP="003F1979">
                            <w:pPr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 w:rsidRPr="00A8279F">
                              <w:rPr>
                                <w:sz w:val="10"/>
                                <w:szCs w:val="10"/>
                              </w:rPr>
                              <w:t xml:space="preserve"> SMĚR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DRUŽEC</w:t>
                            </w:r>
                          </w:p>
                          <w:p w14:paraId="15A27C6F" w14:textId="77777777" w:rsidR="003F1979" w:rsidRPr="00A8279F" w:rsidRDefault="003F1979" w:rsidP="003F19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97EE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99.3pt;margin-top:217.75pt;width:49.4pt;height:1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" stroked="f">
                <v:textbox>
                  <w:txbxContent>
                    <w:p w14:paraId="0878996C" w14:textId="21099558" w:rsidR="003F1979" w:rsidRPr="00A8279F" w:rsidRDefault="003F1979" w:rsidP="003F1979">
                      <w:pPr>
                        <w:jc w:val="right"/>
                        <w:rPr>
                          <w:sz w:val="10"/>
                          <w:szCs w:val="10"/>
                        </w:rPr>
                      </w:pPr>
                      <w:r w:rsidRPr="00A8279F">
                        <w:rPr>
                          <w:sz w:val="10"/>
                          <w:szCs w:val="10"/>
                        </w:rPr>
                        <w:t xml:space="preserve"> SMĚR </w:t>
                      </w:r>
                      <w:r>
                        <w:rPr>
                          <w:sz w:val="10"/>
                          <w:szCs w:val="10"/>
                        </w:rPr>
                        <w:t>DRUŽEC</w:t>
                      </w:r>
                    </w:p>
                    <w:p w14:paraId="15A27C6F" w14:textId="77777777" w:rsidR="003F1979" w:rsidRPr="00A8279F" w:rsidRDefault="003F1979" w:rsidP="003F1979"/>
                  </w:txbxContent>
                </v:textbox>
                <w10:wrap type="square" anchorx="margin"/>
              </v:shape>
            </w:pict>
          </mc:Fallback>
        </mc:AlternateContent>
      </w:r>
      <w:r w:rsidRPr="00A8279F">
        <w:rPr>
          <w:sz w:val="10"/>
          <w:szCs w:val="10"/>
        </w:rPr>
        <w:t xml:space="preserve">SMĚR </w:t>
      </w:r>
      <w:r w:rsidR="00A8279F" w:rsidRPr="00A8279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22A34" wp14:editId="0C244C5F">
                <wp:simplePos x="0" y="0"/>
                <wp:positionH relativeFrom="leftMargin">
                  <wp:posOffset>336083</wp:posOffset>
                </wp:positionH>
                <wp:positionV relativeFrom="paragraph">
                  <wp:posOffset>2639807</wp:posOffset>
                </wp:positionV>
                <wp:extent cx="627380" cy="180340"/>
                <wp:effectExtent l="0" t="0" r="127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63EB7" w14:textId="0B78D33A" w:rsidR="00A8279F" w:rsidRPr="00A8279F" w:rsidRDefault="00A8279F" w:rsidP="00A8279F">
                            <w:pPr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 w:rsidRPr="00A8279F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bookmarkStart w:id="2" w:name="_Hlk77000995"/>
                            <w:r w:rsidRPr="00A8279F">
                              <w:rPr>
                                <w:sz w:val="10"/>
                                <w:szCs w:val="10"/>
                              </w:rPr>
                              <w:t>SMĚR PLOSKOV</w:t>
                            </w:r>
                            <w:bookmarkEnd w:id="2"/>
                          </w:p>
                          <w:p w14:paraId="74F7913A" w14:textId="77777777" w:rsidR="00A8279F" w:rsidRPr="00A8279F" w:rsidRDefault="00A827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2A34" id="_x0000_s1027" type="#_x0000_t202" style="position:absolute;left:0;text-align:left;margin-left:26.45pt;margin-top:207.85pt;width:49.4pt;height:1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" stroked="f">
                <v:textbox>
                  <w:txbxContent>
                    <w:p w14:paraId="79663EB7" w14:textId="0B78D33A" w:rsidR="00A8279F" w:rsidRPr="00A8279F" w:rsidRDefault="00A8279F" w:rsidP="00A8279F">
                      <w:pPr>
                        <w:jc w:val="right"/>
                        <w:rPr>
                          <w:sz w:val="10"/>
                          <w:szCs w:val="10"/>
                        </w:rPr>
                      </w:pPr>
                      <w:r w:rsidRPr="00A8279F">
                        <w:rPr>
                          <w:sz w:val="10"/>
                          <w:szCs w:val="10"/>
                        </w:rPr>
                        <w:t xml:space="preserve"> </w:t>
                      </w:r>
                      <w:bookmarkStart w:id="3" w:name="_Hlk77000995"/>
                      <w:r w:rsidRPr="00A8279F">
                        <w:rPr>
                          <w:sz w:val="10"/>
                          <w:szCs w:val="10"/>
                        </w:rPr>
                        <w:t>SMĚR PLOSKOV</w:t>
                      </w:r>
                      <w:bookmarkEnd w:id="3"/>
                    </w:p>
                    <w:p w14:paraId="74F7913A" w14:textId="77777777" w:rsidR="00A8279F" w:rsidRPr="00A8279F" w:rsidRDefault="00A8279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0"/>
          <w:szCs w:val="10"/>
        </w:rPr>
        <w:t>KAMENNÉ ŽEHROVICE</w:t>
      </w:r>
    </w:p>
    <w:p w14:paraId="50905FE1" w14:textId="374E724D" w:rsidR="00A8279F" w:rsidRDefault="008738B2" w:rsidP="003F1979">
      <w:pPr>
        <w:ind w:left="4956"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B2019E" wp14:editId="0100A84B">
            <wp:simplePos x="1080198" y="5255288"/>
            <wp:positionH relativeFrom="column">
              <wp:align>left</wp:align>
            </wp:positionH>
            <wp:positionV relativeFrom="paragraph">
              <wp:align>top</wp:align>
            </wp:positionV>
            <wp:extent cx="5549704" cy="3920641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704" cy="392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1979">
        <w:rPr>
          <w:sz w:val="10"/>
          <w:szCs w:val="10"/>
        </w:rPr>
        <w:t xml:space="preserve"> </w:t>
      </w:r>
      <w:r w:rsidR="00A8279F">
        <w:rPr>
          <w:sz w:val="10"/>
          <w:szCs w:val="10"/>
        </w:rPr>
        <w:t xml:space="preserve"> </w:t>
      </w:r>
      <w:r w:rsidR="00A8279F" w:rsidRPr="00A8279F">
        <w:rPr>
          <w:sz w:val="10"/>
          <w:szCs w:val="10"/>
        </w:rPr>
        <w:t xml:space="preserve">SMĚR </w:t>
      </w:r>
      <w:r w:rsidR="00A8279F">
        <w:rPr>
          <w:sz w:val="10"/>
          <w:szCs w:val="10"/>
        </w:rPr>
        <w:t>LHOTA</w:t>
      </w:r>
    </w:p>
    <w:p w14:paraId="6DA3E301" w14:textId="2A12B9E3" w:rsidR="00A8279F" w:rsidRDefault="00A8279F">
      <w:pPr>
        <w:rPr>
          <w:rFonts w:ascii="Arial" w:hAnsi="Arial" w:cs="Arial"/>
        </w:rPr>
      </w:pPr>
    </w:p>
    <w:sectPr w:rsidR="00A8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69BF" w14:textId="77777777" w:rsidR="0097037E" w:rsidRDefault="0097037E" w:rsidP="00737F2A">
      <w:pPr>
        <w:spacing w:after="0" w:line="240" w:lineRule="auto"/>
      </w:pPr>
      <w:r>
        <w:separator/>
      </w:r>
    </w:p>
  </w:endnote>
  <w:endnote w:type="continuationSeparator" w:id="0">
    <w:p w14:paraId="53FBEE28" w14:textId="77777777" w:rsidR="0097037E" w:rsidRDefault="0097037E" w:rsidP="0073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1E32" w14:textId="77777777" w:rsidR="0097037E" w:rsidRDefault="0097037E" w:rsidP="00737F2A">
      <w:pPr>
        <w:spacing w:after="0" w:line="240" w:lineRule="auto"/>
      </w:pPr>
      <w:r>
        <w:separator/>
      </w:r>
    </w:p>
  </w:footnote>
  <w:footnote w:type="continuationSeparator" w:id="0">
    <w:p w14:paraId="698DD837" w14:textId="77777777" w:rsidR="0097037E" w:rsidRDefault="0097037E" w:rsidP="00737F2A">
      <w:pPr>
        <w:spacing w:after="0" w:line="240" w:lineRule="auto"/>
      </w:pPr>
      <w:r>
        <w:continuationSeparator/>
      </w:r>
    </w:p>
  </w:footnote>
  <w:footnote w:id="1">
    <w:p w14:paraId="66148317" w14:textId="77777777" w:rsidR="00737F2A" w:rsidRPr="00036DE6" w:rsidRDefault="00737F2A" w:rsidP="00737F2A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BF5E418" w14:textId="77777777" w:rsidR="00737F2A" w:rsidRPr="00036DE6" w:rsidRDefault="00737F2A" w:rsidP="00737F2A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33C4548" w14:textId="77777777" w:rsidR="00737F2A" w:rsidRPr="00036DE6" w:rsidRDefault="00737F2A" w:rsidP="00737F2A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C21AEFE" w14:textId="77777777" w:rsidR="00424016" w:rsidRPr="002E56B5" w:rsidRDefault="00424016" w:rsidP="00424016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3433398" w14:textId="157DF835" w:rsidR="00424016" w:rsidRPr="002E56B5" w:rsidRDefault="00424016" w:rsidP="00424016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EC1202">
        <w:rPr>
          <w:rFonts w:ascii="Arial" w:hAnsi="Arial"/>
        </w:rPr>
        <w:t>Nařízení</w:t>
      </w:r>
      <w:r w:rsidR="006D715F" w:rsidRPr="006D715F">
        <w:rPr>
          <w:rFonts w:ascii="Arial" w:hAnsi="Arial"/>
        </w:rPr>
        <w:t xml:space="preserve"> Středočeské</w:t>
      </w:r>
      <w:r w:rsidR="00EC1202">
        <w:rPr>
          <w:rFonts w:ascii="Arial" w:hAnsi="Arial"/>
        </w:rPr>
        <w:t>ho</w:t>
      </w:r>
      <w:r w:rsidR="006D715F" w:rsidRPr="006D715F">
        <w:rPr>
          <w:rFonts w:ascii="Arial" w:hAnsi="Arial"/>
        </w:rPr>
        <w:t xml:space="preserve"> kraj</w:t>
      </w:r>
      <w:r w:rsidR="00EC1202">
        <w:rPr>
          <w:rFonts w:ascii="Arial" w:hAnsi="Arial"/>
        </w:rPr>
        <w:t>e</w:t>
      </w:r>
      <w:r w:rsidR="009C062F">
        <w:rPr>
          <w:rFonts w:ascii="Arial" w:hAnsi="Arial"/>
        </w:rPr>
        <w:t xml:space="preserve"> č. 3/2010</w:t>
      </w:r>
      <w:r w:rsidR="006D715F">
        <w:rPr>
          <w:rFonts w:ascii="Arial" w:hAnsi="Arial"/>
        </w:rPr>
        <w:t xml:space="preserve">, </w:t>
      </w:r>
      <w:r w:rsidR="00EC1202">
        <w:rPr>
          <w:rFonts w:ascii="Arial" w:hAnsi="Arial"/>
        </w:rPr>
        <w:t>ze</w:t>
      </w:r>
      <w:r w:rsidRPr="002E56B5">
        <w:rPr>
          <w:rFonts w:ascii="Arial" w:hAnsi="Arial"/>
        </w:rPr>
        <w:t xml:space="preserve"> dne</w:t>
      </w:r>
      <w:r w:rsidR="006D715F">
        <w:rPr>
          <w:rFonts w:ascii="Arial" w:hAnsi="Arial"/>
        </w:rPr>
        <w:t xml:space="preserve"> </w:t>
      </w:r>
      <w:r w:rsidR="00EC1202">
        <w:rPr>
          <w:rFonts w:ascii="Arial" w:hAnsi="Arial"/>
        </w:rPr>
        <w:t>4</w:t>
      </w:r>
      <w:r w:rsidR="006D715F">
        <w:rPr>
          <w:rFonts w:ascii="Arial" w:hAnsi="Arial"/>
        </w:rPr>
        <w:t xml:space="preserve">. </w:t>
      </w:r>
      <w:r w:rsidR="00EC1202">
        <w:rPr>
          <w:rFonts w:ascii="Arial" w:hAnsi="Arial"/>
        </w:rPr>
        <w:t>ledna</w:t>
      </w:r>
      <w:r w:rsidR="006D715F">
        <w:rPr>
          <w:rFonts w:ascii="Arial" w:hAnsi="Arial"/>
        </w:rPr>
        <w:t xml:space="preserve"> 201</w:t>
      </w:r>
      <w:r w:rsidR="00EC1202">
        <w:rPr>
          <w:rFonts w:ascii="Arial" w:hAnsi="Arial"/>
        </w:rPr>
        <w:t>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5"/>
  </w:num>
  <w:num w:numId="5">
    <w:abstractNumId w:val="9"/>
  </w:num>
  <w:num w:numId="6">
    <w:abstractNumId w:val="11"/>
  </w:num>
  <w:num w:numId="7">
    <w:abstractNumId w:val="10"/>
  </w:num>
  <w:num w:numId="8">
    <w:abstractNumId w:val="1"/>
  </w:num>
  <w:num w:numId="9">
    <w:abstractNumId w:val="13"/>
  </w:num>
  <w:num w:numId="10">
    <w:abstractNumId w:val="4"/>
  </w:num>
  <w:num w:numId="11">
    <w:abstractNumId w:val="0"/>
  </w:num>
  <w:num w:numId="12">
    <w:abstractNumId w:val="6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05"/>
    <w:rsid w:val="000C1714"/>
    <w:rsid w:val="000C3EBC"/>
    <w:rsid w:val="000D0A06"/>
    <w:rsid w:val="00194B10"/>
    <w:rsid w:val="003A3DC4"/>
    <w:rsid w:val="003B4523"/>
    <w:rsid w:val="003F1979"/>
    <w:rsid w:val="004015E4"/>
    <w:rsid w:val="00414DA7"/>
    <w:rsid w:val="00424016"/>
    <w:rsid w:val="0059129C"/>
    <w:rsid w:val="00612BAF"/>
    <w:rsid w:val="006916DE"/>
    <w:rsid w:val="006D715F"/>
    <w:rsid w:val="00700777"/>
    <w:rsid w:val="00737F2A"/>
    <w:rsid w:val="0075776C"/>
    <w:rsid w:val="00801A36"/>
    <w:rsid w:val="00832B7A"/>
    <w:rsid w:val="00842205"/>
    <w:rsid w:val="008536DA"/>
    <w:rsid w:val="008738B2"/>
    <w:rsid w:val="008816A8"/>
    <w:rsid w:val="008A4804"/>
    <w:rsid w:val="0094485D"/>
    <w:rsid w:val="0097037E"/>
    <w:rsid w:val="009B46DC"/>
    <w:rsid w:val="009C062F"/>
    <w:rsid w:val="00A8279F"/>
    <w:rsid w:val="00A954F1"/>
    <w:rsid w:val="00B36875"/>
    <w:rsid w:val="00BE3B35"/>
    <w:rsid w:val="00C93BA4"/>
    <w:rsid w:val="00CC0511"/>
    <w:rsid w:val="00CD7D16"/>
    <w:rsid w:val="00D90BCA"/>
    <w:rsid w:val="00DD555D"/>
    <w:rsid w:val="00DF7431"/>
    <w:rsid w:val="00E9702D"/>
    <w:rsid w:val="00EC1202"/>
    <w:rsid w:val="00ED60CB"/>
    <w:rsid w:val="00EF7CD9"/>
    <w:rsid w:val="00F05BB0"/>
    <w:rsid w:val="00FB63EE"/>
    <w:rsid w:val="00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F939"/>
  <w15:chartTrackingRefBased/>
  <w15:docId w15:val="{EB53644A-1916-4427-8619-A054B07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422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rsid w:val="00842205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220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7F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7F2A"/>
    <w:rPr>
      <w:sz w:val="20"/>
      <w:szCs w:val="20"/>
    </w:rPr>
  </w:style>
  <w:style w:type="character" w:styleId="Znakapoznpodarou">
    <w:name w:val="footnote reference"/>
    <w:semiHidden/>
    <w:rsid w:val="00737F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D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16"/>
  </w:style>
  <w:style w:type="paragraph" w:styleId="Zpat">
    <w:name w:val="footer"/>
    <w:basedOn w:val="Normln"/>
    <w:link w:val="ZpatChar"/>
    <w:uiPriority w:val="99"/>
    <w:unhideWhenUsed/>
    <w:rsid w:val="00CD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16"/>
  </w:style>
  <w:style w:type="paragraph" w:customStyle="1" w:styleId="Hlava">
    <w:name w:val="Hlava"/>
    <w:basedOn w:val="Normln"/>
    <w:rsid w:val="00194B10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1241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Hamouz</dc:creator>
  <cp:keywords/>
  <dc:description/>
  <cp:lastModifiedBy>Vaclav Hamouz</cp:lastModifiedBy>
  <cp:revision>2</cp:revision>
  <dcterms:created xsi:type="dcterms:W3CDTF">2021-09-20T14:59:00Z</dcterms:created>
  <dcterms:modified xsi:type="dcterms:W3CDTF">2021-09-20T14:59:00Z</dcterms:modified>
</cp:coreProperties>
</file>