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56613" w14:textId="77777777" w:rsidR="00671305" w:rsidRPr="00671305" w:rsidRDefault="00671305" w:rsidP="00671305">
      <w:pPr>
        <w:spacing w:after="0" w:line="312" w:lineRule="atLeast"/>
        <w:outlineLvl w:val="0"/>
        <w:rPr>
          <w:rFonts w:ascii="Times New Roman" w:eastAsia="Times New Roman" w:hAnsi="Times New Roman" w:cs="Times New Roman"/>
          <w:color w:val="003094"/>
          <w:spacing w:val="24"/>
          <w:kern w:val="36"/>
          <w:sz w:val="34"/>
          <w:szCs w:val="34"/>
          <w:lang w:eastAsia="cs-CZ"/>
        </w:rPr>
      </w:pPr>
      <w:r w:rsidRPr="00671305">
        <w:rPr>
          <w:rFonts w:ascii="Times New Roman" w:eastAsia="Times New Roman" w:hAnsi="Times New Roman" w:cs="Times New Roman"/>
          <w:color w:val="003094"/>
          <w:spacing w:val="24"/>
          <w:kern w:val="36"/>
          <w:sz w:val="34"/>
          <w:szCs w:val="34"/>
          <w:lang w:eastAsia="cs-CZ"/>
        </w:rPr>
        <w:t>Obecně závazné vyhlášky</w:t>
      </w:r>
    </w:p>
    <w:p w14:paraId="5BD9B2F4" w14:textId="77777777" w:rsidR="00671305" w:rsidRPr="00671305" w:rsidRDefault="00671305" w:rsidP="00671305">
      <w:pPr>
        <w:spacing w:after="0" w:line="312" w:lineRule="atLeast"/>
        <w:outlineLvl w:val="1"/>
        <w:rPr>
          <w:rFonts w:ascii="Times New Roman" w:eastAsia="Times New Roman" w:hAnsi="Times New Roman" w:cs="Times New Roman"/>
          <w:color w:val="003094"/>
          <w:spacing w:val="24"/>
          <w:sz w:val="31"/>
          <w:szCs w:val="31"/>
          <w:lang w:eastAsia="cs-CZ"/>
        </w:rPr>
      </w:pPr>
      <w:r w:rsidRPr="00671305">
        <w:rPr>
          <w:rFonts w:ascii="Times New Roman" w:eastAsia="Times New Roman" w:hAnsi="Times New Roman" w:cs="Times New Roman"/>
          <w:color w:val="003094"/>
          <w:spacing w:val="24"/>
          <w:sz w:val="31"/>
          <w:szCs w:val="31"/>
          <w:lang w:eastAsia="cs-CZ"/>
        </w:rPr>
        <w:t>01/2019</w:t>
      </w:r>
    </w:p>
    <w:p w14:paraId="49B3227E" w14:textId="77777777" w:rsidR="00671305" w:rsidRPr="00671305" w:rsidRDefault="00671305" w:rsidP="0067130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333333"/>
          <w:spacing w:val="11"/>
          <w:lang w:eastAsia="cs-CZ"/>
        </w:rPr>
      </w:pPr>
      <w:r w:rsidRPr="00671305">
        <w:rPr>
          <w:rFonts w:ascii="Helvetica" w:eastAsia="Times New Roman" w:hAnsi="Helvetica" w:cs="Helvetica"/>
          <w:color w:val="333333"/>
          <w:spacing w:val="11"/>
          <w:lang w:eastAsia="cs-CZ"/>
        </w:rPr>
        <w:t>Obecně závazná vyhláška města Rýmařov č. 1/2019, o zákazu kouření a používání elektronických cigaret na veřejném prostranství ve městě Rýmařov.</w:t>
      </w:r>
    </w:p>
    <w:p w14:paraId="783F0C2B" w14:textId="77777777" w:rsidR="00671305" w:rsidRPr="00671305" w:rsidRDefault="00671305" w:rsidP="0067130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333333"/>
          <w:spacing w:val="11"/>
          <w:lang w:eastAsia="cs-CZ"/>
        </w:rPr>
      </w:pPr>
      <w:r w:rsidRPr="00671305">
        <w:rPr>
          <w:rFonts w:ascii="Helvetica" w:eastAsia="Times New Roman" w:hAnsi="Helvetica" w:cs="Helvetica"/>
          <w:color w:val="333333"/>
          <w:spacing w:val="11"/>
          <w:lang w:eastAsia="cs-CZ"/>
        </w:rPr>
        <w:t> </w:t>
      </w:r>
    </w:p>
    <w:p w14:paraId="25C2CA01" w14:textId="77777777" w:rsidR="00671305" w:rsidRPr="00671305" w:rsidRDefault="00671305" w:rsidP="0067130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333333"/>
          <w:spacing w:val="11"/>
          <w:lang w:eastAsia="cs-CZ"/>
        </w:rPr>
      </w:pPr>
      <w:r w:rsidRPr="00671305">
        <w:rPr>
          <w:rFonts w:ascii="Helvetica" w:eastAsia="Times New Roman" w:hAnsi="Helvetica" w:cs="Helvetica"/>
          <w:color w:val="333333"/>
          <w:spacing w:val="11"/>
          <w:lang w:eastAsia="cs-CZ"/>
        </w:rPr>
        <w:t>Zastupitelstvo města Rýmařov na svém zasedání dne 27.06.2019 usnesením č. 225/6/19 vydalo podle ust. § 17 odst. 1 zákona č. 65/2017 Sb., o ochraně zdraví před škodlivými účinky návykových látek, ve znění pozdějších předpisů, ust. § 10 písm. d) a ust. § 84 odst. 2 písm. h) zákona č. 128/2000 Sb., o obcích (obecní zřízení), ve znění pozdějších předpisů, tuto obecně závaznou vyhlášku:</w:t>
      </w:r>
    </w:p>
    <w:p w14:paraId="3CCC4FEC" w14:textId="77777777" w:rsidR="00671305" w:rsidRPr="00671305" w:rsidRDefault="00671305" w:rsidP="00671305">
      <w:pPr>
        <w:shd w:val="clear" w:color="auto" w:fill="FFFFFF"/>
        <w:spacing w:after="100" w:afterAutospacing="1" w:line="240" w:lineRule="auto"/>
        <w:jc w:val="center"/>
        <w:rPr>
          <w:rFonts w:ascii="Helvetica" w:eastAsia="Times New Roman" w:hAnsi="Helvetica" w:cs="Helvetica"/>
          <w:color w:val="333333"/>
          <w:spacing w:val="11"/>
          <w:lang w:eastAsia="cs-CZ"/>
        </w:rPr>
      </w:pPr>
      <w:r w:rsidRPr="00671305">
        <w:rPr>
          <w:rFonts w:ascii="Helvetica" w:eastAsia="Times New Roman" w:hAnsi="Helvetica" w:cs="Helvetica"/>
          <w:b/>
          <w:bCs/>
          <w:color w:val="333333"/>
          <w:spacing w:val="11"/>
          <w:lang w:eastAsia="cs-CZ"/>
        </w:rPr>
        <w:t>Článek 1</w:t>
      </w:r>
      <w:r w:rsidRPr="00671305">
        <w:rPr>
          <w:rFonts w:ascii="Helvetica" w:eastAsia="Times New Roman" w:hAnsi="Helvetica" w:cs="Helvetica"/>
          <w:color w:val="333333"/>
          <w:spacing w:val="11"/>
          <w:lang w:eastAsia="cs-CZ"/>
        </w:rPr>
        <w:br/>
      </w:r>
      <w:r w:rsidRPr="00671305">
        <w:rPr>
          <w:rFonts w:ascii="Helvetica" w:eastAsia="Times New Roman" w:hAnsi="Helvetica" w:cs="Helvetica"/>
          <w:b/>
          <w:bCs/>
          <w:color w:val="333333"/>
          <w:spacing w:val="11"/>
          <w:lang w:eastAsia="cs-CZ"/>
        </w:rPr>
        <w:t>Úvodní ustanovení</w:t>
      </w:r>
    </w:p>
    <w:p w14:paraId="0522D61F" w14:textId="77777777" w:rsidR="00671305" w:rsidRPr="00671305" w:rsidRDefault="00671305" w:rsidP="0067130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333333"/>
          <w:spacing w:val="11"/>
          <w:lang w:eastAsia="cs-CZ"/>
        </w:rPr>
      </w:pPr>
      <w:r w:rsidRPr="00671305">
        <w:rPr>
          <w:rFonts w:ascii="Helvetica" w:eastAsia="Times New Roman" w:hAnsi="Helvetica" w:cs="Helvetica"/>
          <w:color w:val="333333"/>
          <w:spacing w:val="11"/>
          <w:lang w:eastAsia="cs-CZ"/>
        </w:rPr>
        <w:t>Cílem obecně závazné vyhlášky je posílení ochrany zdraví dětí a mládeže před škodlivými účinky kouření a používání elektronických cigaret vymezením některých ploch veřejného prostranství, které se nachází v blízkosti školy a školského zařízení.</w:t>
      </w:r>
    </w:p>
    <w:p w14:paraId="247D1E62" w14:textId="77777777" w:rsidR="00671305" w:rsidRPr="00671305" w:rsidRDefault="00671305" w:rsidP="00671305">
      <w:pPr>
        <w:shd w:val="clear" w:color="auto" w:fill="FFFFFF"/>
        <w:spacing w:after="100" w:afterAutospacing="1" w:line="240" w:lineRule="auto"/>
        <w:jc w:val="center"/>
        <w:rPr>
          <w:rFonts w:ascii="Helvetica" w:eastAsia="Times New Roman" w:hAnsi="Helvetica" w:cs="Helvetica"/>
          <w:color w:val="333333"/>
          <w:spacing w:val="11"/>
          <w:lang w:eastAsia="cs-CZ"/>
        </w:rPr>
      </w:pPr>
      <w:r w:rsidRPr="00671305">
        <w:rPr>
          <w:rFonts w:ascii="Helvetica" w:eastAsia="Times New Roman" w:hAnsi="Helvetica" w:cs="Helvetica"/>
          <w:b/>
          <w:bCs/>
          <w:color w:val="333333"/>
          <w:spacing w:val="11"/>
          <w:lang w:eastAsia="cs-CZ"/>
        </w:rPr>
        <w:t>Článek 2</w:t>
      </w:r>
      <w:r w:rsidRPr="00671305">
        <w:rPr>
          <w:rFonts w:ascii="Helvetica" w:eastAsia="Times New Roman" w:hAnsi="Helvetica" w:cs="Helvetica"/>
          <w:color w:val="333333"/>
          <w:spacing w:val="11"/>
          <w:lang w:eastAsia="cs-CZ"/>
        </w:rPr>
        <w:br/>
      </w:r>
      <w:r w:rsidRPr="00671305">
        <w:rPr>
          <w:rFonts w:ascii="Helvetica" w:eastAsia="Times New Roman" w:hAnsi="Helvetica" w:cs="Helvetica"/>
          <w:b/>
          <w:bCs/>
          <w:color w:val="333333"/>
          <w:spacing w:val="11"/>
          <w:lang w:eastAsia="cs-CZ"/>
        </w:rPr>
        <w:t>Zákaz kouření a používání elektronických cigaret</w:t>
      </w:r>
    </w:p>
    <w:p w14:paraId="6F035523" w14:textId="77777777" w:rsidR="00671305" w:rsidRPr="00671305" w:rsidRDefault="00671305" w:rsidP="0067130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333333"/>
          <w:spacing w:val="11"/>
          <w:lang w:eastAsia="cs-CZ"/>
        </w:rPr>
      </w:pPr>
      <w:r w:rsidRPr="00671305">
        <w:rPr>
          <w:rFonts w:ascii="Helvetica" w:eastAsia="Times New Roman" w:hAnsi="Helvetica" w:cs="Helvetica"/>
          <w:color w:val="333333"/>
          <w:spacing w:val="11"/>
          <w:lang w:eastAsia="cs-CZ"/>
        </w:rPr>
        <w:t>Na veřejných prostranstvích vymezených v příloze č. 1 této obecně závazné vyhlášky se zakazuje kouření a používání elektronických cigaret.</w:t>
      </w:r>
    </w:p>
    <w:p w14:paraId="6DE6211D" w14:textId="77777777" w:rsidR="00671305" w:rsidRPr="00671305" w:rsidRDefault="00671305" w:rsidP="00671305">
      <w:pPr>
        <w:shd w:val="clear" w:color="auto" w:fill="FFFFFF"/>
        <w:spacing w:after="100" w:afterAutospacing="1" w:line="240" w:lineRule="auto"/>
        <w:jc w:val="center"/>
        <w:rPr>
          <w:rFonts w:ascii="Helvetica" w:eastAsia="Times New Roman" w:hAnsi="Helvetica" w:cs="Helvetica"/>
          <w:color w:val="333333"/>
          <w:spacing w:val="11"/>
          <w:lang w:eastAsia="cs-CZ"/>
        </w:rPr>
      </w:pPr>
      <w:r w:rsidRPr="00671305">
        <w:rPr>
          <w:rFonts w:ascii="Helvetica" w:eastAsia="Times New Roman" w:hAnsi="Helvetica" w:cs="Helvetica"/>
          <w:b/>
          <w:bCs/>
          <w:color w:val="333333"/>
          <w:spacing w:val="11"/>
          <w:lang w:eastAsia="cs-CZ"/>
        </w:rPr>
        <w:t>Článek 3</w:t>
      </w:r>
      <w:r w:rsidRPr="00671305">
        <w:rPr>
          <w:rFonts w:ascii="Helvetica" w:eastAsia="Times New Roman" w:hAnsi="Helvetica" w:cs="Helvetica"/>
          <w:color w:val="333333"/>
          <w:spacing w:val="11"/>
          <w:lang w:eastAsia="cs-CZ"/>
        </w:rPr>
        <w:br/>
      </w:r>
      <w:r w:rsidRPr="00671305">
        <w:rPr>
          <w:rFonts w:ascii="Helvetica" w:eastAsia="Times New Roman" w:hAnsi="Helvetica" w:cs="Helvetica"/>
          <w:b/>
          <w:bCs/>
          <w:color w:val="333333"/>
          <w:spacing w:val="11"/>
          <w:lang w:eastAsia="cs-CZ"/>
        </w:rPr>
        <w:t>Účinnost</w:t>
      </w:r>
    </w:p>
    <w:p w14:paraId="30914A0D" w14:textId="77777777" w:rsidR="00671305" w:rsidRPr="00671305" w:rsidRDefault="00671305" w:rsidP="0067130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333333"/>
          <w:spacing w:val="11"/>
          <w:lang w:eastAsia="cs-CZ"/>
        </w:rPr>
      </w:pPr>
      <w:r w:rsidRPr="00671305">
        <w:rPr>
          <w:rFonts w:ascii="Helvetica" w:eastAsia="Times New Roman" w:hAnsi="Helvetica" w:cs="Helvetica"/>
          <w:color w:val="333333"/>
          <w:spacing w:val="11"/>
          <w:lang w:eastAsia="cs-CZ"/>
        </w:rPr>
        <w:t>Tato obecně závazná vyhláška nabývá účinnosti dnem 01.08.2019.</w:t>
      </w:r>
    </w:p>
    <w:p w14:paraId="50D29995" w14:textId="77777777" w:rsidR="00671305" w:rsidRPr="00671305" w:rsidRDefault="00671305" w:rsidP="0067130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333333"/>
          <w:spacing w:val="11"/>
          <w:lang w:eastAsia="cs-CZ"/>
        </w:rPr>
      </w:pPr>
      <w:r w:rsidRPr="00671305">
        <w:rPr>
          <w:rFonts w:ascii="Helvetica" w:eastAsia="Times New Roman" w:hAnsi="Helvetica" w:cs="Helvetica"/>
          <w:color w:val="333333"/>
          <w:spacing w:val="11"/>
          <w:lang w:eastAsia="cs-CZ"/>
        </w:rPr>
        <w:t> </w:t>
      </w:r>
    </w:p>
    <w:p w14:paraId="3A5AC032" w14:textId="77777777" w:rsidR="00671305" w:rsidRPr="00671305" w:rsidRDefault="00671305" w:rsidP="00671305">
      <w:pPr>
        <w:shd w:val="clear" w:color="auto" w:fill="FFFFFF"/>
        <w:spacing w:after="100" w:afterAutospacing="1" w:line="240" w:lineRule="auto"/>
        <w:jc w:val="center"/>
        <w:rPr>
          <w:rFonts w:ascii="Helvetica" w:eastAsia="Times New Roman" w:hAnsi="Helvetica" w:cs="Helvetica"/>
          <w:color w:val="333333"/>
          <w:spacing w:val="11"/>
          <w:lang w:eastAsia="cs-CZ"/>
        </w:rPr>
      </w:pPr>
      <w:r w:rsidRPr="00671305">
        <w:rPr>
          <w:rFonts w:ascii="Helvetica" w:eastAsia="Times New Roman" w:hAnsi="Helvetica" w:cs="Helvetica"/>
          <w:color w:val="333333"/>
          <w:spacing w:val="11"/>
          <w:lang w:eastAsia="cs-CZ"/>
        </w:rPr>
        <w:t>Ing. Luděk Šimko, v. r.</w:t>
      </w:r>
      <w:r w:rsidRPr="00671305">
        <w:rPr>
          <w:rFonts w:ascii="Helvetica" w:eastAsia="Times New Roman" w:hAnsi="Helvetica" w:cs="Helvetica"/>
          <w:color w:val="333333"/>
          <w:spacing w:val="11"/>
          <w:lang w:eastAsia="cs-CZ"/>
        </w:rPr>
        <w:br/>
        <w:t>starosta </w:t>
      </w:r>
    </w:p>
    <w:p w14:paraId="468C1A8D" w14:textId="77777777" w:rsidR="00671305" w:rsidRPr="00671305" w:rsidRDefault="00671305" w:rsidP="00671305">
      <w:pPr>
        <w:shd w:val="clear" w:color="auto" w:fill="FFFFFF"/>
        <w:spacing w:after="100" w:afterAutospacing="1" w:line="240" w:lineRule="auto"/>
        <w:jc w:val="center"/>
        <w:rPr>
          <w:rFonts w:ascii="Helvetica" w:eastAsia="Times New Roman" w:hAnsi="Helvetica" w:cs="Helvetica"/>
          <w:color w:val="333333"/>
          <w:spacing w:val="11"/>
          <w:lang w:eastAsia="cs-CZ"/>
        </w:rPr>
      </w:pPr>
      <w:r w:rsidRPr="00671305">
        <w:rPr>
          <w:rFonts w:ascii="Helvetica" w:eastAsia="Times New Roman" w:hAnsi="Helvetica" w:cs="Helvetica"/>
          <w:color w:val="333333"/>
          <w:spacing w:val="11"/>
          <w:lang w:eastAsia="cs-CZ"/>
        </w:rPr>
        <w:t>Ing. Lenka Vavřičková, v. r.</w:t>
      </w:r>
      <w:r w:rsidRPr="00671305">
        <w:rPr>
          <w:rFonts w:ascii="Helvetica" w:eastAsia="Times New Roman" w:hAnsi="Helvetica" w:cs="Helvetica"/>
          <w:color w:val="333333"/>
          <w:spacing w:val="11"/>
          <w:lang w:eastAsia="cs-CZ"/>
        </w:rPr>
        <w:br/>
        <w:t>místostarostka </w:t>
      </w:r>
    </w:p>
    <w:p w14:paraId="6A62BD89" w14:textId="77777777" w:rsidR="00546808" w:rsidRDefault="00546808" w:rsidP="0067130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333333"/>
          <w:spacing w:val="11"/>
          <w:lang w:eastAsia="cs-CZ"/>
        </w:rPr>
      </w:pPr>
    </w:p>
    <w:p w14:paraId="5E8568A1" w14:textId="77777777" w:rsidR="00546808" w:rsidRDefault="00546808" w:rsidP="0067130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333333"/>
          <w:spacing w:val="11"/>
          <w:lang w:eastAsia="cs-CZ"/>
        </w:rPr>
      </w:pPr>
    </w:p>
    <w:p w14:paraId="07E36BA4" w14:textId="690E23EF" w:rsidR="00671305" w:rsidRPr="00671305" w:rsidRDefault="00671305" w:rsidP="0067130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333333"/>
          <w:spacing w:val="11"/>
          <w:lang w:eastAsia="cs-CZ"/>
        </w:rPr>
      </w:pPr>
      <w:r w:rsidRPr="00671305">
        <w:rPr>
          <w:rFonts w:ascii="Helvetica" w:eastAsia="Times New Roman" w:hAnsi="Helvetica" w:cs="Helvetica"/>
          <w:color w:val="333333"/>
          <w:spacing w:val="11"/>
          <w:lang w:eastAsia="cs-CZ"/>
        </w:rPr>
        <w:t>Vyvěšeno na úřední desce dne 01.07.2019</w:t>
      </w:r>
      <w:r w:rsidRPr="00671305">
        <w:rPr>
          <w:rFonts w:ascii="Helvetica" w:eastAsia="Times New Roman" w:hAnsi="Helvetica" w:cs="Helvetica"/>
          <w:color w:val="333333"/>
          <w:spacing w:val="11"/>
          <w:lang w:eastAsia="cs-CZ"/>
        </w:rPr>
        <w:br/>
        <w:t>Sejmuto z úřední desky dne 17.07.2019</w:t>
      </w:r>
    </w:p>
    <w:p w14:paraId="3AA532F1" w14:textId="77777777" w:rsidR="00671305" w:rsidRPr="00671305" w:rsidRDefault="00671305" w:rsidP="0067130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333333"/>
          <w:spacing w:val="11"/>
          <w:lang w:eastAsia="cs-CZ"/>
        </w:rPr>
      </w:pPr>
      <w:r w:rsidRPr="00671305">
        <w:rPr>
          <w:rFonts w:ascii="Helvetica" w:eastAsia="Times New Roman" w:hAnsi="Helvetica" w:cs="Helvetica"/>
          <w:color w:val="333333"/>
          <w:spacing w:val="11"/>
          <w:lang w:eastAsia="cs-CZ"/>
        </w:rPr>
        <w:t> </w:t>
      </w:r>
    </w:p>
    <w:p w14:paraId="0B0452D1" w14:textId="77777777" w:rsidR="00546808" w:rsidRDefault="00546808" w:rsidP="0067130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b/>
          <w:bCs/>
          <w:color w:val="333333"/>
          <w:spacing w:val="11"/>
          <w:lang w:eastAsia="cs-CZ"/>
        </w:rPr>
      </w:pPr>
    </w:p>
    <w:p w14:paraId="0ADFD066" w14:textId="77777777" w:rsidR="00546808" w:rsidRDefault="00546808" w:rsidP="0067130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b/>
          <w:bCs/>
          <w:color w:val="333333"/>
          <w:spacing w:val="11"/>
          <w:lang w:eastAsia="cs-CZ"/>
        </w:rPr>
      </w:pPr>
    </w:p>
    <w:p w14:paraId="6EA02283" w14:textId="474A9991" w:rsidR="00671305" w:rsidRPr="00671305" w:rsidRDefault="00671305" w:rsidP="0067130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333333"/>
          <w:spacing w:val="11"/>
          <w:lang w:eastAsia="cs-CZ"/>
        </w:rPr>
      </w:pPr>
      <w:r w:rsidRPr="00671305">
        <w:rPr>
          <w:rFonts w:ascii="Helvetica" w:eastAsia="Times New Roman" w:hAnsi="Helvetica" w:cs="Helvetica"/>
          <w:b/>
          <w:bCs/>
          <w:color w:val="333333"/>
          <w:spacing w:val="11"/>
          <w:lang w:eastAsia="cs-CZ"/>
        </w:rPr>
        <w:lastRenderedPageBreak/>
        <w:t>Příloha č. 1 OZV č. 1/2019</w:t>
      </w:r>
      <w:r w:rsidRPr="00671305">
        <w:rPr>
          <w:rFonts w:ascii="Helvetica" w:eastAsia="Times New Roman" w:hAnsi="Helvetica" w:cs="Helvetica"/>
          <w:color w:val="333333"/>
          <w:spacing w:val="11"/>
          <w:lang w:eastAsia="cs-CZ"/>
        </w:rPr>
        <w:br/>
        <w:t>Vymezení veřejných prostranství, na kterých se dle čl. 2 zakazuje kouření a používání elektronických cigaret:</w:t>
      </w:r>
    </w:p>
    <w:p w14:paraId="1058E910" w14:textId="77777777" w:rsidR="00671305" w:rsidRPr="00671305" w:rsidRDefault="00671305" w:rsidP="0067130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333333"/>
          <w:spacing w:val="11"/>
          <w:lang w:eastAsia="cs-CZ"/>
        </w:rPr>
      </w:pPr>
      <w:r w:rsidRPr="00671305">
        <w:rPr>
          <w:rFonts w:ascii="Helvetica" w:eastAsia="Times New Roman" w:hAnsi="Helvetica" w:cs="Helvetica"/>
          <w:color w:val="333333"/>
          <w:spacing w:val="11"/>
          <w:lang w:eastAsia="cs-CZ"/>
        </w:rPr>
        <w:t>Parcela č. / Lokace</w:t>
      </w:r>
    </w:p>
    <w:p w14:paraId="3DF1CCD3" w14:textId="77777777" w:rsidR="00671305" w:rsidRPr="002B3624" w:rsidRDefault="00671305" w:rsidP="006713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</w:pPr>
      <w:r w:rsidRPr="002B3624"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  <w:t>586 - park před ZŠ ohraničený ulicemi Sadová, Julia Sedláka, Jelínkova, k.ú. Rýmařov</w:t>
      </w:r>
    </w:p>
    <w:p w14:paraId="004B9578" w14:textId="77777777" w:rsidR="00671305" w:rsidRPr="002B3624" w:rsidRDefault="00671305" w:rsidP="006713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</w:pPr>
      <w:r w:rsidRPr="002B3624"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  <w:t>589 - část - nad parkem parc. č. 586, k.ú. Rýmařov</w:t>
      </w:r>
    </w:p>
    <w:p w14:paraId="6EB1D5C3" w14:textId="77777777" w:rsidR="00671305" w:rsidRPr="002B3624" w:rsidRDefault="00671305" w:rsidP="006713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</w:pPr>
      <w:r w:rsidRPr="002B3624"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  <w:t>598 - nad parkem parc. č. 586, k.ú. Rýmařov</w:t>
      </w:r>
    </w:p>
    <w:p w14:paraId="37628A62" w14:textId="77777777" w:rsidR="00671305" w:rsidRPr="002B3624" w:rsidRDefault="00671305" w:rsidP="006713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</w:pPr>
      <w:r w:rsidRPr="002B3624"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  <w:t>572 - část - před ZŠ, podél ul. Jelínkova, k.ú. Rýmařov</w:t>
      </w:r>
    </w:p>
    <w:p w14:paraId="5A63B315" w14:textId="77777777" w:rsidR="00671305" w:rsidRPr="002B3624" w:rsidRDefault="00671305" w:rsidP="006713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</w:pPr>
      <w:r w:rsidRPr="002B3624"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  <w:t>576 - část - ulice Jelínkova od křižovatky s ul. Sokolovská pod MŠ,k.ú. Rýmařov</w:t>
      </w:r>
    </w:p>
    <w:p w14:paraId="3DDA1288" w14:textId="77777777" w:rsidR="00671305" w:rsidRPr="002B3624" w:rsidRDefault="00671305" w:rsidP="006713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</w:pPr>
      <w:r w:rsidRPr="002B3624"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  <w:t>584 - část - okolí objektu Julia Sedláka parc. č. 447/14, k.ú. Rýmařov</w:t>
      </w:r>
    </w:p>
    <w:p w14:paraId="7205C671" w14:textId="77777777" w:rsidR="00671305" w:rsidRPr="002B3624" w:rsidRDefault="00671305" w:rsidP="006713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</w:pPr>
      <w:r w:rsidRPr="002B3624"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  <w:t>554 - část - ul. Jelínkova pod MŠ, k.ú. Rýmařov</w:t>
      </w:r>
    </w:p>
    <w:p w14:paraId="629AD17D" w14:textId="77777777" w:rsidR="00671305" w:rsidRPr="002B3624" w:rsidRDefault="00671305" w:rsidP="006713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</w:pPr>
      <w:r w:rsidRPr="002B3624"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  <w:t>582 - část - park ohraničený ul. Sadová, Jelínkova a objektem Julia Sedláka parc. č. 447/14, k.ú. Rýmařov</w:t>
      </w:r>
    </w:p>
    <w:p w14:paraId="68638CBD" w14:textId="77777777" w:rsidR="00671305" w:rsidRPr="002B3624" w:rsidRDefault="00671305" w:rsidP="006713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</w:pPr>
      <w:r w:rsidRPr="002B3624"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  <w:t>575/1 - před Gymnáziem a SOŠ, podél ul. Sokolovská, k.ú. Rýmařov</w:t>
      </w:r>
    </w:p>
    <w:p w14:paraId="4E1B10D1" w14:textId="77777777" w:rsidR="00671305" w:rsidRPr="002B3624" w:rsidRDefault="00671305" w:rsidP="006713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</w:pPr>
      <w:r w:rsidRPr="002B3624"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  <w:t>571/1 - před Gymnáziem a SOŠ, podél ul. Sokolovská, k.ú. Rýmařov</w:t>
      </w:r>
    </w:p>
    <w:p w14:paraId="7F60F9D0" w14:textId="77777777" w:rsidR="00671305" w:rsidRPr="002B3624" w:rsidRDefault="00671305" w:rsidP="006713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</w:pPr>
      <w:r w:rsidRPr="002B3624"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  <w:t>565 - ul. Julia Sedláka, k.ú. Rýmařov</w:t>
      </w:r>
    </w:p>
    <w:p w14:paraId="465CA33D" w14:textId="77777777" w:rsidR="00671305" w:rsidRPr="002B3624" w:rsidRDefault="00671305" w:rsidP="006713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</w:pPr>
      <w:r w:rsidRPr="002B3624"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  <w:t>585 - ul. Julia Sedláka, k.ú. Rýmařov</w:t>
      </w:r>
    </w:p>
    <w:p w14:paraId="6AEF2C9B" w14:textId="77777777" w:rsidR="00671305" w:rsidRPr="002B3624" w:rsidRDefault="00671305" w:rsidP="006713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</w:pPr>
      <w:r w:rsidRPr="002B3624"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  <w:t>537 - část - ul. Julia Sedláka po obvodu SVČ/knihovny, k.ú. Rýmařov</w:t>
      </w:r>
    </w:p>
    <w:p w14:paraId="748F2127" w14:textId="77777777" w:rsidR="00671305" w:rsidRPr="002B3624" w:rsidRDefault="00671305" w:rsidP="006713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</w:pPr>
      <w:r w:rsidRPr="002B3624"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  <w:t>558 - okolí Gymnázia a SOŠ ul. Julia Sedláka, k.ú. Rýmařov</w:t>
      </w:r>
    </w:p>
    <w:p w14:paraId="31F7D645" w14:textId="77777777" w:rsidR="00671305" w:rsidRPr="002B3624" w:rsidRDefault="00671305" w:rsidP="006713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</w:pPr>
      <w:r w:rsidRPr="002B3624"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  <w:t>564 - mezi objekty SVČ/knihovny a Gymnázia a SOŠ ul. Julia Sedláka, k.ú. Rýmařov</w:t>
      </w:r>
    </w:p>
    <w:p w14:paraId="0BE3EDB6" w14:textId="77777777" w:rsidR="00671305" w:rsidRPr="002B3624" w:rsidRDefault="00671305" w:rsidP="006713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</w:pPr>
      <w:r w:rsidRPr="002B3624"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  <w:t>563 - mezi objekty SVČ/knihovny a Gymnázia a SOŠ ul. Julia Sedláka, k.ú. Rýmařov</w:t>
      </w:r>
    </w:p>
    <w:p w14:paraId="42230E06" w14:textId="77777777" w:rsidR="00671305" w:rsidRPr="002B3624" w:rsidRDefault="00671305" w:rsidP="006713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</w:pPr>
      <w:r w:rsidRPr="002B3624"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  <w:t>559 - mezi objekty SVČ/knihovny a Gymnázia a SOŠ ul. Julia Sedláka, k.ú. Rýmařov</w:t>
      </w:r>
    </w:p>
    <w:p w14:paraId="55DDCAC7" w14:textId="77777777" w:rsidR="00671305" w:rsidRPr="002B3624" w:rsidRDefault="00671305" w:rsidP="006713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</w:pPr>
      <w:r w:rsidRPr="002B3624"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  <w:t>562 - okolí SVČ/knihovny, k.ú. Rýmařov</w:t>
      </w:r>
    </w:p>
    <w:p w14:paraId="38B922E3" w14:textId="77777777" w:rsidR="00671305" w:rsidRPr="002B3624" w:rsidRDefault="00671305" w:rsidP="006713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</w:pPr>
      <w:r w:rsidRPr="002B3624"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  <w:t>599 - část - ul. Sadová u ZUŠ, k.ú. Rýmařov</w:t>
      </w:r>
    </w:p>
    <w:p w14:paraId="317C3C34" w14:textId="77777777" w:rsidR="00671305" w:rsidRPr="002B3624" w:rsidRDefault="00671305" w:rsidP="006713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</w:pPr>
      <w:r w:rsidRPr="002B3624"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  <w:t>606 - část - ul. Čapkova u ZUŠ, k.ú. Rýmařov</w:t>
      </w:r>
    </w:p>
    <w:p w14:paraId="061E5349" w14:textId="77777777" w:rsidR="00671305" w:rsidRPr="002B3624" w:rsidRDefault="00671305" w:rsidP="006713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</w:pPr>
      <w:r w:rsidRPr="002B3624"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  <w:t>610 - za ZUŠ, k.ú. Rýmařov</w:t>
      </w:r>
    </w:p>
    <w:p w14:paraId="546DDA6E" w14:textId="77777777" w:rsidR="00671305" w:rsidRPr="002B3624" w:rsidRDefault="00671305" w:rsidP="006713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</w:pPr>
      <w:r w:rsidRPr="002B3624"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  <w:t>632 - část - ul. Divadelní podél ZUŠ, k.ú. Rýmařov</w:t>
      </w:r>
    </w:p>
    <w:p w14:paraId="15618FAC" w14:textId="77777777" w:rsidR="00671305" w:rsidRPr="002B3624" w:rsidRDefault="00671305" w:rsidP="006713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</w:pPr>
      <w:r w:rsidRPr="002B3624"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  <w:t>649 - ul. Julia Sedláka, k.ú. Rýmařov</w:t>
      </w:r>
    </w:p>
    <w:p w14:paraId="5AD16790" w14:textId="77777777" w:rsidR="00671305" w:rsidRPr="002B3624" w:rsidRDefault="00671305" w:rsidP="006713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</w:pPr>
      <w:r w:rsidRPr="002B3624"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  <w:t>647/1 - okolí ZUŠ podél ul. Divadelní, k.ú. Rýmařov</w:t>
      </w:r>
    </w:p>
    <w:p w14:paraId="2E7EF45A" w14:textId="77777777" w:rsidR="00671305" w:rsidRPr="002B3624" w:rsidRDefault="00671305" w:rsidP="006713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</w:pPr>
      <w:r w:rsidRPr="002B3624"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  <w:t>705 - okolí ZŠ, Školní náměstí, k.ú. Rýmařov</w:t>
      </w:r>
    </w:p>
    <w:p w14:paraId="5770EFE5" w14:textId="77777777" w:rsidR="00671305" w:rsidRPr="002B3624" w:rsidRDefault="00671305" w:rsidP="006713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</w:pPr>
      <w:r w:rsidRPr="002B3624"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  <w:t>702 - část - Školní náměstí - okolí ZŠ od objektu fary po kostel, k.ú. Rýmařov</w:t>
      </w:r>
    </w:p>
    <w:p w14:paraId="22AFFDCF" w14:textId="77777777" w:rsidR="00671305" w:rsidRPr="002B3624" w:rsidRDefault="00671305" w:rsidP="006713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</w:pPr>
      <w:r w:rsidRPr="002B3624"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  <w:t>692 - Školní náměstí za objektem náměstí Míru 24, k.ú. Rýmařov</w:t>
      </w:r>
    </w:p>
    <w:p w14:paraId="54A8AAF7" w14:textId="77777777" w:rsidR="00671305" w:rsidRPr="002B3624" w:rsidRDefault="00671305" w:rsidP="006713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</w:pPr>
      <w:r w:rsidRPr="002B3624"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  <w:t>694 - Školní náměstí za objektem náměstí Míru 25, k.ú. Rýmařov</w:t>
      </w:r>
    </w:p>
    <w:p w14:paraId="65B3AB7B" w14:textId="77777777" w:rsidR="00671305" w:rsidRPr="002B3624" w:rsidRDefault="00671305" w:rsidP="006713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</w:pPr>
      <w:r w:rsidRPr="002B3624"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  <w:t>695 - Školní náměstí za objektem náměstí Míru 26, k.ú. Rýmařov</w:t>
      </w:r>
    </w:p>
    <w:p w14:paraId="38C68126" w14:textId="77777777" w:rsidR="00671305" w:rsidRPr="002B3624" w:rsidRDefault="00671305" w:rsidP="006713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</w:pPr>
      <w:r w:rsidRPr="002B3624"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  <w:t>696 - Školní náměstí za objektem náměstí Míru 27, k.ú. Rýmařov</w:t>
      </w:r>
    </w:p>
    <w:p w14:paraId="32556520" w14:textId="77777777" w:rsidR="00671305" w:rsidRPr="002B3624" w:rsidRDefault="00671305" w:rsidP="006713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</w:pPr>
      <w:r w:rsidRPr="002B3624"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  <w:t>697 - Školní náměstí za objektem náměstí Míru 27, k.ú. Rýmařov</w:t>
      </w:r>
    </w:p>
    <w:p w14:paraId="111539B2" w14:textId="77777777" w:rsidR="00671305" w:rsidRPr="002B3624" w:rsidRDefault="00671305" w:rsidP="006713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</w:pPr>
      <w:r w:rsidRPr="002B3624"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  <w:t>197 - Před ZŠ 1. máje, k.ú. Rýmařov</w:t>
      </w:r>
    </w:p>
    <w:p w14:paraId="7653168F" w14:textId="77777777" w:rsidR="00671305" w:rsidRPr="002B3624" w:rsidRDefault="00671305" w:rsidP="006713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</w:pPr>
      <w:r w:rsidRPr="002B3624"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  <w:t>200/5 - mezi ZŠ a jídelnou 1. máje, k.ú. Rýmařov</w:t>
      </w:r>
    </w:p>
    <w:p w14:paraId="6C95754A" w14:textId="77777777" w:rsidR="00671305" w:rsidRPr="002B3624" w:rsidRDefault="00671305" w:rsidP="006713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</w:pPr>
      <w:r w:rsidRPr="002B3624"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  <w:t>200/1 - část - kolem jídelny 1. máje, k.ú. Rýmařov</w:t>
      </w:r>
    </w:p>
    <w:p w14:paraId="3CC19623" w14:textId="77777777" w:rsidR="00671305" w:rsidRPr="002B3624" w:rsidRDefault="00671305" w:rsidP="006713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</w:pPr>
      <w:r w:rsidRPr="002B3624"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  <w:t>176 – část - ul. 1. máje kolem dětského hřiště po křižovatku s Pivovarskou, k.ú. Rýmařov</w:t>
      </w:r>
    </w:p>
    <w:p w14:paraId="69A99919" w14:textId="77777777" w:rsidR="00671305" w:rsidRPr="002B3624" w:rsidRDefault="00671305" w:rsidP="006713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</w:pPr>
      <w:r w:rsidRPr="002B3624">
        <w:rPr>
          <w:rFonts w:ascii="Helvetica" w:eastAsia="Times New Roman" w:hAnsi="Helvetica" w:cs="Helvetica"/>
          <w:color w:val="333333"/>
          <w:spacing w:val="11"/>
          <w:sz w:val="20"/>
          <w:szCs w:val="20"/>
          <w:lang w:eastAsia="cs-CZ"/>
        </w:rPr>
        <w:t>228 – část - ul. 1. máje kolem dětského hřiště po křižovatku s Pivovarskou, k.ú. Rýmařov</w:t>
      </w:r>
    </w:p>
    <w:p w14:paraId="2A6352DD" w14:textId="77777777" w:rsidR="00671305" w:rsidRPr="00671305" w:rsidRDefault="00671305" w:rsidP="0067130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333333"/>
          <w:spacing w:val="11"/>
          <w:lang w:eastAsia="cs-CZ"/>
        </w:rPr>
      </w:pPr>
      <w:r w:rsidRPr="00671305">
        <w:rPr>
          <w:rFonts w:ascii="Helvetica" w:eastAsia="Times New Roman" w:hAnsi="Helvetica" w:cs="Helvetica"/>
          <w:color w:val="333333"/>
          <w:spacing w:val="11"/>
          <w:lang w:eastAsia="cs-CZ"/>
        </w:rPr>
        <w:t> </w:t>
      </w:r>
    </w:p>
    <w:p w14:paraId="3F6EA8A6" w14:textId="77777777" w:rsidR="00671305" w:rsidRPr="00671305" w:rsidRDefault="00671305" w:rsidP="0067130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333333"/>
          <w:spacing w:val="11"/>
          <w:lang w:eastAsia="cs-CZ"/>
        </w:rPr>
      </w:pPr>
      <w:r w:rsidRPr="00671305">
        <w:rPr>
          <w:rFonts w:ascii="Helvetica" w:eastAsia="Times New Roman" w:hAnsi="Helvetica" w:cs="Helvetica"/>
          <w:color w:val="333333"/>
          <w:spacing w:val="11"/>
          <w:lang w:eastAsia="cs-CZ"/>
        </w:rPr>
        <w:t>Veřejné prostranství vyznačené modrou barvou odpovídá Příloze č. 1, přičemž textová část má přednost před grafickou.</w:t>
      </w:r>
    </w:p>
    <w:p w14:paraId="61035008" w14:textId="69E2F7B7" w:rsidR="0026240A" w:rsidRDefault="00D904B1">
      <w:r>
        <w:rPr>
          <w:noProof/>
        </w:rPr>
        <w:lastRenderedPageBreak/>
        <w:drawing>
          <wp:inline distT="0" distB="0" distL="0" distR="0" wp14:anchorId="2D254BAF" wp14:editId="0C5A4A23">
            <wp:extent cx="5760720" cy="8169275"/>
            <wp:effectExtent l="0" t="0" r="0" b="3175"/>
            <wp:docPr id="1606514530" name="Obrázek 1" descr="Graficka prilo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ficka priloh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6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2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70484"/>
    <w:multiLevelType w:val="multilevel"/>
    <w:tmpl w:val="F75654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634990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305"/>
    <w:rsid w:val="000061CC"/>
    <w:rsid w:val="0026240A"/>
    <w:rsid w:val="002B3624"/>
    <w:rsid w:val="00546808"/>
    <w:rsid w:val="00671305"/>
    <w:rsid w:val="00D025B4"/>
    <w:rsid w:val="00D9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F0256"/>
  <w15:chartTrackingRefBased/>
  <w15:docId w15:val="{43B15162-E4A8-487D-BE5B-D7695F7A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713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6713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7130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7130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71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713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31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539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Monika Krykorková</dc:creator>
  <cp:keywords/>
  <dc:description/>
  <cp:lastModifiedBy>Mgr. Monika Krykorková</cp:lastModifiedBy>
  <cp:revision>5</cp:revision>
  <cp:lastPrinted>2024-05-20T05:42:00Z</cp:lastPrinted>
  <dcterms:created xsi:type="dcterms:W3CDTF">2024-05-20T05:42:00Z</dcterms:created>
  <dcterms:modified xsi:type="dcterms:W3CDTF">2024-08-28T09:15:00Z</dcterms:modified>
</cp:coreProperties>
</file>