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340FDA0F" w14:textId="77777777" w:rsidR="00F01ACD" w:rsidRPr="009A3CEB" w:rsidRDefault="00F01ACD">
      <w:pPr>
        <w:rPr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9A3CEB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9A3CEB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9A3CEB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9A3CEB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9A3CEB">
        <w:rPr>
          <w:b/>
          <w:sz w:val="32"/>
          <w:szCs w:val="32"/>
        </w:rPr>
        <w:t>OBECNĚ ZÁVAZNÁ VYHLÁŠKA</w:t>
      </w:r>
    </w:p>
    <w:p w14:paraId="64A82E94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r w:rsidRPr="009A3CEB">
        <w:rPr>
          <w:b/>
          <w:sz w:val="32"/>
          <w:szCs w:val="32"/>
        </w:rPr>
        <w:t>hlavního města Prahy,</w:t>
      </w:r>
    </w:p>
    <w:p w14:paraId="33813494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  <w:r w:rsidRPr="009A3CEB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737A38A6" w14:textId="6DD52334" w:rsidR="00B04E31" w:rsidRPr="009A3CEB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Zastupitelstvo hlavního města Prahy se usneslo dne </w:t>
      </w:r>
      <w:r w:rsidR="009A3CEB" w:rsidRPr="009A3CEB">
        <w:rPr>
          <w:sz w:val="24"/>
          <w:szCs w:val="24"/>
        </w:rPr>
        <w:t>25. 1. 2024</w:t>
      </w:r>
      <w:r w:rsidRPr="009A3CEB">
        <w:rPr>
          <w:sz w:val="24"/>
          <w:szCs w:val="24"/>
        </w:rPr>
        <w:t xml:space="preserve"> vydat podle § 17 odst. 3 zákona č. 131/2000 Sb., o hlavním městě Praze, tuto obecně závaznou vyhlášku:</w:t>
      </w:r>
    </w:p>
    <w:p w14:paraId="32DC1D16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9A3CEB" w:rsidRDefault="00B04E31" w:rsidP="00B04E31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</w:t>
      </w:r>
    </w:p>
    <w:p w14:paraId="6839F942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131C385D" w14:textId="4E85BA2D" w:rsidR="00B04E31" w:rsidRPr="009A3CEB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</w:t>
      </w:r>
      <w:r w:rsidRPr="009A3CEB">
        <w:rPr>
          <w:sz w:val="24"/>
          <w:szCs w:val="24"/>
        </w:rPr>
        <w:lastRenderedPageBreak/>
        <w:t xml:space="preserve">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vyhlášky č. 16/2016 Sb. hl. m. Prahy, obecně závazné vyhlášky č. 18/2016 Sb. hl. m. Prahy, obecně závazné vyhlášky č. 3/2017 Sb. hl. m. Prahy, obecně závazné vyhlášky č. 5/2017 Sb. hl. m. Prahy, </w:t>
      </w:r>
      <w:r w:rsidRPr="009A3CEB">
        <w:rPr>
          <w:sz w:val="24"/>
          <w:szCs w:val="24"/>
        </w:rPr>
        <w:lastRenderedPageBreak/>
        <w:t>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> č. 2/2022,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 xml:space="preserve"> č. 4/2022</w:t>
      </w:r>
      <w:r w:rsidR="007D799C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Pr="009A3CEB">
        <w:rPr>
          <w:sz w:val="24"/>
          <w:szCs w:val="24"/>
        </w:rPr>
        <w:t>č.</w:t>
      </w:r>
      <w:r w:rsidR="00E7393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6/2022</w:t>
      </w:r>
      <w:r w:rsidR="00E73938" w:rsidRPr="009A3CEB">
        <w:rPr>
          <w:sz w:val="24"/>
          <w:szCs w:val="24"/>
        </w:rPr>
        <w:t>,</w:t>
      </w:r>
      <w:r w:rsidR="007D799C"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="007D799C" w:rsidRPr="009A3CEB">
        <w:rPr>
          <w:sz w:val="24"/>
          <w:szCs w:val="24"/>
        </w:rPr>
        <w:t>č. 7/2022</w:t>
      </w:r>
      <w:r w:rsidR="00F01ACD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</w:t>
      </w:r>
      <w:r w:rsidR="00E73938" w:rsidRPr="009A3CEB">
        <w:rPr>
          <w:sz w:val="24"/>
          <w:szCs w:val="24"/>
        </w:rPr>
        <w:t>obecně závazné vyhlášky</w:t>
      </w:r>
      <w:r w:rsidR="00703968" w:rsidRPr="009A3CEB">
        <w:rPr>
          <w:sz w:val="24"/>
          <w:szCs w:val="24"/>
        </w:rPr>
        <w:t xml:space="preserve"> hlavního města Prahy </w:t>
      </w:r>
      <w:r w:rsidR="00E73938" w:rsidRPr="009A3CEB">
        <w:rPr>
          <w:sz w:val="24"/>
          <w:szCs w:val="24"/>
        </w:rPr>
        <w:t xml:space="preserve">č. </w:t>
      </w:r>
      <w:r w:rsidR="00DE50D3" w:rsidRPr="009A3CEB">
        <w:rPr>
          <w:sz w:val="24"/>
          <w:szCs w:val="24"/>
        </w:rPr>
        <w:t>9</w:t>
      </w:r>
      <w:r w:rsidR="00E73938" w:rsidRPr="009A3CEB">
        <w:rPr>
          <w:sz w:val="24"/>
          <w:szCs w:val="24"/>
        </w:rPr>
        <w:t>/2022</w:t>
      </w:r>
      <w:r w:rsidR="00646D4D" w:rsidRPr="009A3CEB">
        <w:rPr>
          <w:sz w:val="24"/>
          <w:szCs w:val="24"/>
        </w:rPr>
        <w:t>,</w:t>
      </w:r>
      <w:r w:rsidR="00F01ACD" w:rsidRPr="009A3CEB">
        <w:rPr>
          <w:sz w:val="24"/>
          <w:szCs w:val="24"/>
        </w:rPr>
        <w:t> obecně závazné vyhlášky hlavního města Prahy č.</w:t>
      </w:r>
      <w:r w:rsidR="00D95E13" w:rsidRPr="009A3CEB">
        <w:rPr>
          <w:sz w:val="24"/>
          <w:szCs w:val="24"/>
        </w:rPr>
        <w:t> </w:t>
      </w:r>
      <w:r w:rsidR="00F01ACD" w:rsidRPr="009A3CEB">
        <w:rPr>
          <w:sz w:val="24"/>
          <w:szCs w:val="24"/>
        </w:rPr>
        <w:t>12/2022</w:t>
      </w:r>
      <w:r w:rsidR="002A265C" w:rsidRPr="009A3CEB">
        <w:rPr>
          <w:sz w:val="24"/>
          <w:szCs w:val="24"/>
        </w:rPr>
        <w:t>,</w:t>
      </w:r>
      <w:r w:rsidR="00646D4D" w:rsidRPr="009A3CEB">
        <w:rPr>
          <w:sz w:val="24"/>
          <w:szCs w:val="24"/>
        </w:rPr>
        <w:t xml:space="preserve"> obecně závazné vyhlášky hlavního města Prahy č. 16/2022</w:t>
      </w:r>
      <w:r w:rsidR="00D95E13" w:rsidRPr="009A3CEB">
        <w:rPr>
          <w:sz w:val="24"/>
          <w:szCs w:val="24"/>
        </w:rPr>
        <w:t>,</w:t>
      </w:r>
      <w:r w:rsidR="002A265C" w:rsidRPr="009A3CEB">
        <w:rPr>
          <w:sz w:val="24"/>
          <w:szCs w:val="24"/>
        </w:rPr>
        <w:t xml:space="preserve"> obecně závazné vyhlášky hlavního města Prahy č. 19/2022</w:t>
      </w:r>
      <w:r w:rsidR="004124A7" w:rsidRPr="009A3CEB">
        <w:rPr>
          <w:sz w:val="24"/>
          <w:szCs w:val="24"/>
        </w:rPr>
        <w:t>,</w:t>
      </w:r>
      <w:r w:rsidR="00D95E13" w:rsidRPr="009A3CEB">
        <w:rPr>
          <w:sz w:val="24"/>
          <w:szCs w:val="24"/>
        </w:rPr>
        <w:t xml:space="preserve"> obecně závazné vyhlášky hlavního města Prahy č. 21/2022</w:t>
      </w:r>
      <w:r w:rsidR="00D07D6D" w:rsidRPr="009A3CEB">
        <w:rPr>
          <w:sz w:val="24"/>
          <w:szCs w:val="24"/>
        </w:rPr>
        <w:t>,</w:t>
      </w:r>
      <w:r w:rsidR="004124A7" w:rsidRPr="009A3CEB">
        <w:rPr>
          <w:sz w:val="24"/>
          <w:szCs w:val="24"/>
        </w:rPr>
        <w:t xml:space="preserve"> obecně závazné vyhlášky hlavního města Prahy č. 2/</w:t>
      </w:r>
      <w:r w:rsidR="00801FC4" w:rsidRPr="009A3CEB">
        <w:rPr>
          <w:sz w:val="24"/>
          <w:szCs w:val="24"/>
        </w:rPr>
        <w:t>2023</w:t>
      </w:r>
      <w:r w:rsidR="00930DCE" w:rsidRPr="009A3CEB">
        <w:rPr>
          <w:sz w:val="24"/>
          <w:szCs w:val="24"/>
        </w:rPr>
        <w:t>,</w:t>
      </w:r>
      <w:r w:rsidR="00D07D6D" w:rsidRPr="009A3CEB">
        <w:rPr>
          <w:sz w:val="24"/>
          <w:szCs w:val="24"/>
        </w:rPr>
        <w:t xml:space="preserve"> obecně závazné vyhlášky hlavního města Prahy č.</w:t>
      </w:r>
      <w:r w:rsidR="00930DCE" w:rsidRPr="009A3CEB">
        <w:rPr>
          <w:sz w:val="24"/>
          <w:szCs w:val="24"/>
        </w:rPr>
        <w:t> </w:t>
      </w:r>
      <w:r w:rsidR="00D07D6D" w:rsidRPr="009A3CEB">
        <w:rPr>
          <w:sz w:val="24"/>
          <w:szCs w:val="24"/>
        </w:rPr>
        <w:t>3/2023</w:t>
      </w:r>
      <w:r w:rsidR="00123BBF" w:rsidRPr="009A3CEB">
        <w:rPr>
          <w:sz w:val="24"/>
          <w:szCs w:val="24"/>
        </w:rPr>
        <w:t>,</w:t>
      </w:r>
      <w:r w:rsidR="00930DCE" w:rsidRPr="009A3CEB">
        <w:rPr>
          <w:sz w:val="24"/>
          <w:szCs w:val="24"/>
        </w:rPr>
        <w:t xml:space="preserve"> obecně závazné vyhlášky hlavního města Prahy č. 6/2023</w:t>
      </w:r>
      <w:r w:rsidR="009A3CEB" w:rsidRPr="009A3CEB">
        <w:rPr>
          <w:sz w:val="24"/>
          <w:szCs w:val="24"/>
        </w:rPr>
        <w:t>,</w:t>
      </w:r>
      <w:r w:rsidR="00123BBF" w:rsidRPr="009A3CEB">
        <w:rPr>
          <w:sz w:val="24"/>
          <w:szCs w:val="24"/>
        </w:rPr>
        <w:t xml:space="preserve"> obecně závazné vyhlášky hlavního města Prahy č. 7/2023</w:t>
      </w:r>
      <w:r w:rsidR="0018359F">
        <w:rPr>
          <w:sz w:val="24"/>
          <w:szCs w:val="24"/>
        </w:rPr>
        <w:t>, obecně závazné vyhlášky hlavního města Prahy č. 9/2023</w:t>
      </w:r>
      <w:r w:rsidR="009A3CEB" w:rsidRPr="009A3CEB">
        <w:rPr>
          <w:sz w:val="24"/>
          <w:szCs w:val="24"/>
        </w:rPr>
        <w:t xml:space="preserve"> a obecně závazné vyhlášky hlavního města Prahy č. 11/2023</w:t>
      </w:r>
      <w:r w:rsidR="00801FC4" w:rsidRPr="009A3CEB">
        <w:rPr>
          <w:sz w:val="24"/>
          <w:szCs w:val="24"/>
        </w:rPr>
        <w:t>,</w:t>
      </w:r>
      <w:r w:rsidR="00E73938" w:rsidRPr="009A3CEB">
        <w:rPr>
          <w:sz w:val="24"/>
          <w:szCs w:val="24"/>
        </w:rPr>
        <w:t xml:space="preserve"> </w:t>
      </w:r>
      <w:r w:rsidRPr="009A3CEB">
        <w:rPr>
          <w:sz w:val="24"/>
          <w:szCs w:val="24"/>
        </w:rPr>
        <w:t>se</w:t>
      </w:r>
      <w:r w:rsidR="0070396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mění takto:</w:t>
      </w:r>
    </w:p>
    <w:p w14:paraId="61006570" w14:textId="67406B6D" w:rsidR="00CF25A3" w:rsidRPr="009A3CEB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Pr="009A3CEB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0DB0F3F7" w14:textId="77777777" w:rsidR="009A3CEB" w:rsidRPr="009A3CEB" w:rsidRDefault="009A3CEB" w:rsidP="009A3CEB">
      <w:pPr>
        <w:spacing w:before="120"/>
        <w:jc w:val="both"/>
        <w:rPr>
          <w:sz w:val="24"/>
          <w:szCs w:val="24"/>
        </w:rPr>
      </w:pPr>
      <w:r w:rsidRPr="009A3CEB">
        <w:rPr>
          <w:sz w:val="24"/>
          <w:szCs w:val="24"/>
        </w:rPr>
        <w:t>1. V příloze č. 2 se za bod 11 vkládá nový bod 12, který zní:</w:t>
      </w:r>
    </w:p>
    <w:p w14:paraId="588C03E6" w14:textId="77777777" w:rsidR="009A3CEB" w:rsidRPr="009A3CEB" w:rsidRDefault="009A3CEB" w:rsidP="009A3CEB">
      <w:pPr>
        <w:jc w:val="both"/>
        <w:rPr>
          <w:sz w:val="24"/>
          <w:szCs w:val="24"/>
        </w:rPr>
      </w:pPr>
      <w:r w:rsidRPr="009A3CEB">
        <w:rPr>
          <w:sz w:val="24"/>
          <w:szCs w:val="24"/>
        </w:rPr>
        <w:t>„12. zákon č. 201/2012 Sb., o ochraně ovzduší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665"/>
        <w:gridCol w:w="6405"/>
        <w:gridCol w:w="420"/>
      </w:tblGrid>
      <w:tr w:rsidR="009A3CEB" w:rsidRPr="009A3CEB" w14:paraId="67BED707" w14:textId="77777777" w:rsidTr="00971713">
        <w:tc>
          <w:tcPr>
            <w:tcW w:w="572" w:type="dxa"/>
          </w:tcPr>
          <w:p w14:paraId="0E7E7F1A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a)</w:t>
            </w:r>
          </w:p>
        </w:tc>
        <w:tc>
          <w:tcPr>
            <w:tcW w:w="1665" w:type="dxa"/>
          </w:tcPr>
          <w:p w14:paraId="25DEB52E" w14:textId="77777777" w:rsidR="009A3CEB" w:rsidRPr="009A3CEB" w:rsidRDefault="009A3CEB" w:rsidP="00971713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§ 9 odst. 4</w:t>
            </w:r>
          </w:p>
        </w:tc>
        <w:tc>
          <w:tcPr>
            <w:tcW w:w="6405" w:type="dxa"/>
          </w:tcPr>
          <w:p w14:paraId="6BD96A0B" w14:textId="6DA3E141" w:rsidR="009A3CEB" w:rsidRPr="009A3CEB" w:rsidRDefault="009A3CEB" w:rsidP="004316B4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provádění opatření, která byla městské části uložena v</w:t>
            </w:r>
            <w:r w:rsidR="004316B4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Programu zlepšování kvality ovzduší aglomerace Praha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EC61B04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61071509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“.</w:t>
            </w:r>
          </w:p>
        </w:tc>
      </w:tr>
    </w:tbl>
    <w:p w14:paraId="1F4C22CD" w14:textId="77777777" w:rsidR="009A3CEB" w:rsidRPr="009A3CEB" w:rsidRDefault="009A3CEB" w:rsidP="009A3CEB">
      <w:pPr>
        <w:spacing w:before="120"/>
        <w:jc w:val="both"/>
        <w:rPr>
          <w:sz w:val="24"/>
          <w:szCs w:val="24"/>
        </w:rPr>
      </w:pPr>
      <w:r w:rsidRPr="009A3CEB">
        <w:rPr>
          <w:sz w:val="24"/>
          <w:szCs w:val="24"/>
        </w:rPr>
        <w:t>Dosavadní body č. 12 až 15 se označují jako body č. 13 až 16.</w:t>
      </w:r>
    </w:p>
    <w:p w14:paraId="42206E4D" w14:textId="77777777" w:rsidR="004316B4" w:rsidRDefault="004316B4" w:rsidP="009A3CEB">
      <w:pPr>
        <w:jc w:val="both"/>
        <w:rPr>
          <w:sz w:val="24"/>
          <w:szCs w:val="24"/>
        </w:rPr>
      </w:pPr>
    </w:p>
    <w:p w14:paraId="46DFE498" w14:textId="43056C81" w:rsidR="009A3CEB" w:rsidRPr="009A3CEB" w:rsidRDefault="009A3CEB" w:rsidP="009A3CEB">
      <w:pPr>
        <w:jc w:val="both"/>
        <w:rPr>
          <w:sz w:val="24"/>
          <w:szCs w:val="24"/>
        </w:rPr>
      </w:pPr>
      <w:r w:rsidRPr="009A3CEB">
        <w:rPr>
          <w:sz w:val="24"/>
          <w:szCs w:val="24"/>
        </w:rPr>
        <w:t>2. V příloze č. 4 bod 9 zní:</w:t>
      </w:r>
    </w:p>
    <w:p w14:paraId="1651780F" w14:textId="77777777" w:rsidR="009A3CEB" w:rsidRPr="009A3CEB" w:rsidRDefault="009A3CEB" w:rsidP="009A3CEB">
      <w:pPr>
        <w:jc w:val="both"/>
        <w:rPr>
          <w:sz w:val="24"/>
          <w:szCs w:val="24"/>
        </w:rPr>
      </w:pPr>
      <w:r w:rsidRPr="009A3CEB">
        <w:rPr>
          <w:sz w:val="24"/>
          <w:szCs w:val="24"/>
        </w:rPr>
        <w:t>„9. zákon č. 334/1992 Sb., o ochraně zemědělského půdního fondu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665"/>
        <w:gridCol w:w="6405"/>
        <w:gridCol w:w="420"/>
      </w:tblGrid>
      <w:tr w:rsidR="009A3CEB" w:rsidRPr="009A3CEB" w14:paraId="7AB16D8F" w14:textId="77777777" w:rsidTr="00971713">
        <w:tc>
          <w:tcPr>
            <w:tcW w:w="572" w:type="dxa"/>
          </w:tcPr>
          <w:p w14:paraId="4E778CF3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a)</w:t>
            </w:r>
          </w:p>
        </w:tc>
        <w:tc>
          <w:tcPr>
            <w:tcW w:w="1665" w:type="dxa"/>
          </w:tcPr>
          <w:p w14:paraId="5B671447" w14:textId="77777777" w:rsidR="009A3CEB" w:rsidRPr="009A3CEB" w:rsidRDefault="009A3CEB" w:rsidP="00971713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§ 15</w:t>
            </w:r>
          </w:p>
        </w:tc>
        <w:tc>
          <w:tcPr>
            <w:tcW w:w="6405" w:type="dxa"/>
          </w:tcPr>
          <w:p w14:paraId="1C81C502" w14:textId="7D8F12F3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výkon působnosti obecního úřadu obce s rozšířenou působností s výjimkou uplatňování stanoviska k regulačním plánům podle</w:t>
            </w:r>
            <w:r w:rsidR="004316B4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§ 5 odst. 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96F8FB4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7E8CC27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8ECACE4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“.</w:t>
            </w:r>
          </w:p>
        </w:tc>
      </w:tr>
    </w:tbl>
    <w:p w14:paraId="03C4F2C6" w14:textId="77777777" w:rsidR="009A3CEB" w:rsidRPr="009A3CEB" w:rsidRDefault="009A3CEB" w:rsidP="009A3CEB">
      <w:pPr>
        <w:jc w:val="both"/>
        <w:rPr>
          <w:sz w:val="24"/>
          <w:szCs w:val="24"/>
        </w:rPr>
      </w:pPr>
    </w:p>
    <w:p w14:paraId="7665194E" w14:textId="77777777" w:rsidR="004316B4" w:rsidRDefault="009A3CEB" w:rsidP="009A3CEB">
      <w:pPr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3. </w:t>
      </w:r>
    </w:p>
    <w:p w14:paraId="5CAD5546" w14:textId="77777777" w:rsidR="004316B4" w:rsidRDefault="004316B4" w:rsidP="009A3CEB">
      <w:pPr>
        <w:jc w:val="both"/>
        <w:rPr>
          <w:sz w:val="24"/>
          <w:szCs w:val="24"/>
        </w:rPr>
      </w:pPr>
    </w:p>
    <w:p w14:paraId="150EAA4C" w14:textId="77777777" w:rsidR="004316B4" w:rsidRDefault="004316B4" w:rsidP="009A3CEB">
      <w:pPr>
        <w:jc w:val="both"/>
        <w:rPr>
          <w:sz w:val="24"/>
          <w:szCs w:val="24"/>
        </w:rPr>
      </w:pPr>
    </w:p>
    <w:p w14:paraId="35A25818" w14:textId="6ABE6CA3" w:rsidR="009A3CEB" w:rsidRPr="009A3CEB" w:rsidRDefault="004316B4" w:rsidP="009A3C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9A3CEB" w:rsidRPr="009A3CEB">
        <w:rPr>
          <w:sz w:val="24"/>
          <w:szCs w:val="24"/>
        </w:rPr>
        <w:t>V příloze č. 4 se bod 36 zrušuje.</w:t>
      </w:r>
    </w:p>
    <w:p w14:paraId="301A531B" w14:textId="77777777" w:rsidR="009A3CEB" w:rsidRPr="009A3CEB" w:rsidRDefault="009A3CEB" w:rsidP="009A3CEB">
      <w:pPr>
        <w:jc w:val="both"/>
        <w:rPr>
          <w:sz w:val="24"/>
          <w:szCs w:val="24"/>
        </w:rPr>
      </w:pPr>
      <w:r w:rsidRPr="009A3CEB">
        <w:rPr>
          <w:sz w:val="24"/>
          <w:szCs w:val="24"/>
        </w:rPr>
        <w:t>Dosavadní body č. 37 až 51 se označují jako body č. 36 až 50.</w:t>
      </w:r>
    </w:p>
    <w:p w14:paraId="7CF30A19" w14:textId="77777777" w:rsidR="009A3CEB" w:rsidRPr="009A3CEB" w:rsidRDefault="009A3CEB" w:rsidP="009A3CEB">
      <w:pPr>
        <w:jc w:val="both"/>
        <w:rPr>
          <w:sz w:val="24"/>
          <w:szCs w:val="24"/>
        </w:rPr>
      </w:pPr>
    </w:p>
    <w:p w14:paraId="12D75260" w14:textId="77777777" w:rsidR="009A3CEB" w:rsidRPr="009A3CEB" w:rsidRDefault="009A3CEB" w:rsidP="009A3CEB">
      <w:pPr>
        <w:jc w:val="both"/>
        <w:rPr>
          <w:sz w:val="24"/>
          <w:szCs w:val="24"/>
        </w:rPr>
      </w:pPr>
      <w:r w:rsidRPr="009A3CEB">
        <w:rPr>
          <w:sz w:val="24"/>
          <w:szCs w:val="24"/>
        </w:rPr>
        <w:t>4. V příloze č. 4 se v bodě 48 za písmeno l) vkládá nové písmeno m), které zní: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1665"/>
        <w:gridCol w:w="6405"/>
        <w:gridCol w:w="420"/>
      </w:tblGrid>
      <w:tr w:rsidR="009A3CEB" w:rsidRPr="009A3CEB" w14:paraId="5DFDBCE2" w14:textId="77777777" w:rsidTr="00971713">
        <w:tc>
          <w:tcPr>
            <w:tcW w:w="572" w:type="dxa"/>
          </w:tcPr>
          <w:p w14:paraId="697FF8ED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„m)</w:t>
            </w:r>
          </w:p>
        </w:tc>
        <w:tc>
          <w:tcPr>
            <w:tcW w:w="1665" w:type="dxa"/>
          </w:tcPr>
          <w:p w14:paraId="6D7D83F2" w14:textId="77777777" w:rsidR="009A3CEB" w:rsidRPr="009A3CEB" w:rsidRDefault="009A3CEB" w:rsidP="00971713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§ 93a odst. 1</w:t>
            </w:r>
          </w:p>
        </w:tc>
        <w:tc>
          <w:tcPr>
            <w:tcW w:w="6405" w:type="dxa"/>
          </w:tcPr>
          <w:p w14:paraId="033BD1AE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přijímání dokladů prokazujících, že veškeré opětovně použité stavební výrobky, využité vedlejší produkty a stavební výrobky, které přestaly být odpadem, byly využity v souladu s tímto zákonem a že veškeré získané materiály jsou stavebními výrobky nebo vedlejšími produkty, které se nestaly odpadem, nebo s nimi bylo naloženo jako s odpady v souladu s tímto zákonem a hierarchií odpadového hospodářství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8E7AFF1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B557F14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79F8FA87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FB00C32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7FD0BD71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6008BBE" w14:textId="77777777" w:rsidR="009A3CEB" w:rsidRPr="009A3CEB" w:rsidRDefault="009A3CEB" w:rsidP="0097171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3CEB">
              <w:rPr>
                <w:rFonts w:ascii="Times New Roman" w:hAnsi="Times New Roman"/>
                <w:spacing w:val="2"/>
                <w:sz w:val="24"/>
                <w:szCs w:val="24"/>
              </w:rPr>
              <w:t>“.</w:t>
            </w:r>
          </w:p>
        </w:tc>
      </w:tr>
    </w:tbl>
    <w:p w14:paraId="6A44012A" w14:textId="77777777" w:rsidR="009A3CEB" w:rsidRPr="009A3CEB" w:rsidRDefault="009A3CEB" w:rsidP="009A3CEB">
      <w:pPr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 Dosavadní písmena m) až v) se označují jako písmena n) až w).</w:t>
      </w:r>
    </w:p>
    <w:p w14:paraId="7457BAAA" w14:textId="77777777" w:rsidR="002F5211" w:rsidRDefault="002F5211" w:rsidP="009A3CEB">
      <w:pPr>
        <w:jc w:val="center"/>
        <w:rPr>
          <w:sz w:val="24"/>
          <w:szCs w:val="24"/>
        </w:rPr>
      </w:pPr>
    </w:p>
    <w:p w14:paraId="4DEDAB02" w14:textId="6C8CE5C5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II</w:t>
      </w:r>
    </w:p>
    <w:p w14:paraId="31C64425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1E30FFCF" w14:textId="77777777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Přechodné ustanovení</w:t>
      </w:r>
    </w:p>
    <w:p w14:paraId="58D25CCC" w14:textId="77777777" w:rsidR="009A3CEB" w:rsidRPr="009A3CEB" w:rsidRDefault="009A3CEB" w:rsidP="009A3CEB">
      <w:pPr>
        <w:tabs>
          <w:tab w:val="left" w:pos="284"/>
        </w:tabs>
        <w:ind w:left="284" w:hanging="284"/>
        <w:jc w:val="both"/>
        <w:rPr>
          <w:spacing w:val="2"/>
          <w:sz w:val="24"/>
          <w:szCs w:val="24"/>
        </w:rPr>
      </w:pPr>
    </w:p>
    <w:p w14:paraId="193EEB95" w14:textId="7CDFCAC2" w:rsidR="009A3CEB" w:rsidRPr="009A3CEB" w:rsidRDefault="00DC592F" w:rsidP="009A3CEB">
      <w:pPr>
        <w:tabs>
          <w:tab w:val="left" w:pos="284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</w:t>
      </w:r>
      <w:r w:rsidR="009A3CEB" w:rsidRPr="009A3CEB">
        <w:rPr>
          <w:spacing w:val="2"/>
          <w:sz w:val="24"/>
          <w:szCs w:val="24"/>
        </w:rPr>
        <w:t xml:space="preserve">Zahájená správní řízení o rozhodnutí v pochybnostech, zda je určitý pozemek součástí zemědělského půdního fondu, která nebyla pravomocně skončena přede dnem nabytí účinnosti této vyhlášky, dokončí Magistrát hlavního města Prahy. </w:t>
      </w:r>
    </w:p>
    <w:p w14:paraId="1DE07511" w14:textId="77777777" w:rsidR="009A3CEB" w:rsidRPr="009A3CEB" w:rsidRDefault="009A3CEB" w:rsidP="009A3CEB">
      <w:pPr>
        <w:jc w:val="center"/>
        <w:rPr>
          <w:sz w:val="24"/>
          <w:szCs w:val="24"/>
          <w:highlight w:val="yellow"/>
        </w:rPr>
      </w:pPr>
    </w:p>
    <w:p w14:paraId="1CD649C1" w14:textId="77777777" w:rsidR="002F5211" w:rsidRDefault="002F5211" w:rsidP="009A3CEB">
      <w:pPr>
        <w:jc w:val="center"/>
        <w:rPr>
          <w:sz w:val="24"/>
          <w:szCs w:val="24"/>
        </w:rPr>
      </w:pPr>
    </w:p>
    <w:p w14:paraId="46F7E105" w14:textId="0CEDE0D0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III</w:t>
      </w:r>
    </w:p>
    <w:p w14:paraId="2E806079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0E01CBC4" w14:textId="77777777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Účinnost</w:t>
      </w:r>
    </w:p>
    <w:p w14:paraId="75F2CE74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7EE73771" w14:textId="77777777" w:rsidR="009A3CEB" w:rsidRPr="009A3CEB" w:rsidRDefault="009A3CEB" w:rsidP="002F5211">
      <w:pPr>
        <w:widowControl w:val="0"/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>Tato vyhláška nabývá účinnosti patnáctým dnem po jejím vyhlášení.</w:t>
      </w:r>
    </w:p>
    <w:p w14:paraId="6AC8DDB8" w14:textId="4D27DF5E" w:rsidR="009A3CEB" w:rsidRPr="009A3CEB" w:rsidRDefault="009A3CEB" w:rsidP="009A3CEB">
      <w:pPr>
        <w:jc w:val="both"/>
        <w:rPr>
          <w:sz w:val="24"/>
          <w:szCs w:val="24"/>
        </w:rPr>
      </w:pPr>
    </w:p>
    <w:p w14:paraId="3132412E" w14:textId="77777777" w:rsidR="007D799C" w:rsidRPr="009A3CEB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9A3CEB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9A3CEB" w:rsidRDefault="00801FC4" w:rsidP="00B04E31">
      <w:pPr>
        <w:jc w:val="center"/>
        <w:rPr>
          <w:sz w:val="24"/>
          <w:szCs w:val="24"/>
        </w:rPr>
      </w:pPr>
    </w:p>
    <w:p w14:paraId="172DD655" w14:textId="77777777" w:rsidR="007D799C" w:rsidRPr="009A3CEB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9A3CEB" w:rsidRDefault="00B04E31" w:rsidP="00B04E31">
      <w:pPr>
        <w:jc w:val="center"/>
        <w:rPr>
          <w:sz w:val="24"/>
          <w:szCs w:val="24"/>
        </w:rPr>
      </w:pPr>
    </w:p>
    <w:p w14:paraId="7DF182FA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Doc. MUDr. Bohuslav Svoboda, CSc. v. r.</w:t>
      </w:r>
    </w:p>
    <w:p w14:paraId="353AB585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primátor hlavního města Prahy</w:t>
      </w:r>
    </w:p>
    <w:p w14:paraId="28527D2B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MUDr. Zdeněk Hřib v. r.</w:t>
      </w:r>
    </w:p>
    <w:p w14:paraId="5159CC3F" w14:textId="1EBA96C7" w:rsidR="00DD0F1F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I. náměstek primátora hlavního města Prahy </w:t>
      </w:r>
    </w:p>
    <w:sectPr w:rsidR="00DD0F1F" w:rsidRPr="009A3CEB" w:rsidSect="004316B4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A2B2" w14:textId="77777777" w:rsidR="007B73E7" w:rsidRDefault="007B73E7">
      <w:r>
        <w:separator/>
      </w:r>
    </w:p>
  </w:endnote>
  <w:endnote w:type="continuationSeparator" w:id="0">
    <w:p w14:paraId="1A0813EE" w14:textId="77777777" w:rsidR="007B73E7" w:rsidRDefault="007B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8E9A" w14:textId="77777777" w:rsidR="007B73E7" w:rsidRDefault="007B73E7">
      <w:r>
        <w:separator/>
      </w:r>
    </w:p>
  </w:footnote>
  <w:footnote w:type="continuationSeparator" w:id="0">
    <w:p w14:paraId="7265A8CC" w14:textId="77777777" w:rsidR="007B73E7" w:rsidRDefault="007B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3917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3BBF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0BD"/>
    <w:rsid w:val="0018359F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5925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1F6A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5211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0DD2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16B4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17E30"/>
    <w:rsid w:val="005236AF"/>
    <w:rsid w:val="00524AF9"/>
    <w:rsid w:val="00526D5C"/>
    <w:rsid w:val="005302B0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180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1536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526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460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3E7"/>
    <w:rsid w:val="007B7CAF"/>
    <w:rsid w:val="007C1579"/>
    <w:rsid w:val="007C1F6C"/>
    <w:rsid w:val="007C3212"/>
    <w:rsid w:val="007C41D4"/>
    <w:rsid w:val="007C5AD6"/>
    <w:rsid w:val="007C6093"/>
    <w:rsid w:val="007C6B87"/>
    <w:rsid w:val="007C6C95"/>
    <w:rsid w:val="007D10B3"/>
    <w:rsid w:val="007D3B3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366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0DCE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59D6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3CEB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1549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54B9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592F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40A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1936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6</cp:revision>
  <cp:lastPrinted>2022-05-30T07:03:00Z</cp:lastPrinted>
  <dcterms:created xsi:type="dcterms:W3CDTF">2024-01-26T08:13:00Z</dcterms:created>
  <dcterms:modified xsi:type="dcterms:W3CDTF">2024-01-26T08:56:00Z</dcterms:modified>
</cp:coreProperties>
</file>