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1B6" w:rsidRPr="005B0D8E" w:rsidRDefault="004371B6" w:rsidP="005B0D8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0D8E">
        <w:rPr>
          <w:rFonts w:ascii="Arial" w:hAnsi="Arial" w:cs="Arial"/>
          <w:b/>
          <w:sz w:val="24"/>
          <w:szCs w:val="24"/>
        </w:rPr>
        <w:t>MĚSTO KRNOV</w:t>
      </w:r>
    </w:p>
    <w:p w:rsidR="004371B6" w:rsidRPr="005B0D8E" w:rsidRDefault="008C63E0" w:rsidP="004371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0D8E">
        <w:rPr>
          <w:rFonts w:ascii="Arial" w:hAnsi="Arial" w:cs="Arial"/>
          <w:b/>
          <w:sz w:val="24"/>
          <w:szCs w:val="24"/>
        </w:rPr>
        <w:t>Rada města Krnov</w:t>
      </w:r>
    </w:p>
    <w:p w:rsidR="008C63E0" w:rsidRDefault="005B0D8E" w:rsidP="005B0D8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Nařízení města</w:t>
      </w:r>
    </w:p>
    <w:p w:rsidR="005B0D8E" w:rsidRPr="005B0D8E" w:rsidRDefault="005B0D8E" w:rsidP="004371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71B6" w:rsidRPr="005B0D8E" w:rsidRDefault="008C63E0" w:rsidP="004371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0D8E">
        <w:rPr>
          <w:rFonts w:ascii="Arial" w:hAnsi="Arial" w:cs="Arial"/>
          <w:b/>
          <w:sz w:val="24"/>
          <w:szCs w:val="24"/>
        </w:rPr>
        <w:t xml:space="preserve">kterým se mění </w:t>
      </w:r>
      <w:r w:rsidR="0099647B">
        <w:rPr>
          <w:rFonts w:ascii="Arial" w:hAnsi="Arial" w:cs="Arial"/>
          <w:b/>
          <w:sz w:val="24"/>
          <w:szCs w:val="24"/>
        </w:rPr>
        <w:t xml:space="preserve">a doplňuje </w:t>
      </w:r>
      <w:r w:rsidRPr="005B0D8E">
        <w:rPr>
          <w:rFonts w:ascii="Arial" w:hAnsi="Arial" w:cs="Arial"/>
          <w:b/>
          <w:sz w:val="24"/>
          <w:szCs w:val="24"/>
        </w:rPr>
        <w:t>příloha nařízení č. 5/2022, kterým se vydává t</w:t>
      </w:r>
      <w:r w:rsidR="004371B6" w:rsidRPr="005B0D8E">
        <w:rPr>
          <w:rFonts w:ascii="Arial" w:hAnsi="Arial" w:cs="Arial"/>
          <w:b/>
          <w:sz w:val="24"/>
          <w:szCs w:val="24"/>
        </w:rPr>
        <w:t>ržní řád</w:t>
      </w:r>
    </w:p>
    <w:p w:rsidR="004371B6" w:rsidRDefault="004371B6" w:rsidP="004371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B0D8E" w:rsidRPr="005B0D8E" w:rsidRDefault="005B0D8E" w:rsidP="004371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296" w:rsidRDefault="004371B6" w:rsidP="004371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 xml:space="preserve">Rada města Krnov se na své schůzi dne </w:t>
      </w:r>
      <w:proofErr w:type="gramStart"/>
      <w:r w:rsidR="00BF76BC">
        <w:rPr>
          <w:rFonts w:ascii="Arial" w:hAnsi="Arial" w:cs="Arial"/>
          <w:sz w:val="24"/>
          <w:szCs w:val="24"/>
        </w:rPr>
        <w:t>13</w:t>
      </w:r>
      <w:r w:rsidR="005B0D8E" w:rsidRPr="005B0D8E">
        <w:rPr>
          <w:rFonts w:ascii="Arial" w:hAnsi="Arial" w:cs="Arial"/>
          <w:sz w:val="24"/>
          <w:szCs w:val="24"/>
        </w:rPr>
        <w:t>.11.2023</w:t>
      </w:r>
      <w:proofErr w:type="gramEnd"/>
      <w:r w:rsidR="008C63E0" w:rsidRPr="005B0D8E">
        <w:rPr>
          <w:rFonts w:ascii="Arial" w:hAnsi="Arial" w:cs="Arial"/>
          <w:sz w:val="24"/>
          <w:szCs w:val="24"/>
        </w:rPr>
        <w:t xml:space="preserve"> </w:t>
      </w:r>
      <w:r w:rsidRPr="005B0D8E">
        <w:rPr>
          <w:rFonts w:ascii="Arial" w:hAnsi="Arial" w:cs="Arial"/>
          <w:sz w:val="24"/>
          <w:szCs w:val="24"/>
        </w:rPr>
        <w:t xml:space="preserve">usnesením číslo </w:t>
      </w:r>
      <w:r w:rsidR="00C47296">
        <w:rPr>
          <w:rFonts w:ascii="Arial" w:hAnsi="Arial" w:cs="Arial"/>
          <w:sz w:val="24"/>
          <w:szCs w:val="24"/>
        </w:rPr>
        <w:t>1144/26</w:t>
      </w:r>
      <w:r w:rsidR="00D73812" w:rsidRPr="005B0D8E">
        <w:rPr>
          <w:rFonts w:ascii="Arial" w:hAnsi="Arial" w:cs="Arial"/>
          <w:sz w:val="24"/>
          <w:szCs w:val="24"/>
        </w:rPr>
        <w:t>/RM</w:t>
      </w:r>
      <w:r w:rsidR="008C63E0" w:rsidRPr="005B0D8E">
        <w:rPr>
          <w:rFonts w:ascii="Arial" w:hAnsi="Arial" w:cs="Arial"/>
          <w:sz w:val="24"/>
          <w:szCs w:val="24"/>
        </w:rPr>
        <w:t>/2023</w:t>
      </w:r>
      <w:r w:rsidRPr="005B0D8E">
        <w:rPr>
          <w:rFonts w:ascii="Arial" w:hAnsi="Arial" w:cs="Arial"/>
          <w:sz w:val="24"/>
          <w:szCs w:val="24"/>
        </w:rPr>
        <w:t xml:space="preserve"> usnesla vydat na základě ustanovení § 18 odst. 1 až 4 zákona </w:t>
      </w:r>
    </w:p>
    <w:p w:rsidR="004371B6" w:rsidRPr="005B0D8E" w:rsidRDefault="004371B6" w:rsidP="004371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>č. 455/1991 Sb., o živnostenském podnikání (živnostenský zákon), ve znění pozdějších předpisů, a v souladu s ustanovením § 11 odst. 1 a § 102 odst. 2 písm. d) zákona č. 128/2000 Sb., o obcích (obecní zřízení), ve znění pozdějších předpisů, toto nařízení města:</w:t>
      </w:r>
    </w:p>
    <w:p w:rsidR="004371B6" w:rsidRPr="005B0D8E" w:rsidRDefault="004371B6" w:rsidP="004371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371B6" w:rsidRPr="005B0D8E" w:rsidRDefault="004371B6" w:rsidP="004371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0D8E">
        <w:rPr>
          <w:rFonts w:ascii="Arial" w:hAnsi="Arial" w:cs="Arial"/>
          <w:b/>
          <w:sz w:val="24"/>
          <w:szCs w:val="24"/>
        </w:rPr>
        <w:t>Čl. 1</w:t>
      </w:r>
    </w:p>
    <w:p w:rsidR="004371B6" w:rsidRPr="005B0D8E" w:rsidRDefault="004371B6" w:rsidP="004371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0D8E">
        <w:rPr>
          <w:rFonts w:ascii="Arial" w:hAnsi="Arial" w:cs="Arial"/>
          <w:b/>
          <w:sz w:val="24"/>
          <w:szCs w:val="24"/>
        </w:rPr>
        <w:t>Základní ustanovení</w:t>
      </w:r>
    </w:p>
    <w:p w:rsidR="004371B6" w:rsidRPr="005B0D8E" w:rsidRDefault="004371B6" w:rsidP="004371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371B6" w:rsidRPr="005B0D8E" w:rsidRDefault="00310198" w:rsidP="00310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Příloha</w:t>
      </w:r>
      <w:r w:rsidR="008C63E0" w:rsidRPr="005B0D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č. 1 </w:t>
      </w:r>
      <w:r w:rsidR="008C63E0" w:rsidRPr="005B0D8E">
        <w:rPr>
          <w:rFonts w:ascii="Arial" w:hAnsi="Arial" w:cs="Arial"/>
          <w:sz w:val="24"/>
          <w:szCs w:val="24"/>
        </w:rPr>
        <w:t>nařízení č. 5/2022, kterým se vydává tržní řád</w:t>
      </w:r>
      <w:r w:rsidR="005B0D8E" w:rsidRPr="005B0D8E">
        <w:rPr>
          <w:rFonts w:ascii="Arial" w:hAnsi="Arial" w:cs="Arial"/>
          <w:sz w:val="24"/>
          <w:szCs w:val="24"/>
        </w:rPr>
        <w:t xml:space="preserve">, </w:t>
      </w:r>
      <w:r w:rsidR="00A24DFC">
        <w:rPr>
          <w:rFonts w:ascii="Arial" w:hAnsi="Arial" w:cs="Arial"/>
          <w:sz w:val="24"/>
          <w:szCs w:val="24"/>
        </w:rPr>
        <w:t>se mění a</w:t>
      </w:r>
      <w:r>
        <w:rPr>
          <w:rFonts w:ascii="Arial" w:hAnsi="Arial" w:cs="Arial"/>
          <w:sz w:val="24"/>
          <w:szCs w:val="24"/>
        </w:rPr>
        <w:t xml:space="preserve"> dopl</w:t>
      </w:r>
      <w:r w:rsidR="00A24DFC">
        <w:rPr>
          <w:rFonts w:ascii="Arial" w:hAnsi="Arial" w:cs="Arial"/>
          <w:sz w:val="24"/>
          <w:szCs w:val="24"/>
        </w:rPr>
        <w:t>ňuje,</w:t>
      </w:r>
      <w:r>
        <w:rPr>
          <w:rFonts w:ascii="Arial" w:hAnsi="Arial" w:cs="Arial"/>
          <w:sz w:val="24"/>
          <w:szCs w:val="24"/>
        </w:rPr>
        <w:t xml:space="preserve"> nově </w:t>
      </w:r>
      <w:r w:rsidR="005B0D8E" w:rsidRPr="005B0D8E">
        <w:rPr>
          <w:rFonts w:ascii="Arial" w:hAnsi="Arial" w:cs="Arial"/>
          <w:sz w:val="24"/>
          <w:szCs w:val="24"/>
        </w:rPr>
        <w:t>zní takto:</w:t>
      </w:r>
    </w:p>
    <w:p w:rsidR="005B0D8E" w:rsidRDefault="005B0D8E" w:rsidP="005B0D8E">
      <w:pPr>
        <w:rPr>
          <w:rFonts w:ascii="Arial" w:hAnsi="Arial" w:cs="Arial"/>
          <w:b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b/>
          <w:sz w:val="24"/>
          <w:szCs w:val="24"/>
        </w:rPr>
      </w:pPr>
      <w:r w:rsidRPr="005B0D8E">
        <w:rPr>
          <w:rFonts w:ascii="Arial" w:hAnsi="Arial" w:cs="Arial"/>
          <w:b/>
          <w:sz w:val="24"/>
          <w:szCs w:val="24"/>
        </w:rPr>
        <w:t>Příloha č. 1 k Tržnímu řádu města Krnov:</w:t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>TRŽIŠTĚ, TRŽNÍ MÍSTA A MÍSTA URČENÁ PRO POJÍZDNÍ PRODEJ</w:t>
      </w:r>
    </w:p>
    <w:p w:rsidR="005B0D8E" w:rsidRPr="005B0D8E" w:rsidRDefault="005B0D8E" w:rsidP="005B0D8E">
      <w:pPr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 xml:space="preserve">nám. Minoritů,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B0D8E">
        <w:rPr>
          <w:rFonts w:ascii="Arial" w:hAnsi="Arial" w:cs="Arial"/>
          <w:sz w:val="24"/>
          <w:szCs w:val="24"/>
        </w:rPr>
        <w:t>č.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270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 – Horní Předměstí (viz mapa)</w:t>
      </w:r>
    </w:p>
    <w:p w:rsidR="005B0D8E" w:rsidRPr="005B0D8E" w:rsidRDefault="005B0D8E" w:rsidP="005B0D8E">
      <w:pPr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 xml:space="preserve">Zámecké a Hlavní náměstí,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B0D8E">
        <w:rPr>
          <w:rFonts w:ascii="Arial" w:hAnsi="Arial" w:cs="Arial"/>
          <w:sz w:val="24"/>
          <w:szCs w:val="24"/>
        </w:rPr>
        <w:t>č.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30, 31, 36/2 a 74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 - Horní Předměstí </w:t>
      </w:r>
    </w:p>
    <w:p w:rsidR="005B0D8E" w:rsidRPr="005B0D8E" w:rsidRDefault="005B0D8E" w:rsidP="005B0D8E">
      <w:pPr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 xml:space="preserve">Hlavní náměstí,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B0D8E">
        <w:rPr>
          <w:rFonts w:ascii="Arial" w:hAnsi="Arial" w:cs="Arial"/>
          <w:sz w:val="24"/>
          <w:szCs w:val="24"/>
        </w:rPr>
        <w:t>č.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33, 75, 144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 – Horní Předměstí </w:t>
      </w:r>
    </w:p>
    <w:p w:rsidR="005B0D8E" w:rsidRPr="005B0D8E" w:rsidRDefault="005B0D8E" w:rsidP="005B0D8E">
      <w:pPr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 xml:space="preserve">nám. Hrdinů,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B0D8E">
        <w:rPr>
          <w:rFonts w:ascii="Arial" w:hAnsi="Arial" w:cs="Arial"/>
          <w:sz w:val="24"/>
          <w:szCs w:val="24"/>
        </w:rPr>
        <w:t>č.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53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 - Horní Předměstí </w:t>
      </w:r>
    </w:p>
    <w:p w:rsidR="005B0D8E" w:rsidRPr="005B0D8E" w:rsidRDefault="005B0D8E" w:rsidP="005B0D8E">
      <w:pPr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 xml:space="preserve">ulice Opavská,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B0D8E">
        <w:rPr>
          <w:rFonts w:ascii="Arial" w:hAnsi="Arial" w:cs="Arial"/>
          <w:sz w:val="24"/>
          <w:szCs w:val="24"/>
        </w:rPr>
        <w:t>č.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2846/2 a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č. 2846/4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Opavské Předměstí (viz mapa)</w:t>
      </w:r>
    </w:p>
    <w:p w:rsidR="005B0D8E" w:rsidRPr="005B0D8E" w:rsidRDefault="005B0D8E" w:rsidP="005B0D8E">
      <w:pPr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 xml:space="preserve">Opavská ulice,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B0D8E">
        <w:rPr>
          <w:rFonts w:ascii="Arial" w:hAnsi="Arial" w:cs="Arial"/>
          <w:sz w:val="24"/>
          <w:szCs w:val="24"/>
        </w:rPr>
        <w:t>č.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3169/1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Opavské Předměstí (viz mapa)</w:t>
      </w:r>
    </w:p>
    <w:p w:rsidR="005B0D8E" w:rsidRPr="005B0D8E" w:rsidRDefault="005B0D8E" w:rsidP="005B0D8E">
      <w:pPr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 xml:space="preserve">Revoluční ulice, část pozemků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B0D8E">
        <w:rPr>
          <w:rFonts w:ascii="Arial" w:hAnsi="Arial" w:cs="Arial"/>
          <w:sz w:val="24"/>
          <w:szCs w:val="24"/>
        </w:rPr>
        <w:t>č.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2830/2 a 2837/4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 - Horní Předměstí (viz mapa)</w:t>
      </w:r>
    </w:p>
    <w:p w:rsidR="005B0D8E" w:rsidRPr="005B0D8E" w:rsidRDefault="005B0D8E" w:rsidP="005B0D8E">
      <w:pPr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 xml:space="preserve">ulice Československé armády,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B0D8E">
        <w:rPr>
          <w:rFonts w:ascii="Arial" w:hAnsi="Arial" w:cs="Arial"/>
          <w:sz w:val="24"/>
          <w:szCs w:val="24"/>
        </w:rPr>
        <w:t>č.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2812/6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 - Horní Předměstí </w:t>
      </w:r>
    </w:p>
    <w:p w:rsidR="005B0D8E" w:rsidRPr="005B0D8E" w:rsidRDefault="005B0D8E" w:rsidP="005B0D8E">
      <w:pPr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 xml:space="preserve">Smetanův okruh, část pozemku </w:t>
      </w:r>
      <w:proofErr w:type="spellStart"/>
      <w:proofErr w:type="gramStart"/>
      <w:r w:rsidRPr="005B0D8E">
        <w:rPr>
          <w:rFonts w:ascii="Arial" w:hAnsi="Arial" w:cs="Arial"/>
          <w:sz w:val="24"/>
          <w:szCs w:val="24"/>
        </w:rPr>
        <w:t>parc</w:t>
      </w:r>
      <w:proofErr w:type="gramEnd"/>
      <w:r w:rsidRPr="005B0D8E">
        <w:rPr>
          <w:rFonts w:ascii="Arial" w:hAnsi="Arial" w:cs="Arial"/>
          <w:sz w:val="24"/>
          <w:szCs w:val="24"/>
        </w:rPr>
        <w:t>.</w:t>
      </w:r>
      <w:proofErr w:type="gramStart"/>
      <w:r w:rsidRPr="005B0D8E">
        <w:rPr>
          <w:rFonts w:ascii="Arial" w:hAnsi="Arial" w:cs="Arial"/>
          <w:sz w:val="24"/>
          <w:szCs w:val="24"/>
        </w:rPr>
        <w:t>č</w:t>
      </w:r>
      <w:proofErr w:type="spellEnd"/>
      <w:r w:rsidRPr="005B0D8E">
        <w:rPr>
          <w:rFonts w:ascii="Arial" w:hAnsi="Arial" w:cs="Arial"/>
          <w:sz w:val="24"/>
          <w:szCs w:val="24"/>
        </w:rPr>
        <w:t>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č. 116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 – Horní Předměstí (viz mapa)</w:t>
      </w:r>
    </w:p>
    <w:p w:rsidR="005B0D8E" w:rsidRPr="005B0D8E" w:rsidRDefault="005B0D8E" w:rsidP="005B0D8E">
      <w:pPr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 xml:space="preserve">Albrechtická ulice,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B0D8E">
        <w:rPr>
          <w:rFonts w:ascii="Arial" w:hAnsi="Arial" w:cs="Arial"/>
          <w:sz w:val="24"/>
          <w:szCs w:val="24"/>
        </w:rPr>
        <w:t>č.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1135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Krásné Loučky (viz mapa)</w:t>
      </w:r>
    </w:p>
    <w:p w:rsidR="005B0D8E" w:rsidRPr="005B0D8E" w:rsidRDefault="005B0D8E" w:rsidP="005B0D8E">
      <w:pPr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lastRenderedPageBreak/>
        <w:t xml:space="preserve">Petrovická ulice,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B0D8E">
        <w:rPr>
          <w:rFonts w:ascii="Arial" w:hAnsi="Arial" w:cs="Arial"/>
          <w:sz w:val="24"/>
          <w:szCs w:val="24"/>
        </w:rPr>
        <w:t>č.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995/1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Krnov-Horní Předměstí (viz mapa)</w:t>
      </w:r>
    </w:p>
    <w:p w:rsidR="005B0D8E" w:rsidRPr="005B0D8E" w:rsidRDefault="005B0D8E" w:rsidP="005B0D8E">
      <w:pPr>
        <w:numPr>
          <w:ilvl w:val="0"/>
          <w:numId w:val="3"/>
        </w:numPr>
        <w:ind w:left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>centrum města ohraničené vnitřní stranou ulic Jesenická, Smetanův okruh, Dvořákův okruh, Soukenická a Říční okruh pro pojízdný prodej (viz mapa)</w:t>
      </w:r>
    </w:p>
    <w:p w:rsidR="005B0D8E" w:rsidRPr="005B0D8E" w:rsidRDefault="005B0D8E" w:rsidP="005B0D8E">
      <w:pPr>
        <w:ind w:left="426" w:hanging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>m)</w:t>
      </w:r>
      <w:r w:rsidRPr="005B0D8E">
        <w:rPr>
          <w:rFonts w:ascii="Arial" w:hAnsi="Arial" w:cs="Arial"/>
          <w:sz w:val="24"/>
          <w:szCs w:val="24"/>
        </w:rPr>
        <w:tab/>
        <w:t xml:space="preserve">Kasárenské ulice,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B0D8E">
        <w:rPr>
          <w:rFonts w:ascii="Arial" w:hAnsi="Arial" w:cs="Arial"/>
          <w:sz w:val="24"/>
          <w:szCs w:val="24"/>
        </w:rPr>
        <w:t>č.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3122/97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 – Horní Předměstí (viz mapa)</w:t>
      </w:r>
    </w:p>
    <w:p w:rsidR="005B0D8E" w:rsidRDefault="005B0D8E" w:rsidP="00767908">
      <w:pPr>
        <w:ind w:left="426" w:hanging="426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>n)</w:t>
      </w:r>
      <w:r w:rsidRPr="005B0D8E">
        <w:rPr>
          <w:rFonts w:ascii="Arial" w:hAnsi="Arial" w:cs="Arial"/>
          <w:sz w:val="24"/>
          <w:szCs w:val="24"/>
        </w:rPr>
        <w:tab/>
      </w:r>
      <w:proofErr w:type="spellStart"/>
      <w:r w:rsidRPr="005B0D8E">
        <w:rPr>
          <w:rFonts w:ascii="Arial" w:hAnsi="Arial" w:cs="Arial"/>
          <w:sz w:val="24"/>
          <w:szCs w:val="24"/>
        </w:rPr>
        <w:t>Cvilín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,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B0D8E">
        <w:rPr>
          <w:rFonts w:ascii="Arial" w:hAnsi="Arial" w:cs="Arial"/>
          <w:sz w:val="24"/>
          <w:szCs w:val="24"/>
        </w:rPr>
        <w:t>č.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1745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Opavské Předměstí (viz mapa)</w:t>
      </w:r>
    </w:p>
    <w:p w:rsidR="00767908" w:rsidRDefault="00767908" w:rsidP="006F18FC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b/>
          <w:sz w:val="24"/>
          <w:szCs w:val="24"/>
        </w:rPr>
      </w:pPr>
      <w:r w:rsidRPr="005B0D8E">
        <w:rPr>
          <w:rFonts w:ascii="Arial" w:hAnsi="Arial" w:cs="Arial"/>
          <w:b/>
          <w:sz w:val="24"/>
          <w:szCs w:val="24"/>
        </w:rPr>
        <w:t>O</w:t>
      </w:r>
      <w:r w:rsidR="00767908">
        <w:rPr>
          <w:rFonts w:ascii="Arial" w:hAnsi="Arial" w:cs="Arial"/>
          <w:b/>
          <w:sz w:val="24"/>
          <w:szCs w:val="24"/>
        </w:rPr>
        <w:t>brazová část P</w:t>
      </w:r>
      <w:r w:rsidRPr="005B0D8E">
        <w:rPr>
          <w:rFonts w:ascii="Arial" w:hAnsi="Arial" w:cs="Arial"/>
          <w:b/>
          <w:sz w:val="24"/>
          <w:szCs w:val="24"/>
        </w:rPr>
        <w:t>řílohy č. 1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B0D8E">
        <w:rPr>
          <w:rFonts w:ascii="Arial" w:hAnsi="Arial" w:cs="Arial"/>
          <w:b/>
          <w:sz w:val="24"/>
          <w:szCs w:val="24"/>
        </w:rPr>
        <w:t>k Tržnímu řádu města Krnov:</w:t>
      </w:r>
    </w:p>
    <w:p w:rsidR="005B0D8E" w:rsidRPr="005B0D8E" w:rsidRDefault="005B0D8E" w:rsidP="005B0D8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 xml:space="preserve">nám. Minoritů,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B0D8E">
        <w:rPr>
          <w:rFonts w:ascii="Arial" w:hAnsi="Arial" w:cs="Arial"/>
          <w:sz w:val="24"/>
          <w:szCs w:val="24"/>
        </w:rPr>
        <w:t>č.</w:t>
      </w:r>
      <w:proofErr w:type="gramEnd"/>
      <w:r w:rsidRPr="005B0D8E">
        <w:rPr>
          <w:rFonts w:ascii="Arial" w:hAnsi="Arial" w:cs="Arial"/>
          <w:sz w:val="24"/>
          <w:szCs w:val="24"/>
        </w:rPr>
        <w:t xml:space="preserve"> 270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 – Horní Předměstí (vyznačeno žlutě)</w:t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1B8DFB0B" wp14:editId="30E49B81">
            <wp:extent cx="5419725" cy="3297294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586" cy="331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lastRenderedPageBreak/>
        <w:drawing>
          <wp:inline distT="0" distB="0" distL="0" distR="0" wp14:anchorId="4D2E7AC8" wp14:editId="0B29191C">
            <wp:extent cx="5764530" cy="3903980"/>
            <wp:effectExtent l="0" t="0" r="7620" b="127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Default="00767908" w:rsidP="005B0D8E">
      <w:pPr>
        <w:rPr>
          <w:rFonts w:ascii="Arial" w:hAnsi="Arial" w:cs="Arial"/>
          <w:sz w:val="24"/>
          <w:szCs w:val="24"/>
        </w:rPr>
      </w:pPr>
    </w:p>
    <w:p w:rsidR="00767908" w:rsidRPr="005B0D8E" w:rsidRDefault="00767908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lastRenderedPageBreak/>
        <w:t xml:space="preserve">ulice Opavská,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č. 2846/2 a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č. 2846/4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Opavské Předměstí (vyznačeno žlutě)</w:t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42B50177" wp14:editId="35061835">
            <wp:extent cx="5756910" cy="3609893"/>
            <wp:effectExtent l="0" t="0" r="0" b="0"/>
            <wp:docPr id="31" name="Obrázek 31" descr="b2f3a6e7-d932-450f-acb2-d06c042aab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b2f3a6e7-d932-450f-acb2-d06c042aabc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465" cy="361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45DB8B43" wp14:editId="127A534C">
            <wp:extent cx="5756910" cy="3768725"/>
            <wp:effectExtent l="0" t="0" r="0" b="3175"/>
            <wp:docPr id="30" name="Obrázek 30" descr="1c7badb5-f1df-4ccc-8e9d-9f553efb9b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1c7badb5-f1df-4ccc-8e9d-9f553efb9b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lastRenderedPageBreak/>
        <w:t xml:space="preserve">Opavská ulice,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č. 3169/1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Opavské Předměstí (vyznačeno žlutě)</w:t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79DA48CC" wp14:editId="4627B12C">
            <wp:extent cx="5731466" cy="3164620"/>
            <wp:effectExtent l="0" t="0" r="3175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876" cy="31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7BC4B095" wp14:editId="43B74EE5">
            <wp:extent cx="5741035" cy="4230370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lastRenderedPageBreak/>
        <w:t xml:space="preserve">Revoluční ulice, část pozemků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č. 2830/2 a 2837/4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 - Horní Předměstí (vyznačeno žlutě)</w:t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6A5A9050" wp14:editId="2F5F4732">
            <wp:extent cx="5763488" cy="3450867"/>
            <wp:effectExtent l="0" t="0" r="889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300" cy="346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753B25D9" wp14:editId="7927EA1E">
            <wp:extent cx="5764530" cy="3975735"/>
            <wp:effectExtent l="0" t="0" r="7620" b="571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lastRenderedPageBreak/>
        <w:t xml:space="preserve">Smetanův okruh,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č. 116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 – Horní Předměstí (vyznačeno žlutě)</w:t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0B4D7D82" wp14:editId="36D49A67">
            <wp:extent cx="5756910" cy="3085107"/>
            <wp:effectExtent l="0" t="0" r="0" b="127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234" cy="309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15342169" wp14:editId="0BF27145">
            <wp:extent cx="5756910" cy="4349115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4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lastRenderedPageBreak/>
        <w:t xml:space="preserve">Albrechtická ulice,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č. 1135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Krásné Loučky (vyznačeno žlutě)</w:t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6EF0196A" wp14:editId="0C0BDDF0">
            <wp:extent cx="5764340" cy="3617844"/>
            <wp:effectExtent l="0" t="0" r="8255" b="190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625" cy="362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3E4DFF5A" wp14:editId="5149FE41">
            <wp:extent cx="5756910" cy="3967701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79" cy="396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lastRenderedPageBreak/>
        <w:t xml:space="preserve">Petrovická ulice,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č. 995/1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Krnov-Horní Předměstí (vyznačeno žlutě)</w:t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1EABE64C" wp14:editId="43AEAD8D">
            <wp:extent cx="5589270" cy="3522428"/>
            <wp:effectExtent l="0" t="0" r="0" b="190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410" cy="353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1F44E00D" wp14:editId="305426CB">
            <wp:extent cx="5629524" cy="3761105"/>
            <wp:effectExtent l="0" t="0" r="952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75" cy="376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lastRenderedPageBreak/>
        <w:t>centrum města ohraničené vnitřní stranou ulic Jesenická, Smetanův okruh, Dvořákův okruh, Soukenická a Říční okruh pro pojízdný prodej</w:t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27610BF2" wp14:editId="5114005B">
            <wp:extent cx="5764530" cy="3562350"/>
            <wp:effectExtent l="0" t="0" r="762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rPr>
          <w:rFonts w:ascii="Arial" w:hAnsi="Arial" w:cs="Arial"/>
          <w:sz w:val="24"/>
          <w:szCs w:val="24"/>
        </w:rPr>
      </w:pPr>
    </w:p>
    <w:p w:rsidR="005B0D8E" w:rsidRPr="005B0D8E" w:rsidRDefault="005B0D8E" w:rsidP="005B0D8E">
      <w:pPr>
        <w:jc w:val="right"/>
        <w:rPr>
          <w:rFonts w:ascii="Arial" w:hAnsi="Arial" w:cs="Arial"/>
        </w:rPr>
      </w:pPr>
    </w:p>
    <w:p w:rsidR="005B0D8E" w:rsidRPr="005B0D8E" w:rsidRDefault="005B0D8E" w:rsidP="005B0D8E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5B0D8E">
        <w:rPr>
          <w:rFonts w:ascii="Arial" w:hAnsi="Arial" w:cs="Arial"/>
          <w:sz w:val="24"/>
          <w:szCs w:val="24"/>
        </w:rPr>
        <w:lastRenderedPageBreak/>
        <w:t xml:space="preserve">Kasárenské ulice,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č. 3122/97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Krnov – Horní Předměstí (vyznačeno žlutě)</w:t>
      </w:r>
      <w:r w:rsidRPr="005B0D8E">
        <w:rPr>
          <w:rFonts w:ascii="Arial" w:hAnsi="Arial" w:cs="Arial"/>
        </w:rPr>
        <w:t xml:space="preserve"> </w:t>
      </w:r>
      <w:r w:rsidRPr="005B0D8E">
        <w:rPr>
          <w:rFonts w:ascii="Arial" w:hAnsi="Arial" w:cs="Arial"/>
          <w:noProof/>
          <w:lang w:eastAsia="cs-CZ"/>
        </w:rPr>
        <w:drawing>
          <wp:inline distT="0" distB="0" distL="0" distR="0" wp14:anchorId="075E7ACE" wp14:editId="4E99D8D9">
            <wp:extent cx="5247861" cy="3955564"/>
            <wp:effectExtent l="0" t="0" r="0" b="698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969" cy="39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jc w:val="right"/>
        <w:rPr>
          <w:rFonts w:ascii="Arial" w:hAnsi="Arial" w:cs="Arial"/>
        </w:rPr>
      </w:pPr>
      <w:r w:rsidRPr="005B0D8E">
        <w:rPr>
          <w:rFonts w:ascii="Arial" w:hAnsi="Arial" w:cs="Arial"/>
          <w:noProof/>
          <w:lang w:eastAsia="cs-CZ"/>
        </w:rPr>
        <w:drawing>
          <wp:inline distT="0" distB="0" distL="0" distR="0" wp14:anchorId="7F20D685" wp14:editId="29D2966B">
            <wp:extent cx="5207564" cy="3903951"/>
            <wp:effectExtent l="0" t="0" r="0" b="190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34475" cy="39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D8E" w:rsidRPr="005B0D8E" w:rsidRDefault="005B0D8E" w:rsidP="005B0D8E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lastRenderedPageBreak/>
        <w:t xml:space="preserve"> </w:t>
      </w:r>
      <w:proofErr w:type="spellStart"/>
      <w:r w:rsidRPr="005B0D8E">
        <w:rPr>
          <w:rFonts w:ascii="Arial" w:hAnsi="Arial" w:cs="Arial"/>
          <w:sz w:val="24"/>
          <w:szCs w:val="24"/>
        </w:rPr>
        <w:t>Cvilín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, část pozemku </w:t>
      </w:r>
      <w:proofErr w:type="spellStart"/>
      <w:r w:rsidRPr="005B0D8E">
        <w:rPr>
          <w:rFonts w:ascii="Arial" w:hAnsi="Arial" w:cs="Arial"/>
          <w:sz w:val="24"/>
          <w:szCs w:val="24"/>
        </w:rPr>
        <w:t>parc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. č. 1745 v k. </w:t>
      </w:r>
      <w:proofErr w:type="spellStart"/>
      <w:r w:rsidRPr="005B0D8E">
        <w:rPr>
          <w:rFonts w:ascii="Arial" w:hAnsi="Arial" w:cs="Arial"/>
          <w:sz w:val="24"/>
          <w:szCs w:val="24"/>
        </w:rPr>
        <w:t>ú.</w:t>
      </w:r>
      <w:proofErr w:type="spellEnd"/>
      <w:r w:rsidRPr="005B0D8E">
        <w:rPr>
          <w:rFonts w:ascii="Arial" w:hAnsi="Arial" w:cs="Arial"/>
          <w:sz w:val="24"/>
          <w:szCs w:val="24"/>
        </w:rPr>
        <w:t xml:space="preserve"> Opavské Předměstí (vyznačeno žlutě)</w:t>
      </w:r>
    </w:p>
    <w:p w:rsidR="005B0D8E" w:rsidRPr="005B0D8E" w:rsidRDefault="005B0D8E" w:rsidP="005B0D8E">
      <w:pPr>
        <w:jc w:val="right"/>
        <w:rPr>
          <w:rFonts w:ascii="Arial" w:hAnsi="Arial" w:cs="Arial"/>
        </w:rPr>
      </w:pPr>
      <w:r w:rsidRPr="005B0D8E">
        <w:rPr>
          <w:rFonts w:ascii="Arial" w:hAnsi="Arial" w:cs="Arial"/>
          <w:noProof/>
          <w:lang w:eastAsia="cs-CZ"/>
        </w:rPr>
        <w:drawing>
          <wp:inline distT="0" distB="0" distL="0" distR="0" wp14:anchorId="0EE14225" wp14:editId="72B32C8D">
            <wp:extent cx="5068956" cy="3981634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87213" cy="39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0D8E">
        <w:rPr>
          <w:rFonts w:ascii="Arial" w:hAnsi="Arial" w:cs="Arial"/>
          <w:noProof/>
          <w:lang w:eastAsia="cs-CZ"/>
        </w:rPr>
        <w:drawing>
          <wp:inline distT="0" distB="0" distL="0" distR="0" wp14:anchorId="5EC11661" wp14:editId="30847C81">
            <wp:extent cx="5208104" cy="407830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23290" cy="409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D8E" w:rsidRPr="005B0D8E" w:rsidRDefault="005B0D8E" w:rsidP="008C63E0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4371B6" w:rsidRPr="005B0D8E" w:rsidRDefault="004371B6" w:rsidP="004371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371B6" w:rsidRPr="005B0D8E" w:rsidRDefault="004371B6" w:rsidP="004371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371B6" w:rsidRPr="005B0D8E" w:rsidRDefault="005B0D8E" w:rsidP="004371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2</w:t>
      </w:r>
    </w:p>
    <w:p w:rsidR="004371B6" w:rsidRPr="005B0D8E" w:rsidRDefault="005B0D8E" w:rsidP="004371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:rsidR="004371B6" w:rsidRPr="005B0D8E" w:rsidRDefault="004371B6" w:rsidP="004371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371B6" w:rsidRPr="005B0D8E" w:rsidRDefault="00BB0769" w:rsidP="004371B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>T</w:t>
      </w:r>
      <w:r w:rsidR="000C761F" w:rsidRPr="005B0D8E">
        <w:rPr>
          <w:rFonts w:ascii="Arial" w:hAnsi="Arial" w:cs="Arial"/>
          <w:sz w:val="24"/>
          <w:szCs w:val="24"/>
        </w:rPr>
        <w:t>o</w:t>
      </w:r>
      <w:r w:rsidRPr="005B0D8E">
        <w:rPr>
          <w:rFonts w:ascii="Arial" w:hAnsi="Arial" w:cs="Arial"/>
          <w:sz w:val="24"/>
          <w:szCs w:val="24"/>
        </w:rPr>
        <w:t xml:space="preserve">to </w:t>
      </w:r>
      <w:r w:rsidR="000C761F" w:rsidRPr="005B0D8E">
        <w:rPr>
          <w:rFonts w:ascii="Arial" w:hAnsi="Arial" w:cs="Arial"/>
          <w:sz w:val="24"/>
          <w:szCs w:val="24"/>
        </w:rPr>
        <w:t>nařízení</w:t>
      </w:r>
      <w:r w:rsidRPr="005B0D8E">
        <w:rPr>
          <w:rFonts w:ascii="Arial" w:hAnsi="Arial" w:cs="Arial"/>
          <w:sz w:val="24"/>
          <w:szCs w:val="24"/>
        </w:rPr>
        <w:t xml:space="preserve"> nabývá účinnosti počátkem patnáctého dne následujícího po dni jeho vyhlášení.</w:t>
      </w:r>
    </w:p>
    <w:p w:rsidR="004371B6" w:rsidRPr="005B0D8E" w:rsidRDefault="004371B6" w:rsidP="004371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371B6" w:rsidRPr="005B0D8E" w:rsidRDefault="004371B6" w:rsidP="004371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371B6" w:rsidRPr="005B0D8E" w:rsidRDefault="004371B6" w:rsidP="004371B6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</w:p>
    <w:p w:rsidR="009E7DC1" w:rsidRPr="005B0D8E" w:rsidRDefault="009E7DC1" w:rsidP="005B0D8E">
      <w:pPr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 w:rsidRPr="005B0D8E">
        <w:rPr>
          <w:rFonts w:ascii="Arial" w:hAnsi="Arial" w:cs="Arial"/>
          <w:sz w:val="24"/>
          <w:szCs w:val="24"/>
        </w:rPr>
        <w:t>Ing. Tomáš Hradil</w:t>
      </w:r>
      <w:r w:rsidR="00380BE6">
        <w:rPr>
          <w:rFonts w:ascii="Arial" w:hAnsi="Arial" w:cs="Arial"/>
          <w:sz w:val="24"/>
          <w:szCs w:val="24"/>
        </w:rPr>
        <w:t xml:space="preserve"> v.r.</w:t>
      </w:r>
      <w:r w:rsidR="00380BE6">
        <w:rPr>
          <w:rFonts w:ascii="Arial" w:hAnsi="Arial" w:cs="Arial"/>
          <w:sz w:val="24"/>
          <w:szCs w:val="24"/>
        </w:rPr>
        <w:tab/>
      </w:r>
      <w:r w:rsidR="00380BE6">
        <w:rPr>
          <w:rFonts w:ascii="Arial" w:hAnsi="Arial" w:cs="Arial"/>
          <w:sz w:val="24"/>
          <w:szCs w:val="24"/>
        </w:rPr>
        <w:tab/>
      </w:r>
      <w:r w:rsidR="00380BE6">
        <w:rPr>
          <w:rFonts w:ascii="Arial" w:hAnsi="Arial" w:cs="Arial"/>
          <w:sz w:val="24"/>
          <w:szCs w:val="24"/>
        </w:rPr>
        <w:tab/>
      </w:r>
      <w:r w:rsidR="00380BE6">
        <w:rPr>
          <w:rFonts w:ascii="Arial" w:hAnsi="Arial" w:cs="Arial"/>
          <w:sz w:val="24"/>
          <w:szCs w:val="24"/>
        </w:rPr>
        <w:tab/>
      </w:r>
      <w:r w:rsidR="005B0D8E">
        <w:rPr>
          <w:rFonts w:ascii="Arial" w:hAnsi="Arial" w:cs="Arial"/>
          <w:sz w:val="24"/>
          <w:szCs w:val="24"/>
        </w:rPr>
        <w:t>Ing. Miroslav Binar</w:t>
      </w:r>
      <w:r w:rsidR="00380BE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80BE6">
        <w:rPr>
          <w:rFonts w:ascii="Arial" w:hAnsi="Arial" w:cs="Arial"/>
          <w:sz w:val="24"/>
          <w:szCs w:val="24"/>
        </w:rPr>
        <w:t>v.r.</w:t>
      </w:r>
      <w:proofErr w:type="gramEnd"/>
    </w:p>
    <w:p w:rsidR="004371B6" w:rsidRPr="005B0D8E" w:rsidRDefault="005B0D8E" w:rsidP="005B0D8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  <w:t xml:space="preserve">     s</w:t>
      </w:r>
      <w:r w:rsidR="004371B6" w:rsidRPr="005B0D8E">
        <w:rPr>
          <w:rFonts w:ascii="Arial" w:hAnsi="Arial" w:cs="Arial"/>
          <w:sz w:val="24"/>
          <w:szCs w:val="24"/>
        </w:rPr>
        <w:t>tarosta</w:t>
      </w:r>
      <w:r w:rsidR="004371B6" w:rsidRPr="005B0D8E">
        <w:rPr>
          <w:rFonts w:ascii="Arial" w:hAnsi="Arial" w:cs="Arial"/>
          <w:sz w:val="24"/>
          <w:szCs w:val="24"/>
        </w:rPr>
        <w:tab/>
      </w:r>
      <w:r w:rsidR="004371B6" w:rsidRPr="005B0D8E">
        <w:rPr>
          <w:rFonts w:ascii="Arial" w:hAnsi="Arial" w:cs="Arial"/>
          <w:sz w:val="24"/>
          <w:szCs w:val="24"/>
        </w:rPr>
        <w:tab/>
      </w:r>
      <w:r w:rsidR="004371B6" w:rsidRPr="005B0D8E">
        <w:rPr>
          <w:rFonts w:ascii="Arial" w:hAnsi="Arial" w:cs="Arial"/>
          <w:sz w:val="24"/>
          <w:szCs w:val="24"/>
        </w:rPr>
        <w:tab/>
      </w:r>
      <w:r w:rsidR="004371B6" w:rsidRPr="005B0D8E">
        <w:rPr>
          <w:rFonts w:ascii="Arial" w:hAnsi="Arial" w:cs="Arial"/>
          <w:sz w:val="24"/>
          <w:szCs w:val="24"/>
        </w:rPr>
        <w:tab/>
      </w:r>
      <w:r w:rsidR="009E7DC1" w:rsidRPr="005B0D8E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ab/>
      </w:r>
      <w:r w:rsidR="009E7DC1" w:rsidRPr="005B0D8E">
        <w:rPr>
          <w:rFonts w:ascii="Arial" w:hAnsi="Arial" w:cs="Arial"/>
          <w:sz w:val="24"/>
          <w:szCs w:val="24"/>
        </w:rPr>
        <w:t xml:space="preserve">   </w:t>
      </w:r>
      <w:r w:rsidR="004371B6" w:rsidRPr="005B0D8E">
        <w:rPr>
          <w:rFonts w:ascii="Arial" w:hAnsi="Arial" w:cs="Arial"/>
          <w:sz w:val="24"/>
          <w:szCs w:val="24"/>
        </w:rPr>
        <w:t>místostarosta</w:t>
      </w:r>
    </w:p>
    <w:p w:rsidR="004371B6" w:rsidRPr="005B0D8E" w:rsidRDefault="004371B6" w:rsidP="004371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371B6" w:rsidRPr="005B0D8E" w:rsidRDefault="004371B6" w:rsidP="004371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371B6" w:rsidRPr="005B0D8E" w:rsidRDefault="004371B6" w:rsidP="004371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A2DB4" w:rsidRPr="005B0D8E" w:rsidRDefault="00CA2DB4" w:rsidP="004371B6">
      <w:pPr>
        <w:tabs>
          <w:tab w:val="left" w:pos="259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A2DB4" w:rsidRPr="005B0D8E">
      <w:headerReference w:type="default" r:id="rId26"/>
      <w:foot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557" w:rsidRDefault="00197557" w:rsidP="00E52C42">
      <w:pPr>
        <w:spacing w:after="0" w:line="240" w:lineRule="auto"/>
      </w:pPr>
      <w:r>
        <w:separator/>
      </w:r>
    </w:p>
  </w:endnote>
  <w:endnote w:type="continuationSeparator" w:id="0">
    <w:p w:rsidR="00197557" w:rsidRDefault="00197557" w:rsidP="00E52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1179342"/>
      <w:docPartObj>
        <w:docPartGallery w:val="Page Numbers (Bottom of Page)"/>
        <w:docPartUnique/>
      </w:docPartObj>
    </w:sdtPr>
    <w:sdtEndPr/>
    <w:sdtContent>
      <w:p w:rsidR="005B0D8E" w:rsidRDefault="005B0D8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BE6">
          <w:rPr>
            <w:noProof/>
          </w:rPr>
          <w:t>12</w:t>
        </w:r>
        <w:r>
          <w:fldChar w:fldCharType="end"/>
        </w:r>
      </w:p>
    </w:sdtContent>
  </w:sdt>
  <w:p w:rsidR="00105EFF" w:rsidRPr="005B0D8E" w:rsidRDefault="00105EFF" w:rsidP="005B0D8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557" w:rsidRDefault="00197557" w:rsidP="00E52C42">
      <w:pPr>
        <w:spacing w:after="0" w:line="240" w:lineRule="auto"/>
      </w:pPr>
      <w:r>
        <w:separator/>
      </w:r>
    </w:p>
  </w:footnote>
  <w:footnote w:type="continuationSeparator" w:id="0">
    <w:p w:rsidR="00197557" w:rsidRDefault="00197557" w:rsidP="00E52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401" w:rsidRDefault="00105E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1618422</wp:posOffset>
          </wp:positionH>
          <wp:positionV relativeFrom="paragraph">
            <wp:posOffset>-112395</wp:posOffset>
          </wp:positionV>
          <wp:extent cx="4736602" cy="844298"/>
          <wp:effectExtent l="0" t="0" r="6985" b="0"/>
          <wp:wrapTight wrapText="bothSides">
            <wp:wrapPolygon edited="0">
              <wp:start x="2954" y="0"/>
              <wp:lineTo x="0" y="488"/>
              <wp:lineTo x="0" y="6339"/>
              <wp:lineTo x="10772" y="7801"/>
              <wp:lineTo x="9991" y="15603"/>
              <wp:lineTo x="9904" y="19991"/>
              <wp:lineTo x="11207" y="20966"/>
              <wp:lineTo x="15898" y="20966"/>
              <wp:lineTo x="17114" y="20966"/>
              <wp:lineTo x="19807" y="20966"/>
              <wp:lineTo x="20416" y="19991"/>
              <wp:lineTo x="20502" y="14628"/>
              <wp:lineTo x="10772" y="7801"/>
              <wp:lineTo x="21545" y="6339"/>
              <wp:lineTo x="21545" y="0"/>
              <wp:lineTo x="2954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hlavi_dopisu_sipky_nejdelsi_mest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6602" cy="8442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71401" w:rsidRDefault="00105E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181676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RNOV_logo_dopi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71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71401" w:rsidRDefault="00E71401">
    <w:pPr>
      <w:pStyle w:val="Zhlav"/>
    </w:pPr>
  </w:p>
  <w:p w:rsidR="00E71401" w:rsidRDefault="00E71401">
    <w:pPr>
      <w:pStyle w:val="Zhlav"/>
    </w:pPr>
  </w:p>
  <w:p w:rsidR="00E71401" w:rsidRDefault="00E714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44AE1"/>
    <w:multiLevelType w:val="hybridMultilevel"/>
    <w:tmpl w:val="179E5562"/>
    <w:lvl w:ilvl="0" w:tplc="BC34C3F4">
      <w:start w:val="9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D2940"/>
    <w:multiLevelType w:val="hybridMultilevel"/>
    <w:tmpl w:val="8D660326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>
      <w:start w:val="1"/>
      <w:numFmt w:val="lowerLetter"/>
      <w:lvlText w:val="%2."/>
      <w:lvlJc w:val="left"/>
      <w:pPr>
        <w:ind w:left="7743" w:hanging="360"/>
      </w:pPr>
    </w:lvl>
    <w:lvl w:ilvl="2" w:tplc="0405001B">
      <w:start w:val="1"/>
      <w:numFmt w:val="lowerRoman"/>
      <w:lvlText w:val="%3."/>
      <w:lvlJc w:val="right"/>
      <w:pPr>
        <w:ind w:left="8463" w:hanging="180"/>
      </w:pPr>
    </w:lvl>
    <w:lvl w:ilvl="3" w:tplc="0405000F">
      <w:start w:val="1"/>
      <w:numFmt w:val="decimal"/>
      <w:lvlText w:val="%4."/>
      <w:lvlJc w:val="left"/>
      <w:pPr>
        <w:ind w:left="9183" w:hanging="360"/>
      </w:pPr>
    </w:lvl>
    <w:lvl w:ilvl="4" w:tplc="04050019">
      <w:start w:val="1"/>
      <w:numFmt w:val="lowerLetter"/>
      <w:lvlText w:val="%5."/>
      <w:lvlJc w:val="left"/>
      <w:pPr>
        <w:ind w:left="9903" w:hanging="360"/>
      </w:pPr>
    </w:lvl>
    <w:lvl w:ilvl="5" w:tplc="0405001B">
      <w:start w:val="1"/>
      <w:numFmt w:val="lowerRoman"/>
      <w:lvlText w:val="%6."/>
      <w:lvlJc w:val="right"/>
      <w:pPr>
        <w:ind w:left="10623" w:hanging="180"/>
      </w:pPr>
    </w:lvl>
    <w:lvl w:ilvl="6" w:tplc="0405000F">
      <w:start w:val="1"/>
      <w:numFmt w:val="decimal"/>
      <w:lvlText w:val="%7."/>
      <w:lvlJc w:val="left"/>
      <w:pPr>
        <w:ind w:left="11343" w:hanging="360"/>
      </w:pPr>
    </w:lvl>
    <w:lvl w:ilvl="7" w:tplc="04050019">
      <w:start w:val="1"/>
      <w:numFmt w:val="lowerLetter"/>
      <w:lvlText w:val="%8."/>
      <w:lvlJc w:val="left"/>
      <w:pPr>
        <w:ind w:left="12063" w:hanging="360"/>
      </w:pPr>
    </w:lvl>
    <w:lvl w:ilvl="8" w:tplc="0405001B">
      <w:start w:val="1"/>
      <w:numFmt w:val="lowerRoman"/>
      <w:lvlText w:val="%9."/>
      <w:lvlJc w:val="right"/>
      <w:pPr>
        <w:ind w:left="12783" w:hanging="180"/>
      </w:pPr>
    </w:lvl>
  </w:abstractNum>
  <w:abstractNum w:abstractNumId="2" w15:restartNumberingAfterBreak="0">
    <w:nsid w:val="22635D1D"/>
    <w:multiLevelType w:val="hybridMultilevel"/>
    <w:tmpl w:val="C486CDC8"/>
    <w:lvl w:ilvl="0" w:tplc="91D40E24">
      <w:start w:val="1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902467D"/>
    <w:multiLevelType w:val="hybridMultilevel"/>
    <w:tmpl w:val="FA9CFE66"/>
    <w:lvl w:ilvl="0" w:tplc="51F8097A">
      <w:start w:val="12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076BB"/>
    <w:multiLevelType w:val="hybridMultilevel"/>
    <w:tmpl w:val="B76ACD56"/>
    <w:lvl w:ilvl="0" w:tplc="08FC0828">
      <w:start w:val="5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BF"/>
    <w:rsid w:val="00026C6D"/>
    <w:rsid w:val="000C761F"/>
    <w:rsid w:val="00105EFF"/>
    <w:rsid w:val="00106DB1"/>
    <w:rsid w:val="00114DF2"/>
    <w:rsid w:val="001913FE"/>
    <w:rsid w:val="00197557"/>
    <w:rsid w:val="001C74AC"/>
    <w:rsid w:val="001F1DE3"/>
    <w:rsid w:val="00206CE5"/>
    <w:rsid w:val="002A4CB6"/>
    <w:rsid w:val="00310198"/>
    <w:rsid w:val="00380BE6"/>
    <w:rsid w:val="003E3A98"/>
    <w:rsid w:val="00400CCC"/>
    <w:rsid w:val="004261BF"/>
    <w:rsid w:val="004371B6"/>
    <w:rsid w:val="004558C9"/>
    <w:rsid w:val="00474FD3"/>
    <w:rsid w:val="00551B9B"/>
    <w:rsid w:val="005838A9"/>
    <w:rsid w:val="005B0D8E"/>
    <w:rsid w:val="005E7173"/>
    <w:rsid w:val="005F40D3"/>
    <w:rsid w:val="006310A6"/>
    <w:rsid w:val="0067498B"/>
    <w:rsid w:val="006F18FC"/>
    <w:rsid w:val="006F7BF6"/>
    <w:rsid w:val="007045BC"/>
    <w:rsid w:val="007410A5"/>
    <w:rsid w:val="00767908"/>
    <w:rsid w:val="0078634E"/>
    <w:rsid w:val="007F6594"/>
    <w:rsid w:val="00817EFB"/>
    <w:rsid w:val="00842B50"/>
    <w:rsid w:val="008A0FF8"/>
    <w:rsid w:val="008C067B"/>
    <w:rsid w:val="008C63E0"/>
    <w:rsid w:val="008F1C6E"/>
    <w:rsid w:val="00907769"/>
    <w:rsid w:val="0098279F"/>
    <w:rsid w:val="0099647B"/>
    <w:rsid w:val="009A14E0"/>
    <w:rsid w:val="009E6946"/>
    <w:rsid w:val="009E7DC1"/>
    <w:rsid w:val="00A24DFC"/>
    <w:rsid w:val="00AA3346"/>
    <w:rsid w:val="00AB4E63"/>
    <w:rsid w:val="00B06E66"/>
    <w:rsid w:val="00B656D1"/>
    <w:rsid w:val="00B73886"/>
    <w:rsid w:val="00B74C03"/>
    <w:rsid w:val="00BB0769"/>
    <w:rsid w:val="00BF76BC"/>
    <w:rsid w:val="00C05710"/>
    <w:rsid w:val="00C20351"/>
    <w:rsid w:val="00C2735A"/>
    <w:rsid w:val="00C47296"/>
    <w:rsid w:val="00CA2DB4"/>
    <w:rsid w:val="00CA479B"/>
    <w:rsid w:val="00CC1C37"/>
    <w:rsid w:val="00CD324C"/>
    <w:rsid w:val="00CF666C"/>
    <w:rsid w:val="00D22CFF"/>
    <w:rsid w:val="00D44A28"/>
    <w:rsid w:val="00D47244"/>
    <w:rsid w:val="00D73812"/>
    <w:rsid w:val="00D740C8"/>
    <w:rsid w:val="00DC2E05"/>
    <w:rsid w:val="00E340B9"/>
    <w:rsid w:val="00E52C42"/>
    <w:rsid w:val="00E619F4"/>
    <w:rsid w:val="00E71401"/>
    <w:rsid w:val="00E913C1"/>
    <w:rsid w:val="00E96640"/>
    <w:rsid w:val="00FD6F2D"/>
    <w:rsid w:val="00FE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E94A0-6F84-400F-BD81-71BBBFC8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A1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A14E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52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2C42"/>
  </w:style>
  <w:style w:type="paragraph" w:styleId="Zpat">
    <w:name w:val="footer"/>
    <w:basedOn w:val="Normln"/>
    <w:link w:val="ZpatChar"/>
    <w:uiPriority w:val="99"/>
    <w:unhideWhenUsed/>
    <w:rsid w:val="00E52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2C42"/>
  </w:style>
  <w:style w:type="paragraph" w:styleId="Textbubliny">
    <w:name w:val="Balloon Text"/>
    <w:basedOn w:val="Normln"/>
    <w:link w:val="TextbublinyChar"/>
    <w:uiPriority w:val="99"/>
    <w:semiHidden/>
    <w:unhideWhenUsed/>
    <w:rsid w:val="00E52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2C4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A2DB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B0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3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478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balner</dc:creator>
  <cp:keywords/>
  <dc:description/>
  <cp:lastModifiedBy>Veronika Vodickova</cp:lastModifiedBy>
  <cp:revision>8</cp:revision>
  <cp:lastPrinted>2017-01-26T10:21:00Z</cp:lastPrinted>
  <dcterms:created xsi:type="dcterms:W3CDTF">2023-10-30T09:54:00Z</dcterms:created>
  <dcterms:modified xsi:type="dcterms:W3CDTF">2023-11-24T08:13:00Z</dcterms:modified>
</cp:coreProperties>
</file>