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240" w:after="1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8"/>
          <w:szCs w:val="28"/>
        </w:rPr>
        <w:t>O</w:t>
      </w:r>
      <w:r>
        <w:rPr>
          <w:rFonts w:ascii="Calibri" w:hAnsi="Calibri"/>
          <w:sz w:val="28"/>
          <w:szCs w:val="28"/>
        </w:rPr>
        <w:t>bec Letonice</w:t>
        <w:br/>
        <w:t>Zastupitelstvo obce Letonice</w:t>
      </w:r>
    </w:p>
    <w:p>
      <w:pPr>
        <w:pStyle w:val="Heading1"/>
        <w:ind w:hanging="0" w:start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Obecně závazná vyhláška obce Letonice</w:t>
        <w:br/>
        <w:t>o místním poplatku za obecní systém odpadového hospodářství</w:t>
      </w:r>
    </w:p>
    <w:p>
      <w:pPr>
        <w:pStyle w:val="UvodniVeta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Zastupitelstvo obce Letonice se na svém zasedání dne 10.</w:t>
      </w:r>
      <w:r>
        <w:rPr>
          <w:rFonts w:ascii="Calibri" w:hAnsi="Calibri"/>
          <w:sz w:val="24"/>
          <w:szCs w:val="24"/>
        </w:rPr>
        <w:t>12.</w:t>
      </w:r>
      <w:r>
        <w:rPr>
          <w:rFonts w:ascii="Calibri" w:hAnsi="Calibri"/>
          <w:sz w:val="24"/>
          <w:szCs w:val="24"/>
        </w:rPr>
        <w:t>2024 usneslo vydat na základě</w:t>
        <w:br/>
      </w:r>
      <w:r>
        <w:rPr>
          <w:rFonts w:ascii="Calibri" w:hAnsi="Calibri"/>
          <w:sz w:val="24"/>
          <w:szCs w:val="24"/>
        </w:rPr>
        <w:t xml:space="preserve">ust. </w:t>
      </w:r>
      <w:r>
        <w:rPr>
          <w:rFonts w:ascii="Calibri" w:hAnsi="Calibri"/>
          <w:sz w:val="24"/>
          <w:szCs w:val="24"/>
        </w:rPr>
        <w:t xml:space="preserve">§ 14 zákona č. 565/1990 Sb., o místních poplatcích, ve znění pozdějších předpisů (dále jen zákon o místních poplatcích) a v souladu s </w:t>
      </w:r>
      <w:r>
        <w:rPr>
          <w:rFonts w:ascii="Calibri" w:hAnsi="Calibri"/>
          <w:sz w:val="24"/>
          <w:szCs w:val="24"/>
        </w:rPr>
        <w:t xml:space="preserve">ust. </w:t>
      </w:r>
      <w:r>
        <w:rPr>
          <w:rFonts w:ascii="Calibri" w:hAnsi="Calibri"/>
          <w:sz w:val="24"/>
          <w:szCs w:val="24"/>
        </w:rPr>
        <w:t xml:space="preserve">§ 10 písm. d) a </w:t>
      </w:r>
      <w:r>
        <w:rPr>
          <w:rFonts w:ascii="Calibri" w:hAnsi="Calibri"/>
          <w:sz w:val="24"/>
          <w:szCs w:val="24"/>
        </w:rPr>
        <w:t xml:space="preserve">ust. </w:t>
      </w:r>
      <w:r>
        <w:rPr>
          <w:rFonts w:ascii="Calibri" w:hAnsi="Calibri"/>
          <w:sz w:val="24"/>
          <w:szCs w:val="24"/>
        </w:rPr>
        <w:t>§ 84 odst. 2 písm. h) zákona č. 128/2000 Sb., o obcích (obecní zřízení), ve znění pozdějších předpisů, tuto obecně závaznou vyhlášku (dále jen vyhláška):</w:t>
      </w:r>
    </w:p>
    <w:p>
      <w:pPr>
        <w:pStyle w:val="Heading2"/>
        <w:ind w:hanging="0" w:start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Čl. 1</w:t>
        <w:br/>
        <w:t>Úvodní ustanovení</w:t>
      </w:r>
    </w:p>
    <w:p>
      <w:pPr>
        <w:pStyle w:val="Odstavec"/>
        <w:numPr>
          <w:ilvl w:val="0"/>
          <w:numId w:val="2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Obec Letonice touto vyhláškou zavádí místní poplatek za obecní systém odpadového hospodářství (dále jen poplatek).</w:t>
      </w:r>
    </w:p>
    <w:p>
      <w:pPr>
        <w:pStyle w:val="Odstavec"/>
        <w:numPr>
          <w:ilvl w:val="0"/>
          <w:numId w:val="2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Poplatkovým obdobím poplatku je kalendářní rok</w:t>
      </w:r>
      <w:r>
        <w:rPr>
          <w:rStyle w:val="FootnoteReference"/>
          <w:rFonts w:ascii="Calibri" w:hAnsi="Calibri"/>
          <w:sz w:val="24"/>
          <w:szCs w:val="24"/>
        </w:rPr>
        <w:footnoteReference w:id="2"/>
      </w:r>
      <w:r>
        <w:rPr>
          <w:rFonts w:ascii="Calibri" w:hAnsi="Calibri"/>
          <w:sz w:val="24"/>
          <w:szCs w:val="24"/>
        </w:rPr>
        <w:t>.</w:t>
      </w:r>
    </w:p>
    <w:p>
      <w:pPr>
        <w:pStyle w:val="Odstavec"/>
        <w:numPr>
          <w:ilvl w:val="0"/>
          <w:numId w:val="2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Správcem poplatku je obecní úřad</w:t>
      </w:r>
      <w:r>
        <w:rPr>
          <w:rStyle w:val="FootnoteReference"/>
          <w:rFonts w:ascii="Calibri" w:hAnsi="Calibri"/>
          <w:sz w:val="24"/>
          <w:szCs w:val="24"/>
        </w:rPr>
        <w:footnoteReference w:id="3"/>
      </w:r>
      <w:r>
        <w:rPr>
          <w:rFonts w:ascii="Calibri" w:hAnsi="Calibri"/>
          <w:sz w:val="24"/>
          <w:szCs w:val="24"/>
        </w:rPr>
        <w:t>.</w:t>
      </w:r>
    </w:p>
    <w:p>
      <w:pPr>
        <w:pStyle w:val="Heading2"/>
        <w:ind w:hanging="0" w:start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Čl. 2</w:t>
        <w:br/>
        <w:t>Poplatník</w:t>
      </w:r>
    </w:p>
    <w:p>
      <w:pPr>
        <w:pStyle w:val="Odstavec"/>
        <w:numPr>
          <w:ilvl w:val="0"/>
          <w:numId w:val="3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Poplatníkem poplatku je</w:t>
      </w:r>
      <w:r>
        <w:rPr>
          <w:rStyle w:val="FootnoteReference"/>
          <w:rFonts w:ascii="Calibri" w:hAnsi="Calibri"/>
          <w:sz w:val="24"/>
          <w:szCs w:val="24"/>
        </w:rPr>
        <w:footnoteReference w:id="4"/>
      </w:r>
    </w:p>
    <w:p>
      <w:pPr>
        <w:pStyle w:val="Odstavec"/>
        <w:numPr>
          <w:ilvl w:val="1"/>
          <w:numId w:val="3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fyzická osoba přihlášená v obci</w:t>
      </w:r>
      <w:r>
        <w:rPr>
          <w:rStyle w:val="FootnoteReference"/>
          <w:rFonts w:ascii="Calibri" w:hAnsi="Calibri"/>
          <w:sz w:val="24"/>
          <w:szCs w:val="24"/>
        </w:rPr>
        <w:footnoteReference w:id="5"/>
      </w:r>
    </w:p>
    <w:p>
      <w:pPr>
        <w:pStyle w:val="Odstavec"/>
        <w:numPr>
          <w:ilvl w:val="1"/>
          <w:numId w:val="3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vlastník nemovité věci zahrnující byt, rodinný dům nebo stavbu pro rodinnou rekreaci, ve které není přihlášená žádná fyzická osoba a která je umístěna na území obce</w:t>
      </w:r>
    </w:p>
    <w:p>
      <w:pPr>
        <w:pStyle w:val="Odstavec"/>
        <w:numPr>
          <w:ilvl w:val="0"/>
          <w:numId w:val="3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Spoluvlastníci nemovité věci zahrnující byt, rodinný dům nebo stavbu pro rodinnou rekreaci jsou povinni plnit poplatkovou povinnost společně a nerozdílně</w:t>
      </w:r>
      <w:r>
        <w:rPr>
          <w:rStyle w:val="FootnoteReference"/>
          <w:rFonts w:ascii="Calibri" w:hAnsi="Calibri"/>
          <w:sz w:val="24"/>
          <w:szCs w:val="24"/>
        </w:rPr>
        <w:footnoteReference w:id="6"/>
      </w:r>
      <w:r>
        <w:rPr>
          <w:rFonts w:ascii="Calibri" w:hAnsi="Calibri"/>
          <w:sz w:val="24"/>
          <w:szCs w:val="24"/>
        </w:rPr>
        <w:t>.</w:t>
      </w:r>
    </w:p>
    <w:p>
      <w:pPr>
        <w:pStyle w:val="Heading2"/>
        <w:ind w:hanging="0" w:start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Čl. 3</w:t>
        <w:br/>
        <w:t>Ohlašovací povinnost</w:t>
      </w:r>
    </w:p>
    <w:p>
      <w:pPr>
        <w:pStyle w:val="Odstavec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Poplatník je povinen podat správci poplatku ohlášení nejpozději do 15 dnů ode dne vzniku své poplatkové povinnosti, údaje uváděné v ohlášení upravuje zákon</w:t>
      </w:r>
      <w:r>
        <w:rPr>
          <w:rStyle w:val="FootnoteReference"/>
          <w:rFonts w:ascii="Calibri" w:hAnsi="Calibri"/>
          <w:sz w:val="24"/>
          <w:szCs w:val="24"/>
        </w:rPr>
        <w:footnoteReference w:id="7"/>
      </w:r>
      <w:r>
        <w:rPr>
          <w:rFonts w:ascii="Calibri" w:hAnsi="Calibri"/>
          <w:sz w:val="24"/>
          <w:szCs w:val="24"/>
        </w:rPr>
        <w:t>.</w:t>
      </w:r>
    </w:p>
    <w:p>
      <w:pPr>
        <w:pStyle w:val="Odstavec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Dojde-li ke změně údajů uvedených v ohlášení, je poplatník povinen tuto změnu oznámit do 15 dnů ode dne, kdy nastala</w:t>
      </w:r>
      <w:r>
        <w:rPr>
          <w:rStyle w:val="FootnoteReference"/>
          <w:rFonts w:ascii="Calibri" w:hAnsi="Calibri"/>
          <w:sz w:val="24"/>
          <w:szCs w:val="24"/>
        </w:rPr>
        <w:footnoteReference w:id="8"/>
      </w:r>
      <w:r>
        <w:rPr>
          <w:rFonts w:ascii="Calibri" w:hAnsi="Calibri"/>
          <w:sz w:val="24"/>
          <w:szCs w:val="24"/>
        </w:rPr>
        <w:t>.</w:t>
      </w:r>
    </w:p>
    <w:p>
      <w:pPr>
        <w:pStyle w:val="Heading2"/>
        <w:ind w:hanging="0" w:start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Čl. 4</w:t>
        <w:br/>
        <w:t>Sazba poplatku</w:t>
      </w:r>
    </w:p>
    <w:p>
      <w:pPr>
        <w:pStyle w:val="Odstavec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Sazba poplatku za kalendářní rok činí 800,- Kč.</w:t>
      </w:r>
    </w:p>
    <w:p>
      <w:pPr>
        <w:pStyle w:val="Odstavec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FootnoteReference"/>
          <w:rFonts w:ascii="Calibri" w:hAnsi="Calibri"/>
          <w:sz w:val="24"/>
          <w:szCs w:val="24"/>
        </w:rPr>
        <w:footnoteReference w:id="9"/>
      </w:r>
    </w:p>
    <w:p>
      <w:pPr>
        <w:pStyle w:val="Odstavec"/>
        <w:numPr>
          <w:ilvl w:val="1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není tato fyzická osoba přihlášena v obci</w:t>
      </w:r>
    </w:p>
    <w:p>
      <w:pPr>
        <w:pStyle w:val="Odstavec"/>
        <w:numPr>
          <w:ilvl w:val="1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je tato fyzická osoba od poplatku osvobozena</w:t>
      </w:r>
    </w:p>
    <w:p>
      <w:pPr>
        <w:pStyle w:val="Odstavec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FootnoteReference"/>
          <w:rFonts w:ascii="Calibri" w:hAnsi="Calibri"/>
          <w:sz w:val="24"/>
          <w:szCs w:val="24"/>
        </w:rPr>
        <w:footnoteReference w:id="10"/>
      </w:r>
    </w:p>
    <w:p>
      <w:pPr>
        <w:pStyle w:val="Odstavec"/>
        <w:numPr>
          <w:ilvl w:val="1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je v této nemovité věci přihlášena alespoň 1 fyzická osoba</w:t>
      </w:r>
    </w:p>
    <w:p>
      <w:pPr>
        <w:pStyle w:val="Odstavec"/>
        <w:numPr>
          <w:ilvl w:val="1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poplatník nevlastní tuto nemovitou věc</w:t>
      </w:r>
    </w:p>
    <w:p>
      <w:pPr>
        <w:pStyle w:val="Odstavec"/>
        <w:numPr>
          <w:ilvl w:val="1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je poplatník od poplatku osvobozen</w:t>
      </w:r>
    </w:p>
    <w:p>
      <w:pPr>
        <w:pStyle w:val="Heading2"/>
        <w:ind w:hanging="0" w:start="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Čl. 5</w:t>
        <w:br/>
        <w:t>Splatnost poplatku</w:t>
      </w:r>
    </w:p>
    <w:p>
      <w:pPr>
        <w:pStyle w:val="Odstavec"/>
        <w:numPr>
          <w:ilvl w:val="0"/>
          <w:numId w:val="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Poplatek je splatný nejpozději do 30. června příslušného kalendářního roku.</w:t>
      </w:r>
    </w:p>
    <w:p>
      <w:pPr>
        <w:pStyle w:val="Odstavec"/>
        <w:numPr>
          <w:ilvl w:val="0"/>
          <w:numId w:val="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>
      <w:pPr>
        <w:pStyle w:val="Odstavec"/>
        <w:numPr>
          <w:ilvl w:val="0"/>
          <w:numId w:val="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Lhůta splatnosti neskončí poplatníkovi dříve než lhůta pro podání ohlášení podle čl. 3 odst. 1 této vyhlášky.</w:t>
      </w:r>
    </w:p>
    <w:p>
      <w:pPr>
        <w:pStyle w:val="Heading2"/>
        <w:ind w:hanging="0" w:start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Čl. 6</w:t>
        <w:br/>
        <w:t xml:space="preserve"> Osvobození </w:t>
      </w:r>
    </w:p>
    <w:p>
      <w:pPr>
        <w:pStyle w:val="Odstavec"/>
        <w:numPr>
          <w:ilvl w:val="0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Od poplatku je osvobozena osoba, které poplatková povinnost vznikla z důvodu přihlášení v obci a která je</w:t>
      </w:r>
      <w:r>
        <w:rPr>
          <w:rStyle w:val="FootnoteReference"/>
          <w:rFonts w:ascii="Calibri" w:hAnsi="Calibri"/>
          <w:sz w:val="24"/>
          <w:szCs w:val="24"/>
        </w:rPr>
        <w:footnoteReference w:id="11"/>
      </w:r>
      <w:r>
        <w:rPr>
          <w:rFonts w:ascii="Calibri" w:hAnsi="Calibri"/>
          <w:sz w:val="24"/>
          <w:szCs w:val="24"/>
        </w:rPr>
        <w:t>:</w:t>
      </w:r>
    </w:p>
    <w:p>
      <w:pPr>
        <w:pStyle w:val="Odstavec"/>
        <w:numPr>
          <w:ilvl w:val="1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poplatníkem poplatku za odkládání komunálního odpadu z nemovité věci v jiné obci a má v této jiné obci bydliště</w:t>
      </w:r>
    </w:p>
    <w:p>
      <w:pPr>
        <w:pStyle w:val="Odstavec"/>
        <w:numPr>
          <w:ilvl w:val="1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umístěna do školského zařízení pro výkon ústavní nebo ochranné výchovy nebo školského zařízení pro preventivně výchovnou péči na základě rozhodnutí soudu nebo smlouvy</w:t>
      </w:r>
    </w:p>
    <w:p>
      <w:pPr>
        <w:pStyle w:val="Odstavec"/>
        <w:numPr>
          <w:ilvl w:val="1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umístěna do zařízení pro děti vyžadující okamžitou pomoc na základě rozhodnutí soudu, na žádost obecního úřadu obce s rozšířenou působností, zákonného zástupce dítěte nebo nezletilého</w:t>
      </w:r>
    </w:p>
    <w:p>
      <w:pPr>
        <w:pStyle w:val="Odstavec"/>
        <w:numPr>
          <w:ilvl w:val="1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umístěna v domově pro osoby se zdravotním postižením, domově pro seniory, domově se zvláštním režimem nebo v chráněném bydlení</w:t>
      </w:r>
    </w:p>
    <w:p>
      <w:pPr>
        <w:pStyle w:val="Odstavec"/>
        <w:numPr>
          <w:ilvl w:val="1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na základě zákona omezena na osobní svobodě s výjimkou osoby vykonávající trest domácího vězení</w:t>
      </w:r>
    </w:p>
    <w:p>
      <w:pPr>
        <w:pStyle w:val="Odstavec"/>
        <w:numPr>
          <w:ilvl w:val="0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Od poplatku se osvobozuje osoba, které poplatková povinnost vznikla z důvodu přihlášení v obci a která:</w:t>
      </w:r>
    </w:p>
    <w:p>
      <w:pPr>
        <w:pStyle w:val="Odstavec"/>
        <w:numPr>
          <w:ilvl w:val="1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je narozena v příslušném poplatném kalendářním roce</w:t>
      </w:r>
    </w:p>
    <w:p>
      <w:pPr>
        <w:pStyle w:val="Odstavec"/>
        <w:numPr>
          <w:ilvl w:val="1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má místo trvalého pobytu v sídle ohlašovny</w:t>
      </w:r>
    </w:p>
    <w:p>
      <w:pPr>
        <w:pStyle w:val="Odstavec"/>
        <w:numPr>
          <w:ilvl w:val="0"/>
          <w:numId w:val="7"/>
        </w:numPr>
        <w:rPr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Od poplatku se osvobozuje osoba, které poplatková povinnost vznikla z důvodu vlastnictví nemovité věci zahrnující byt, rodinný dům nebo stavbu pro rodinnou rekreaci, ve které není přihlášená žádná fyzická osoba a která se nachází na území této obce </w:t>
      </w:r>
      <w:r>
        <w:rPr>
          <w:rFonts w:cs="Calibri" w:ascii="Calibri" w:hAnsi="Calibri"/>
          <w:sz w:val="24"/>
          <w:szCs w:val="24"/>
        </w:rPr>
        <w:t>a která je současně přihlášena na území obce Letonice dle č</w:t>
      </w:r>
      <w:r>
        <w:rPr>
          <w:rFonts w:cs="Calibri" w:ascii="Calibri" w:hAnsi="Calibri"/>
          <w:sz w:val="24"/>
          <w:szCs w:val="24"/>
        </w:rPr>
        <w:t>l</w:t>
      </w:r>
      <w:r>
        <w:rPr>
          <w:rFonts w:cs="Calibri" w:ascii="Calibri" w:hAnsi="Calibri"/>
          <w:sz w:val="24"/>
          <w:szCs w:val="24"/>
        </w:rPr>
        <w:t>. 2 odst. 1 písm. a). Předmětné osvobození je poskytováno toliko z titulu vlastnictví k této stavbě.</w:t>
      </w:r>
    </w:p>
    <w:p>
      <w:pPr>
        <w:pStyle w:val="Odstavec"/>
        <w:numPr>
          <w:ilvl w:val="0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 případě, že poplatník nesplní povinnost ohlásit údaj rozhodný pro osvobození ve lhůtách stanovených touto vyhláškou nebo zákonem, nárok na osvobození zaniká</w:t>
      </w:r>
      <w:r>
        <w:rPr>
          <w:rStyle w:val="FootnoteReference"/>
          <w:rFonts w:ascii="Calibri" w:hAnsi="Calibri"/>
          <w:sz w:val="24"/>
          <w:szCs w:val="24"/>
        </w:rPr>
        <w:footnoteReference w:id="12"/>
      </w:r>
      <w:r>
        <w:rPr>
          <w:rFonts w:ascii="Calibri" w:hAnsi="Calibri"/>
          <w:sz w:val="24"/>
          <w:szCs w:val="24"/>
        </w:rPr>
        <w:t>.</w:t>
      </w:r>
    </w:p>
    <w:p>
      <w:pPr>
        <w:pStyle w:val="Heading2"/>
        <w:ind w:hanging="0" w:start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Čl. 7</w:t>
        <w:br/>
        <w:t>Přechodné a zrušovací ustanovení</w:t>
      </w:r>
    </w:p>
    <w:p>
      <w:pPr>
        <w:pStyle w:val="Odstavec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Poplatkové povinnosti vzniklé před nabytím účinnosti této vyhlášky se posuzují podle dosavadních právních předpisů.</w:t>
      </w:r>
    </w:p>
    <w:p>
      <w:pPr>
        <w:pStyle w:val="Odstavec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Zrušuje se obecně závazná vyhláška č. 5/2023, o místním poplatku za obecní systém odpadového hospodářství ze dne 20.</w:t>
      </w:r>
      <w:r>
        <w:rPr>
          <w:rFonts w:ascii="Calibri" w:hAnsi="Calibri"/>
          <w:sz w:val="24"/>
          <w:szCs w:val="24"/>
        </w:rPr>
        <w:t>12.</w:t>
      </w:r>
      <w:r>
        <w:rPr>
          <w:rFonts w:ascii="Calibri" w:hAnsi="Calibri"/>
          <w:sz w:val="24"/>
          <w:szCs w:val="24"/>
        </w:rPr>
        <w:t>2023.</w:t>
      </w:r>
    </w:p>
    <w:p>
      <w:pPr>
        <w:pStyle w:val="Heading2"/>
        <w:ind w:hanging="0" w:start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Čl. 8</w:t>
        <w:br/>
        <w:t>Účinnost</w:t>
      </w:r>
    </w:p>
    <w:p>
      <w:pPr>
        <w:pStyle w:val="Odstavec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Tato </w:t>
      </w:r>
      <w:r>
        <w:rPr>
          <w:rFonts w:ascii="Calibri" w:hAnsi="Calibri"/>
          <w:sz w:val="24"/>
          <w:szCs w:val="24"/>
        </w:rPr>
        <w:t xml:space="preserve">obecně závazná </w:t>
      </w:r>
      <w:r>
        <w:rPr>
          <w:rFonts w:ascii="Calibri" w:hAnsi="Calibri"/>
          <w:sz w:val="24"/>
          <w:szCs w:val="24"/>
        </w:rPr>
        <w:t xml:space="preserve">vyhláška nabývá účinnosti dnem  </w:t>
      </w:r>
      <w:r>
        <w:rPr>
          <w:rFonts w:ascii="Calibri" w:hAnsi="Calibri"/>
          <w:sz w:val="24"/>
          <w:szCs w:val="24"/>
        </w:rPr>
        <w:t>01.01.</w:t>
      </w:r>
      <w:r>
        <w:rPr>
          <w:rFonts w:ascii="Calibri" w:hAnsi="Calibri"/>
          <w:sz w:val="24"/>
          <w:szCs w:val="24"/>
        </w:rPr>
        <w:t>2025.</w:t>
      </w:r>
    </w:p>
    <w:tbl>
      <w:tblPr>
        <w:tblW w:w="5000" w:type="pct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keepNext w:val="true"/>
              <w:rPr>
                <w:rFonts w:ascii="Calibri" w:hAnsi="Calibri"/>
                <w:i/>
                <w:i/>
                <w:iCs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sz w:val="24"/>
                <w:szCs w:val="24"/>
              </w:rPr>
              <w:t>…………………………………</w:t>
            </w:r>
            <w:r>
              <w:rPr>
                <w:rFonts w:ascii="Calibri" w:hAnsi="Calibri"/>
                <w:i/>
                <w:iCs/>
                <w:sz w:val="24"/>
                <w:szCs w:val="24"/>
              </w:rPr>
              <w:t>.</w:t>
            </w:r>
          </w:p>
          <w:p>
            <w:pPr>
              <w:pStyle w:val="PodpisovePole"/>
              <w:rPr>
                <w:rFonts w:ascii="Calibri" w:hAnsi="Calibri"/>
                <w:i/>
                <w:i/>
                <w:iCs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sz w:val="24"/>
                <w:szCs w:val="24"/>
              </w:rPr>
              <w:t>Ing. Jiří Skokan v. r.</w:t>
              <w:br/>
              <w:t xml:space="preserve"> starosta 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rPr>
                <w:rFonts w:ascii="Calibri" w:hAnsi="Calibri"/>
                <w:i/>
                <w:i/>
                <w:iCs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sz w:val="24"/>
                <w:szCs w:val="24"/>
              </w:rPr>
              <w:t>…………………………………</w:t>
            </w:r>
            <w:r>
              <w:rPr>
                <w:rFonts w:ascii="Calibri" w:hAnsi="Calibri"/>
                <w:i/>
                <w:iCs/>
                <w:sz w:val="24"/>
                <w:szCs w:val="24"/>
              </w:rPr>
              <w:t>.</w:t>
            </w:r>
          </w:p>
          <w:p>
            <w:pPr>
              <w:pStyle w:val="PodpisovePole"/>
              <w:rPr>
                <w:rFonts w:ascii="Calibri" w:hAnsi="Calibri"/>
                <w:i/>
                <w:i/>
                <w:iCs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sz w:val="24"/>
                <w:szCs w:val="24"/>
              </w:rPr>
              <w:t>Martin Pukl v. r.</w:t>
              <w:br/>
              <w:t xml:space="preserve"> místostarosta 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sectPr>
      <w:footnotePr>
        <w:numFmt w:val="decimal"/>
      </w:footnotePr>
      <w:type w:val="nextPage"/>
      <w:pgSz w:w="11909" w:h="16834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Liberation Serif">
    <w:altName w:val="Times New Roman"/>
    <w:charset w:val="ee" w:characterSet="windows-1250"/>
    <w:family w:val="auto"/>
    <w:pitch w:val="variable"/>
  </w:font>
  <w:font w:name="Calibri">
    <w:charset w:val="ee" w:characterSet="windows-1250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>
          <w:rFonts w:ascii="Calibri" w:hAnsi="Calibri"/>
          <w:sz w:val="20"/>
          <w:szCs w:val="20"/>
        </w:rPr>
      </w:pPr>
      <w:r>
        <w:rPr>
          <w:rStyle w:val="Znakypropoznmkupodarou"/>
        </w:rPr>
        <w:footnoteRef/>
      </w:r>
      <w:r>
        <w:rPr>
          <w:rFonts w:ascii="Calibri" w:hAnsi="Calibri"/>
          <w:sz w:val="20"/>
          <w:szCs w:val="20"/>
        </w:rPr>
        <w:tab/>
        <w:t>§ 10o odst. 1 zákona o místních poplatcích</w:t>
      </w:r>
    </w:p>
  </w:footnote>
  <w:footnote w:id="3">
    <w:p>
      <w:pPr>
        <w:pStyle w:val="FootnoteText"/>
        <w:rPr>
          <w:rFonts w:ascii="Calibri" w:hAnsi="Calibri"/>
          <w:sz w:val="20"/>
          <w:szCs w:val="20"/>
        </w:rPr>
      </w:pPr>
      <w:r>
        <w:rPr>
          <w:rStyle w:val="Znakypropoznmkupodarou"/>
        </w:rPr>
        <w:footnoteRef/>
      </w:r>
      <w:r>
        <w:rPr>
          <w:rFonts w:ascii="Calibri" w:hAnsi="Calibri"/>
          <w:sz w:val="20"/>
          <w:szCs w:val="20"/>
        </w:rPr>
        <w:tab/>
        <w:t>§ 15 odst. 1 zákona o místních poplatcích</w:t>
      </w:r>
    </w:p>
  </w:footnote>
  <w:footnote w:id="4">
    <w:p>
      <w:pPr>
        <w:pStyle w:val="FootnoteText"/>
        <w:rPr>
          <w:rFonts w:ascii="Calibri" w:hAnsi="Calibri"/>
          <w:sz w:val="20"/>
          <w:szCs w:val="20"/>
        </w:rPr>
      </w:pPr>
      <w:r>
        <w:rPr>
          <w:rStyle w:val="Znakypropoznmkupodarou"/>
        </w:rPr>
        <w:footnoteRef/>
      </w:r>
      <w:r>
        <w:rPr>
          <w:rFonts w:ascii="Calibri" w:hAnsi="Calibri"/>
          <w:sz w:val="20"/>
          <w:szCs w:val="20"/>
        </w:rPr>
        <w:tab/>
        <w:t>§ 10e zákona o místních poplatcích</w:t>
      </w:r>
    </w:p>
  </w:footnote>
  <w:footnote w:id="5">
    <w:p>
      <w:pPr>
        <w:pStyle w:val="FootnoteText"/>
        <w:jc w:val="both"/>
        <w:rPr/>
      </w:pPr>
      <w:r>
        <w:rPr>
          <w:rStyle w:val="Znakypropoznmkupodarou"/>
        </w:rPr>
        <w:footnoteRef/>
      </w:r>
      <w:r>
        <w:rPr/>
        <w:tab/>
        <w:t>Z</w:t>
      </w:r>
      <w:r>
        <w:rPr>
          <w:rFonts w:ascii="Calibri" w:hAnsi="Calibri"/>
          <w:sz w:val="20"/>
          <w:szCs w:val="20"/>
        </w:rPr>
        <w:t>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6">
    <w:p>
      <w:pPr>
        <w:pStyle w:val="FootnoteText"/>
        <w:rPr>
          <w:rFonts w:ascii="Calibri" w:hAnsi="Calibri"/>
          <w:sz w:val="20"/>
          <w:szCs w:val="20"/>
        </w:rPr>
      </w:pPr>
      <w:r>
        <w:rPr>
          <w:rStyle w:val="Znakypropoznmkupodarou"/>
        </w:rPr>
        <w:footnoteRef/>
      </w:r>
      <w:r>
        <w:rPr>
          <w:rFonts w:ascii="Calibri" w:hAnsi="Calibri"/>
          <w:sz w:val="20"/>
          <w:szCs w:val="20"/>
        </w:rPr>
        <w:tab/>
        <w:t>§ 10p zákona o místních poplatcích</w:t>
      </w:r>
    </w:p>
  </w:footnote>
  <w:footnote w:id="7">
    <w:p>
      <w:pPr>
        <w:pStyle w:val="FootnoteText"/>
        <w:rPr>
          <w:rFonts w:ascii="Calibri" w:hAnsi="Calibri"/>
          <w:sz w:val="20"/>
          <w:szCs w:val="20"/>
        </w:rPr>
      </w:pPr>
      <w:r>
        <w:rPr>
          <w:rStyle w:val="Znakypropoznmkupodarou"/>
        </w:rPr>
        <w:footnoteRef/>
      </w:r>
      <w:r>
        <w:rPr>
          <w:rFonts w:ascii="Calibri" w:hAnsi="Calibri"/>
          <w:sz w:val="20"/>
          <w:szCs w:val="20"/>
        </w:rPr>
        <w:tab/>
        <w:t>§ 14a odst. 1 a 2 zákona o místních poplatcích; v ohlášení poplatník uvede zejména své identifikační údaje a skutečnosti rozhodné pro stanovení poplatku</w:t>
      </w:r>
    </w:p>
  </w:footnote>
  <w:footnote w:id="8">
    <w:p>
      <w:pPr>
        <w:pStyle w:val="FootnoteText"/>
        <w:rPr>
          <w:rFonts w:ascii="Calibri" w:hAnsi="Calibri"/>
          <w:sz w:val="20"/>
          <w:szCs w:val="20"/>
        </w:rPr>
      </w:pPr>
      <w:r>
        <w:rPr>
          <w:rStyle w:val="Znakypropoznmkupodarou"/>
        </w:rPr>
        <w:footnoteRef/>
      </w:r>
      <w:r>
        <w:rPr>
          <w:rFonts w:ascii="Calibri" w:hAnsi="Calibri"/>
          <w:sz w:val="20"/>
          <w:szCs w:val="20"/>
        </w:rPr>
        <w:tab/>
        <w:t>§ 14a odst. 4 zákona o místních poplatcích</w:t>
      </w:r>
    </w:p>
  </w:footnote>
  <w:footnote w:id="9">
    <w:p>
      <w:pPr>
        <w:pStyle w:val="FootnoteText"/>
        <w:rPr>
          <w:rFonts w:ascii="Calibri" w:hAnsi="Calibri"/>
          <w:sz w:val="20"/>
          <w:szCs w:val="20"/>
        </w:rPr>
      </w:pPr>
      <w:r>
        <w:rPr>
          <w:rStyle w:val="Znakypropoznmkupodarou"/>
        </w:rPr>
        <w:footnoteRef/>
      </w:r>
      <w:r>
        <w:rPr>
          <w:rFonts w:ascii="Calibri" w:hAnsi="Calibri"/>
          <w:sz w:val="20"/>
          <w:szCs w:val="20"/>
        </w:rPr>
        <w:tab/>
        <w:t>§ 10h odst. 2 ve spojení s § 10o odst. 2 zákona o místních poplatcích</w:t>
      </w:r>
    </w:p>
  </w:footnote>
  <w:footnote w:id="10">
    <w:p>
      <w:pPr>
        <w:pStyle w:val="FootnoteText"/>
        <w:rPr>
          <w:rFonts w:ascii="Calibri" w:hAnsi="Calibri"/>
          <w:sz w:val="20"/>
          <w:szCs w:val="20"/>
        </w:rPr>
      </w:pPr>
      <w:r>
        <w:rPr>
          <w:rStyle w:val="Znakypropoznmkupodarou"/>
        </w:rPr>
        <w:footnoteRef/>
      </w:r>
      <w:r>
        <w:rPr>
          <w:rFonts w:ascii="Calibri" w:hAnsi="Calibri"/>
          <w:sz w:val="20"/>
          <w:szCs w:val="20"/>
        </w:rPr>
        <w:tab/>
        <w:t>§ 10h odst. 3 ve spojení s § 10o odst. 2 zákona o místních poplatcích</w:t>
      </w:r>
    </w:p>
  </w:footnote>
  <w:footnote w:id="11">
    <w:p>
      <w:pPr>
        <w:pStyle w:val="FootnoteText"/>
        <w:rPr>
          <w:rFonts w:ascii="Calibri" w:hAnsi="Calibri"/>
          <w:sz w:val="20"/>
          <w:szCs w:val="20"/>
        </w:rPr>
      </w:pPr>
      <w:r>
        <w:rPr>
          <w:rStyle w:val="Znakypropoznmkupodarou"/>
        </w:rPr>
        <w:footnoteRef/>
      </w:r>
      <w:r>
        <w:rPr>
          <w:rFonts w:ascii="Calibri" w:hAnsi="Calibri"/>
          <w:sz w:val="20"/>
          <w:szCs w:val="20"/>
        </w:rPr>
        <w:tab/>
        <w:t xml:space="preserve"> </w:t>
      </w:r>
      <w:r>
        <w:rPr>
          <w:rFonts w:ascii="Calibri" w:hAnsi="Calibri"/>
          <w:sz w:val="20"/>
          <w:szCs w:val="20"/>
        </w:rPr>
        <w:t>§ 10g zákona o místních poplatcích</w:t>
      </w:r>
    </w:p>
  </w:footnote>
  <w:footnote w:id="12">
    <w:p>
      <w:pPr>
        <w:pStyle w:val="FootnoteText"/>
        <w:rPr/>
      </w:pPr>
      <w:r>
        <w:rPr>
          <w:rStyle w:val="Znakypropoznmkupodarou"/>
        </w:rPr>
        <w:footnoteRef/>
      </w:r>
      <w:r>
        <w:rPr/>
        <w:tab/>
        <w:t xml:space="preserve"> </w:t>
      </w:r>
      <w:r>
        <w:rPr>
          <w:rFonts w:ascii="Calibri" w:hAnsi="Calibri"/>
          <w:sz w:val="20"/>
          <w:szCs w:val="20"/>
        </w:rPr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>
        <w:rFonts w:ascii="Calibri" w:hAnsi="Calibri"/>
      </w:rPr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>
        <w:rFonts w:ascii="Calibri" w:hAnsi="Calibri"/>
      </w:rPr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>
        <w:rFonts w:ascii="Calibri" w:hAnsi="Calibri"/>
      </w:rPr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>
        <w:rFonts w:ascii="Calibri" w:hAnsi="Calibri"/>
      </w:rPr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>
        <w:rFonts w:ascii="Calibri" w:hAnsi="Calibri"/>
      </w:rPr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>
        <w:rFonts w:ascii="Calibri" w:hAnsi="Calibri"/>
      </w:rPr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>
        <w:rFonts w:ascii="Calibri" w:hAnsi="Calibri"/>
      </w:rPr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>
        <w:rFonts w:ascii="Calibri" w:hAnsi="Calibri"/>
      </w:rPr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>
        <w:rFonts w:ascii="Calibri" w:hAnsi="Calibri"/>
      </w:rPr>
    </w:lvl>
  </w:abstractNum>
  <w:abstractNum w:abstractNumId="3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>
        <w:rFonts w:ascii="Calibri" w:hAnsi="Calibri"/>
      </w:rPr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>
        <w:rFonts w:ascii="Calibri" w:hAnsi="Calibri"/>
      </w:rPr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>
        <w:rFonts w:ascii="Calibri" w:hAnsi="Calibri"/>
      </w:rPr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>
        <w:rFonts w:ascii="Calibri" w:hAnsi="Calibri"/>
      </w:rPr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>
        <w:rFonts w:ascii="Calibri" w:hAnsi="Calibri"/>
      </w:rPr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>
        <w:rFonts w:ascii="Calibri" w:hAnsi="Calibri"/>
      </w:rPr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>
        <w:rFonts w:ascii="Calibri" w:hAnsi="Calibri"/>
      </w:rPr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>
        <w:rFonts w:ascii="Calibri" w:hAnsi="Calibri"/>
      </w:rPr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>
        <w:rFonts w:ascii="Calibri" w:hAnsi="Calibri"/>
      </w:rPr>
    </w:lvl>
  </w:abstractNum>
  <w:abstractNum w:abstractNumId="4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>
        <w:rFonts w:ascii="Calibri" w:hAnsi="Calibri"/>
      </w:rPr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>
        <w:rFonts w:ascii="Calibri" w:hAnsi="Calibri"/>
      </w:rPr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>
        <w:rFonts w:ascii="Calibri" w:hAnsi="Calibri"/>
      </w:rPr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>
        <w:rFonts w:ascii="Calibri" w:hAnsi="Calibri"/>
      </w:rPr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>
        <w:rFonts w:ascii="Calibri" w:hAnsi="Calibri"/>
      </w:rPr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>
        <w:rFonts w:ascii="Calibri" w:hAnsi="Calibri"/>
      </w:rPr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>
        <w:rFonts w:ascii="Calibri" w:hAnsi="Calibri"/>
      </w:rPr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>
        <w:rFonts w:ascii="Calibri" w:hAnsi="Calibri"/>
      </w:rPr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>
        <w:rFonts w:ascii="Calibri" w:hAnsi="Calibri"/>
      </w:rPr>
    </w:lvl>
  </w:abstractNum>
  <w:abstractNum w:abstractNumId="5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>
        <w:rFonts w:ascii="Calibri" w:hAnsi="Calibri"/>
      </w:rPr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>
        <w:rFonts w:ascii="Calibri" w:hAnsi="Calibri"/>
      </w:rPr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>
        <w:rFonts w:ascii="Calibri" w:hAnsi="Calibri"/>
      </w:rPr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>
        <w:rFonts w:ascii="Calibri" w:hAnsi="Calibri"/>
      </w:rPr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>
        <w:rFonts w:ascii="Calibri" w:hAnsi="Calibri"/>
      </w:rPr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>
        <w:rFonts w:ascii="Calibri" w:hAnsi="Calibri"/>
      </w:rPr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>
        <w:rFonts w:ascii="Calibri" w:hAnsi="Calibri"/>
      </w:rPr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>
        <w:rFonts w:ascii="Calibri" w:hAnsi="Calibri"/>
      </w:rPr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>
        <w:rFonts w:ascii="Calibri" w:hAnsi="Calibri"/>
      </w:rPr>
    </w:lvl>
  </w:abstractNum>
  <w:abstractNum w:abstractNumId="6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>
        <w:rFonts w:ascii="Calibri" w:hAnsi="Calibri"/>
      </w:rPr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>
        <w:rFonts w:ascii="Calibri" w:hAnsi="Calibri"/>
      </w:rPr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>
        <w:rFonts w:ascii="Calibri" w:hAnsi="Calibri"/>
      </w:rPr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>
        <w:rFonts w:ascii="Calibri" w:hAnsi="Calibri"/>
      </w:rPr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>
        <w:rFonts w:ascii="Calibri" w:hAnsi="Calibri"/>
      </w:rPr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>
        <w:rFonts w:ascii="Calibri" w:hAnsi="Calibri"/>
      </w:rPr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>
        <w:rFonts w:ascii="Calibri" w:hAnsi="Calibri"/>
      </w:rPr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>
        <w:rFonts w:ascii="Calibri" w:hAnsi="Calibri"/>
      </w:rPr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>
        <w:rFonts w:ascii="Calibri" w:hAnsi="Calibri"/>
      </w:rPr>
    </w:lvl>
  </w:abstractNum>
  <w:abstractNum w:abstractNumId="7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>
        <w:rFonts w:ascii="Calibri" w:hAnsi="Calibri"/>
      </w:rPr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>
        <w:rFonts w:ascii="Calibri" w:hAnsi="Calibri"/>
      </w:rPr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>
        <w:rFonts w:ascii="Calibri" w:hAnsi="Calibri"/>
      </w:rPr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>
        <w:rFonts w:ascii="Calibri" w:hAnsi="Calibri"/>
      </w:rPr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>
        <w:rFonts w:ascii="Calibri" w:hAnsi="Calibri"/>
      </w:rPr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>
        <w:rFonts w:ascii="Calibri" w:hAnsi="Calibri"/>
      </w:rPr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>
        <w:rFonts w:ascii="Calibri" w:hAnsi="Calibri"/>
      </w:rPr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>
        <w:rFonts w:ascii="Calibri" w:hAnsi="Calibri"/>
      </w:rPr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>
        <w:rFonts w:ascii="Calibri" w:hAnsi="Calibri"/>
      </w:rPr>
    </w:lvl>
  </w:abstractNum>
  <w:abstractNum w:abstractNumId="8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>
        <w:rFonts w:ascii="Calibri" w:hAnsi="Calibri"/>
      </w:rPr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>
        <w:rFonts w:ascii="Calibri" w:hAnsi="Calibri"/>
      </w:rPr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>
        <w:rFonts w:ascii="Calibri" w:hAnsi="Calibri"/>
      </w:rPr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>
        <w:rFonts w:ascii="Calibri" w:hAnsi="Calibri"/>
      </w:rPr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>
        <w:rFonts w:ascii="Calibri" w:hAnsi="Calibri"/>
      </w:rPr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>
        <w:rFonts w:ascii="Calibri" w:hAnsi="Calibri"/>
      </w:rPr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>
        <w:rFonts w:ascii="Calibri" w:hAnsi="Calibri"/>
      </w:rPr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>
        <w:rFonts w:ascii="Calibri" w:hAnsi="Calibri"/>
      </w:rPr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>
        <w:rFonts w:ascii="Calibri" w:hAnsi="Calibri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footnotePr>
    <w:numFmt w:val="decimal"/>
    <w:footnote w:id="0"/>
    <w:footnote w:id="1"/>
  </w:footnotePr>
  <w:compat>
    <w:doNotBreakWrappedTables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Heading1">
    <w:name w:val="heading 1"/>
    <w:basedOn w:val="Nadpis"/>
    <w:next w:val="BodyText"/>
    <w:qFormat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adpis"/>
    <w:next w:val="BodyText"/>
    <w:qFormat/>
    <w:pPr>
      <w:numPr>
        <w:ilvl w:val="1"/>
        <w:numId w:val="1"/>
      </w:num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Symbolyproslovn">
    <w:name w:val="Symboly pro číslování"/>
    <w:qFormat/>
    <w:rPr>
      <w:rFonts w:ascii="Calibri" w:hAnsi="Calibri"/>
    </w:rPr>
  </w:style>
  <w:style w:type="character" w:styleId="Znakypropoznmkupodarou">
    <w:name w:val="Znaky pro poznámku pod čarou"/>
    <w:qFormat/>
    <w:rPr/>
  </w:style>
  <w:style w:type="character" w:styleId="FootnoteReference">
    <w:name w:val="footnote reference"/>
    <w:rPr>
      <w:vertAlign w:val="superscript"/>
    </w:rPr>
  </w:style>
  <w:style w:type="character" w:styleId="DefaultParagraphFont">
    <w:name w:val="Default Paragraph Font"/>
    <w:qFormat/>
    <w:rPr/>
  </w:style>
  <w:style w:type="character" w:styleId="EndnoteReference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Arial" w:hAnsi="Arial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>
      <w:rFonts w:ascii="Arial" w:hAnsi="Arial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  <w:lang w:val="cs-CZ" w:eastAsia="zxx" w:bidi="zxx"/>
    </w:rPr>
  </w:style>
  <w:style w:type="paragraph" w:styleId="Title">
    <w:name w:val="Title"/>
    <w:basedOn w:val="Nadpis"/>
    <w:next w:val="BodyText"/>
    <w:qFormat/>
    <w:pPr>
      <w:jc w:val="center"/>
    </w:pPr>
    <w:rPr>
      <w:b/>
      <w:bCs/>
      <w:sz w:val="24"/>
      <w:szCs w:val="24"/>
    </w:rPr>
  </w:style>
  <w:style w:type="paragraph" w:styleId="UvodniVeta">
    <w:name w:val="UvodniVeta"/>
    <w:basedOn w:val="BodyText"/>
    <w:qFormat/>
    <w:pPr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BodyText"/>
    <w:qFormat/>
    <w:pPr>
      <w:tabs>
        <w:tab w:val="clear" w:pos="709"/>
        <w:tab w:val="left" w:pos="567" w:leader="none"/>
      </w:tabs>
      <w:spacing w:lineRule="auto" w:line="276" w:before="0" w:after="120"/>
      <w:ind w:start="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FootnoteText">
    <w:name w:val="footnote text"/>
    <w:basedOn w:val="Normal"/>
    <w:pPr>
      <w:suppressLineNumbers/>
      <w:ind w:hanging="170" w:start="170" w:end="0"/>
    </w:pPr>
    <w:rPr>
      <w:rFonts w:ascii="Calibri" w:hAnsi="Calibri"/>
      <w:sz w:val="20"/>
      <w:szCs w:val="18"/>
    </w:rPr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  <w:jc w:val="start"/>
      <w:textAlignment w:val="baseline"/>
    </w:pPr>
    <w:rPr>
      <w:rFonts w:ascii="Liberation Serif" w:hAnsi="Liberation Serif" w:eastAsia="Songti SC" w:cs="Mangal"/>
      <w:color w:val="auto"/>
      <w:kern w:val="2"/>
      <w:sz w:val="24"/>
      <w:szCs w:val="21"/>
      <w:lang w:val="cs-CZ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56</TotalTime>
  <Application>LibreOffice/24.8.3.2$Windows_X86_64 LibreOffice_project/48a6bac9e7e268aeb4c3483fcf825c94556d9f92</Application>
  <AppVersion>15.0000</AppVersion>
  <Pages>4</Pages>
  <Words>938</Words>
  <Characters>5102</Characters>
  <CharactersWithSpaces>5956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2024-12-19T09:34:26Z</dcterms:modified>
  <cp:revision>22</cp:revision>
  <dc:subject/>
  <dc:title/>
</cp:coreProperties>
</file>