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2F8" w:rsidRDefault="001822F8" w:rsidP="000603F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0603F2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M</w:t>
      </w:r>
      <w:r w:rsidR="000603F2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Ě S T O  B Í L I N A</w:t>
      </w:r>
    </w:p>
    <w:p w:rsidR="000603F2" w:rsidRPr="000603F2" w:rsidRDefault="000603F2" w:rsidP="000603F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Cs w:val="40"/>
          <w:lang w:eastAsia="cs-CZ"/>
        </w:rPr>
      </w:pPr>
    </w:p>
    <w:p w:rsidR="001822F8" w:rsidRPr="000603F2" w:rsidRDefault="001822F8" w:rsidP="000603F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0603F2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Z</w:t>
      </w:r>
      <w:r w:rsidR="000603F2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ASTUPITELSTVO MĚSTA BÍLINA</w:t>
      </w:r>
    </w:p>
    <w:p w:rsidR="001822F8" w:rsidRPr="000603F2" w:rsidRDefault="001822F8" w:rsidP="001822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</w:p>
    <w:p w:rsidR="001822F8" w:rsidRPr="000603F2" w:rsidRDefault="001822F8" w:rsidP="001822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603F2">
        <w:rPr>
          <w:rFonts w:ascii="Times New Roman" w:hAnsi="Times New Roman" w:cs="Times New Roman"/>
          <w:b/>
          <w:sz w:val="28"/>
          <w:szCs w:val="24"/>
        </w:rPr>
        <w:t>Obecně závazná vyhláška města Bílina</w:t>
      </w:r>
    </w:p>
    <w:p w:rsidR="001822F8" w:rsidRPr="000603F2" w:rsidRDefault="001822F8" w:rsidP="001822F8">
      <w:pPr>
        <w:spacing w:line="276" w:lineRule="auto"/>
        <w:jc w:val="center"/>
        <w:rPr>
          <w:rFonts w:ascii="Times New Roman" w:hAnsi="Times New Roman" w:cs="Times New Roman"/>
        </w:rPr>
      </w:pPr>
      <w:r w:rsidRPr="000603F2">
        <w:rPr>
          <w:rFonts w:ascii="Times New Roman" w:hAnsi="Times New Roman" w:cs="Times New Roman"/>
          <w:b/>
          <w:sz w:val="28"/>
          <w:szCs w:val="24"/>
        </w:rPr>
        <w:t>o stanovení místního koeficientu pro jednotlivé skupiny nemovitých věcí</w:t>
      </w:r>
    </w:p>
    <w:p w:rsidR="001822F8" w:rsidRPr="000603F2" w:rsidRDefault="001822F8" w:rsidP="000603F2">
      <w:pPr>
        <w:suppressAutoHyphens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Zastupitelstvo města Bílina se na svém zasedání dne 26.06.2024</w:t>
      </w:r>
      <w:r w:rsidR="008A3D6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usneslo</w:t>
      </w:r>
      <w:r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A26414"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usnesením č. </w:t>
      </w:r>
      <w:r w:rsidR="00FB2BD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103 </w:t>
      </w:r>
      <w:r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vydat na základě § 12 odst. 1 písm. a) bodu 4 zákona č. 338/1992 Sb., o dani z nemovitých věcí, ve znění pozdějších předpisů (dále jen </w:t>
      </w:r>
      <w:r w:rsidR="00FB2BD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</w:t>
      </w:r>
      <w:r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zákon o dani z nemovitých věcí“), a v souladu s § 10 písm. d) a § 84 odst. 2 písm. h) zákona č. 128/2000 Sb., o obcích (obecní zřízení), ve znění pozdějších předpisů, tuto obecně závaznou vyhlášku</w:t>
      </w:r>
      <w:r w:rsid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(dále jen „vyhláška“)</w:t>
      </w:r>
      <w:r w:rsidRPr="000603F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:</w:t>
      </w:r>
    </w:p>
    <w:p w:rsidR="001822F8" w:rsidRPr="0062486B" w:rsidRDefault="001822F8" w:rsidP="001822F8">
      <w:pPr>
        <w:spacing w:line="276" w:lineRule="auto"/>
        <w:rPr>
          <w:rFonts w:ascii="Arial" w:hAnsi="Arial" w:cs="Arial"/>
        </w:rPr>
      </w:pP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3F2">
        <w:rPr>
          <w:rFonts w:ascii="Times New Roman" w:hAnsi="Times New Roman" w:cs="Times New Roman"/>
          <w:b/>
          <w:sz w:val="24"/>
          <w:szCs w:val="24"/>
        </w:rPr>
        <w:t>Čl</w:t>
      </w:r>
      <w:r w:rsidR="008A3D6F">
        <w:rPr>
          <w:rFonts w:ascii="Times New Roman" w:hAnsi="Times New Roman" w:cs="Times New Roman"/>
          <w:b/>
          <w:sz w:val="24"/>
          <w:szCs w:val="24"/>
        </w:rPr>
        <w:t xml:space="preserve">ánek </w:t>
      </w:r>
      <w:r w:rsidRPr="000603F2">
        <w:rPr>
          <w:rFonts w:ascii="Times New Roman" w:hAnsi="Times New Roman" w:cs="Times New Roman"/>
          <w:b/>
          <w:sz w:val="24"/>
          <w:szCs w:val="24"/>
        </w:rPr>
        <w:t>1</w:t>
      </w: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3F2"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:rsidR="001822F8" w:rsidRPr="000603F2" w:rsidRDefault="003F5B0D" w:rsidP="001822F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Město Bílina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822F8" w:rsidRPr="000603F2">
        <w:rPr>
          <w:rFonts w:ascii="Times New Roman" w:hAnsi="Times New Roman" w:cs="Times New Roman"/>
          <w:sz w:val="24"/>
        </w:rPr>
        <w:t>stanovuje místní koeficient pro jednotlivé skupiny pozemků dle</w:t>
      </w:r>
      <w:r w:rsidRPr="000603F2">
        <w:rPr>
          <w:rFonts w:ascii="Times New Roman" w:hAnsi="Times New Roman" w:cs="Times New Roman"/>
          <w:sz w:val="24"/>
        </w:rPr>
        <w:t> </w:t>
      </w:r>
      <w:r w:rsidR="001822F8" w:rsidRPr="000603F2">
        <w:rPr>
          <w:rFonts w:ascii="Times New Roman" w:hAnsi="Times New Roman" w:cs="Times New Roman"/>
          <w:sz w:val="24"/>
        </w:rPr>
        <w:t>§</w:t>
      </w:r>
      <w:r w:rsidRPr="000603F2">
        <w:rPr>
          <w:rFonts w:ascii="Times New Roman" w:hAnsi="Times New Roman" w:cs="Times New Roman"/>
          <w:sz w:val="24"/>
        </w:rPr>
        <w:t> </w:t>
      </w:r>
      <w:r w:rsidR="001822F8" w:rsidRPr="000603F2">
        <w:rPr>
          <w:rFonts w:ascii="Times New Roman" w:hAnsi="Times New Roman" w:cs="Times New Roman"/>
          <w:sz w:val="24"/>
        </w:rPr>
        <w:t>5a</w:t>
      </w:r>
      <w:r w:rsidRPr="000603F2">
        <w:rPr>
          <w:rFonts w:ascii="Times New Roman" w:hAnsi="Times New Roman" w:cs="Times New Roman"/>
          <w:sz w:val="24"/>
        </w:rPr>
        <w:t> </w:t>
      </w:r>
      <w:r w:rsidR="001822F8" w:rsidRPr="000603F2">
        <w:rPr>
          <w:rFonts w:ascii="Times New Roman" w:hAnsi="Times New Roman" w:cs="Times New Roman"/>
          <w:sz w:val="24"/>
        </w:rPr>
        <w:t xml:space="preserve">odst. 1 zákona o dani z nemovitých věcí, a to v následující výši: 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bookmarkStart w:id="0" w:name="_Hlk159331772"/>
      <w:bookmarkStart w:id="1" w:name="_Hlk159331753"/>
      <w:r w:rsidRPr="000603F2">
        <w:rPr>
          <w:rFonts w:ascii="Times New Roman" w:hAnsi="Times New Roman" w:cs="Times New Roman"/>
          <w:color w:val="000000" w:themeColor="text1"/>
          <w:sz w:val="24"/>
        </w:rPr>
        <w:t xml:space="preserve">Vybrané zemědělské pozemky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Trvalé travní porosty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bookmarkEnd w:id="0"/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Lesní pozemky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Zemědělské zpevněné plochy pozemku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Ostatní zpevněné plochy pozemku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</w:t>
      </w:r>
      <w:r w:rsidR="00EA4FC6">
        <w:rPr>
          <w:rFonts w:ascii="Times New Roman" w:hAnsi="Times New Roman" w:cs="Times New Roman"/>
          <w:color w:val="000000" w:themeColor="text1"/>
          <w:sz w:val="24"/>
        </w:rPr>
        <w:t>2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Stavební pozemky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Nevyužitelné ostatní plochy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1,5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Jiné plochy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Vybrané ostatní plochy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p w:rsidR="001822F8" w:rsidRPr="000603F2" w:rsidRDefault="001822F8" w:rsidP="001822F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Zastavěné plochy a nádvoří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>koeficient 1,0</w:t>
      </w:r>
    </w:p>
    <w:bookmarkEnd w:id="1"/>
    <w:p w:rsidR="001822F8" w:rsidRPr="000603F2" w:rsidRDefault="003F5B0D" w:rsidP="001822F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Město Bílina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 xml:space="preserve"> stanovuje </w:t>
      </w:r>
      <w:r w:rsidR="001822F8" w:rsidRPr="000603F2">
        <w:rPr>
          <w:rFonts w:ascii="Times New Roman" w:hAnsi="Times New Roman" w:cs="Times New Roman"/>
          <w:sz w:val="24"/>
        </w:rPr>
        <w:t xml:space="preserve">místní koeficient pro jednotlivé skupiny staveb a jednotek dle § 10a odst. 1 zákona o dani z nemovitých věcí, a to v následující výši: 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O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bytné budovy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0,5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R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ekreační budovy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1,5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G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aráže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 xml:space="preserve">koeficient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1,5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Z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danitelné stavby a zdanitelné jednotky pro</w:t>
      </w:r>
    </w:p>
    <w:p w:rsidR="001822F8" w:rsidRPr="000603F2" w:rsidRDefault="001822F8" w:rsidP="001822F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podnikání v zemědělské prvovýrobě, lesním</w:t>
      </w:r>
    </w:p>
    <w:p w:rsidR="001822F8" w:rsidRPr="000603F2" w:rsidRDefault="001822F8" w:rsidP="001822F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nebo vodním hospodářství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="003F5B0D" w:rsidRPr="000603F2">
        <w:rPr>
          <w:rFonts w:ascii="Times New Roman" w:hAnsi="Times New Roman" w:cs="Times New Roman"/>
          <w:color w:val="000000" w:themeColor="text1"/>
          <w:sz w:val="24"/>
        </w:rPr>
        <w:t>1,5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Z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danitelné stavby a zdanitelné jednotky pro</w:t>
      </w:r>
    </w:p>
    <w:p w:rsidR="001822F8" w:rsidRPr="000603F2" w:rsidRDefault="001822F8" w:rsidP="001822F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podnikání v průmyslu, stavebnictví, dopravě,</w:t>
      </w:r>
    </w:p>
    <w:p w:rsidR="001822F8" w:rsidRPr="000603F2" w:rsidRDefault="001822F8" w:rsidP="001822F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energetice nebo ostatní zemědělské výrobě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0603F2">
        <w:rPr>
          <w:rFonts w:ascii="Times New Roman" w:hAnsi="Times New Roman" w:cs="Times New Roman"/>
          <w:color w:val="000000" w:themeColor="text1"/>
          <w:sz w:val="24"/>
        </w:rPr>
        <w:t xml:space="preserve">          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 xml:space="preserve">koeficient  </w:t>
      </w:r>
      <w:r w:rsidR="003F5B0D" w:rsidRPr="000603F2">
        <w:rPr>
          <w:rFonts w:ascii="Times New Roman" w:hAnsi="Times New Roman" w:cs="Times New Roman"/>
          <w:color w:val="000000" w:themeColor="text1"/>
          <w:sz w:val="24"/>
        </w:rPr>
        <w:t>5,0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lastRenderedPageBreak/>
        <w:t>Z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danitelné stavby a zdanitelné jednotky pro</w:t>
      </w:r>
    </w:p>
    <w:p w:rsidR="001822F8" w:rsidRPr="000603F2" w:rsidRDefault="001822F8" w:rsidP="001822F8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ostatní druhy podnikání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="00EA4FC6">
        <w:rPr>
          <w:rFonts w:ascii="Times New Roman" w:hAnsi="Times New Roman" w:cs="Times New Roman"/>
          <w:color w:val="000000" w:themeColor="text1"/>
          <w:sz w:val="24"/>
        </w:rPr>
        <w:t>1</w:t>
      </w:r>
      <w:r w:rsidR="003F5B0D" w:rsidRPr="000603F2">
        <w:rPr>
          <w:rFonts w:ascii="Times New Roman" w:hAnsi="Times New Roman" w:cs="Times New Roman"/>
          <w:color w:val="000000" w:themeColor="text1"/>
          <w:sz w:val="24"/>
        </w:rPr>
        <w:t>,</w:t>
      </w:r>
      <w:r w:rsidR="00EA4FC6">
        <w:rPr>
          <w:rFonts w:ascii="Times New Roman" w:hAnsi="Times New Roman" w:cs="Times New Roman"/>
          <w:color w:val="000000" w:themeColor="text1"/>
          <w:sz w:val="24"/>
        </w:rPr>
        <w:t>5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O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statní zdanitelné stavby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1,0</w:t>
      </w:r>
    </w:p>
    <w:p w:rsidR="001822F8" w:rsidRPr="000603F2" w:rsidRDefault="003F5B0D" w:rsidP="001822F8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0603F2">
        <w:rPr>
          <w:rFonts w:ascii="Times New Roman" w:hAnsi="Times New Roman" w:cs="Times New Roman"/>
          <w:color w:val="000000" w:themeColor="text1"/>
          <w:sz w:val="24"/>
        </w:rPr>
        <w:t>O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>statní zdanitelné jednotky</w:t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</w:r>
      <w:r w:rsidR="001822F8" w:rsidRPr="000603F2">
        <w:rPr>
          <w:rFonts w:ascii="Times New Roman" w:hAnsi="Times New Roman" w:cs="Times New Roman"/>
          <w:color w:val="000000" w:themeColor="text1"/>
          <w:sz w:val="24"/>
        </w:rPr>
        <w:tab/>
        <w:t xml:space="preserve">koeficient 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0,5</w:t>
      </w:r>
    </w:p>
    <w:p w:rsidR="001822F8" w:rsidRPr="000603F2" w:rsidRDefault="001822F8" w:rsidP="001822F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 xml:space="preserve">Místní koeficient pro jednotlivou skupinu nemovitých věcí se vztahuje na všechny nemovité věci dané skupiny nemovitých věcí na území 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celého města</w:t>
      </w:r>
      <w:r w:rsidR="003F5B0D" w:rsidRPr="000603F2">
        <w:rPr>
          <w:rFonts w:ascii="Times New Roman" w:hAnsi="Times New Roman" w:cs="Times New Roman"/>
          <w:color w:val="000000" w:themeColor="text1"/>
          <w:sz w:val="24"/>
        </w:rPr>
        <w:t xml:space="preserve"> Bílina</w:t>
      </w:r>
      <w:r w:rsidRPr="000603F2">
        <w:rPr>
          <w:rFonts w:ascii="Times New Roman" w:hAnsi="Times New Roman" w:cs="Times New Roman"/>
          <w:color w:val="000000" w:themeColor="text1"/>
          <w:sz w:val="24"/>
        </w:rPr>
        <w:t>.</w:t>
      </w:r>
      <w:r w:rsidRPr="000603F2">
        <w:rPr>
          <w:rStyle w:val="Znakapoznpodarou"/>
          <w:rFonts w:ascii="Times New Roman" w:hAnsi="Times New Roman" w:cs="Times New Roman"/>
          <w:color w:val="000000" w:themeColor="text1"/>
          <w:sz w:val="24"/>
        </w:rPr>
        <w:footnoteReference w:id="1"/>
      </w:r>
    </w:p>
    <w:p w:rsidR="001822F8" w:rsidRPr="000603F2" w:rsidRDefault="001822F8" w:rsidP="001822F8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color w:val="00B0F0"/>
          <w:szCs w:val="20"/>
        </w:rPr>
      </w:pP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603F2">
        <w:rPr>
          <w:rFonts w:ascii="Times New Roman" w:hAnsi="Times New Roman" w:cs="Times New Roman"/>
          <w:b/>
          <w:sz w:val="24"/>
        </w:rPr>
        <w:t>Čl</w:t>
      </w:r>
      <w:r w:rsidR="008A3D6F">
        <w:rPr>
          <w:rFonts w:ascii="Times New Roman" w:hAnsi="Times New Roman" w:cs="Times New Roman"/>
          <w:b/>
          <w:sz w:val="24"/>
        </w:rPr>
        <w:t>ánek</w:t>
      </w:r>
      <w:r w:rsidRPr="000603F2">
        <w:rPr>
          <w:rFonts w:ascii="Times New Roman" w:hAnsi="Times New Roman" w:cs="Times New Roman"/>
          <w:b/>
          <w:sz w:val="24"/>
        </w:rPr>
        <w:t xml:space="preserve"> 2</w:t>
      </w: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603F2">
        <w:rPr>
          <w:rFonts w:ascii="Times New Roman" w:hAnsi="Times New Roman" w:cs="Times New Roman"/>
          <w:b/>
          <w:sz w:val="24"/>
        </w:rPr>
        <w:t>Zrušovací ustanovení</w:t>
      </w:r>
    </w:p>
    <w:p w:rsidR="001822F8" w:rsidRPr="000603F2" w:rsidRDefault="001822F8" w:rsidP="001822F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 xml:space="preserve">Zrušuje se obecně závazná vyhláška </w:t>
      </w:r>
      <w:r w:rsidR="003F5B0D" w:rsidRPr="000603F2">
        <w:rPr>
          <w:rFonts w:ascii="Times New Roman" w:hAnsi="Times New Roman" w:cs="Times New Roman"/>
          <w:sz w:val="24"/>
        </w:rPr>
        <w:t>města Bílina</w:t>
      </w:r>
      <w:r w:rsidRPr="000603F2">
        <w:rPr>
          <w:rFonts w:ascii="Times New Roman" w:hAnsi="Times New Roman" w:cs="Times New Roman"/>
          <w:sz w:val="24"/>
        </w:rPr>
        <w:t xml:space="preserve"> č. </w:t>
      </w:r>
      <w:r w:rsidR="00877565" w:rsidRPr="000603F2">
        <w:rPr>
          <w:rFonts w:ascii="Times New Roman" w:hAnsi="Times New Roman" w:cs="Times New Roman"/>
          <w:sz w:val="24"/>
        </w:rPr>
        <w:t>6</w:t>
      </w:r>
      <w:r w:rsidRPr="000603F2">
        <w:rPr>
          <w:rFonts w:ascii="Times New Roman" w:hAnsi="Times New Roman" w:cs="Times New Roman"/>
          <w:sz w:val="24"/>
        </w:rPr>
        <w:t>/</w:t>
      </w:r>
      <w:r w:rsidR="00877565" w:rsidRPr="000603F2">
        <w:rPr>
          <w:rFonts w:ascii="Times New Roman" w:hAnsi="Times New Roman" w:cs="Times New Roman"/>
          <w:sz w:val="24"/>
        </w:rPr>
        <w:t>2015</w:t>
      </w:r>
      <w:r w:rsidRPr="000603F2">
        <w:rPr>
          <w:rFonts w:ascii="Times New Roman" w:hAnsi="Times New Roman" w:cs="Times New Roman"/>
          <w:sz w:val="24"/>
        </w:rPr>
        <w:t xml:space="preserve">, </w:t>
      </w:r>
      <w:r w:rsidR="00877565" w:rsidRPr="000603F2">
        <w:rPr>
          <w:rFonts w:ascii="Times New Roman" w:hAnsi="Times New Roman" w:cs="Times New Roman"/>
          <w:sz w:val="24"/>
        </w:rPr>
        <w:t>o stanovení koeficientu pro výpočet daně z nemovitých věcí</w:t>
      </w:r>
      <w:r w:rsidRPr="000603F2">
        <w:rPr>
          <w:rFonts w:ascii="Times New Roman" w:hAnsi="Times New Roman" w:cs="Times New Roman"/>
          <w:sz w:val="24"/>
        </w:rPr>
        <w:t xml:space="preserve">, ze dne </w:t>
      </w:r>
      <w:r w:rsidR="00877565" w:rsidRPr="000603F2">
        <w:rPr>
          <w:rFonts w:ascii="Times New Roman" w:hAnsi="Times New Roman" w:cs="Times New Roman"/>
          <w:sz w:val="24"/>
        </w:rPr>
        <w:t>24.09.2015</w:t>
      </w:r>
      <w:r w:rsidRPr="000603F2">
        <w:rPr>
          <w:rFonts w:ascii="Times New Roman" w:hAnsi="Times New Roman" w:cs="Times New Roman"/>
          <w:sz w:val="24"/>
        </w:rPr>
        <w:t>.</w:t>
      </w:r>
    </w:p>
    <w:p w:rsidR="001822F8" w:rsidRPr="0062486B" w:rsidRDefault="001822F8" w:rsidP="001822F8">
      <w:pPr>
        <w:spacing w:line="276" w:lineRule="auto"/>
        <w:rPr>
          <w:rFonts w:ascii="Arial" w:hAnsi="Arial" w:cs="Arial"/>
        </w:rPr>
      </w:pP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0603F2">
        <w:rPr>
          <w:rFonts w:ascii="Times New Roman" w:hAnsi="Times New Roman" w:cs="Times New Roman"/>
          <w:b/>
          <w:sz w:val="24"/>
        </w:rPr>
        <w:t>Čl</w:t>
      </w:r>
      <w:r w:rsidR="008A3D6F">
        <w:rPr>
          <w:rFonts w:ascii="Times New Roman" w:hAnsi="Times New Roman" w:cs="Times New Roman"/>
          <w:b/>
          <w:sz w:val="24"/>
        </w:rPr>
        <w:t>ánek</w:t>
      </w:r>
      <w:r w:rsidRPr="000603F2">
        <w:rPr>
          <w:rFonts w:ascii="Times New Roman" w:hAnsi="Times New Roman" w:cs="Times New Roman"/>
          <w:b/>
          <w:sz w:val="24"/>
        </w:rPr>
        <w:t xml:space="preserve"> 3</w:t>
      </w:r>
    </w:p>
    <w:p w:rsidR="001822F8" w:rsidRPr="000603F2" w:rsidRDefault="001822F8" w:rsidP="001822F8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Cs w:val="20"/>
        </w:rPr>
      </w:pPr>
      <w:r w:rsidRPr="000603F2">
        <w:rPr>
          <w:rFonts w:ascii="Times New Roman" w:hAnsi="Times New Roman" w:cs="Times New Roman"/>
          <w:b/>
          <w:sz w:val="24"/>
        </w:rPr>
        <w:t>Účinnost</w:t>
      </w:r>
    </w:p>
    <w:p w:rsidR="001822F8" w:rsidRPr="000603F2" w:rsidRDefault="001822F8" w:rsidP="001822F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 xml:space="preserve">Tato obecně závazná vyhláška nabývá účinnosti dnem 1. ledna </w:t>
      </w:r>
      <w:r w:rsidR="003F5B0D" w:rsidRPr="000603F2">
        <w:rPr>
          <w:rFonts w:ascii="Times New Roman" w:hAnsi="Times New Roman" w:cs="Times New Roman"/>
          <w:sz w:val="24"/>
        </w:rPr>
        <w:t>2025</w:t>
      </w:r>
      <w:r w:rsidRPr="000603F2">
        <w:rPr>
          <w:rFonts w:ascii="Times New Roman" w:hAnsi="Times New Roman" w:cs="Times New Roman"/>
          <w:sz w:val="24"/>
        </w:rPr>
        <w:t>.</w:t>
      </w:r>
    </w:p>
    <w:p w:rsidR="001822F8" w:rsidRDefault="001822F8" w:rsidP="001822F8">
      <w:pPr>
        <w:spacing w:line="276" w:lineRule="auto"/>
        <w:rPr>
          <w:rFonts w:ascii="Arial" w:hAnsi="Arial" w:cs="Arial"/>
        </w:rPr>
      </w:pPr>
    </w:p>
    <w:p w:rsidR="003F5B0D" w:rsidRDefault="003F5B0D" w:rsidP="00E35255">
      <w:pPr>
        <w:spacing w:after="0"/>
        <w:rPr>
          <w:rFonts w:ascii="Arial" w:hAnsi="Arial" w:cs="Arial"/>
        </w:rPr>
      </w:pPr>
    </w:p>
    <w:p w:rsidR="000603F2" w:rsidRDefault="001822F8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>………………………………</w:t>
      </w:r>
      <w:r w:rsidR="00877565" w:rsidRPr="000603F2">
        <w:rPr>
          <w:rFonts w:ascii="Times New Roman" w:hAnsi="Times New Roman" w:cs="Times New Roman"/>
          <w:sz w:val="24"/>
        </w:rPr>
        <w:t>……….</w:t>
      </w:r>
    </w:p>
    <w:p w:rsidR="000603F2" w:rsidRDefault="000603F2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Zuzana Schwarz Bařtipánová v.</w:t>
      </w:r>
      <w:r w:rsidR="00FB2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r.</w:t>
      </w:r>
    </w:p>
    <w:p w:rsidR="000603F2" w:rsidRDefault="00FB2BD0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0603F2">
        <w:rPr>
          <w:rFonts w:ascii="Times New Roman" w:hAnsi="Times New Roman" w:cs="Times New Roman"/>
          <w:sz w:val="24"/>
        </w:rPr>
        <w:t>tarostka</w:t>
      </w:r>
      <w:r>
        <w:rPr>
          <w:rFonts w:ascii="Times New Roman" w:hAnsi="Times New Roman" w:cs="Times New Roman"/>
          <w:sz w:val="24"/>
        </w:rPr>
        <w:t xml:space="preserve"> města</w:t>
      </w:r>
    </w:p>
    <w:p w:rsidR="008A3D6F" w:rsidRDefault="008A3D6F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</w:p>
    <w:p w:rsidR="00E35255" w:rsidRDefault="00E35255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</w:p>
    <w:p w:rsidR="00E35255" w:rsidRDefault="00E35255" w:rsidP="00E35255">
      <w:pPr>
        <w:keepNext/>
        <w:spacing w:after="0"/>
        <w:jc w:val="center"/>
        <w:rPr>
          <w:rFonts w:ascii="Times New Roman" w:hAnsi="Times New Roman" w:cs="Times New Roman"/>
          <w:sz w:val="24"/>
        </w:rPr>
      </w:pPr>
    </w:p>
    <w:p w:rsidR="000603F2" w:rsidRPr="000603F2" w:rsidRDefault="00877565" w:rsidP="00E35255">
      <w:pPr>
        <w:keepNext/>
        <w:spacing w:after="0"/>
        <w:jc w:val="left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 xml:space="preserve"> ………………………………</w:t>
      </w:r>
      <w:r w:rsidR="000603F2">
        <w:rPr>
          <w:rFonts w:ascii="Times New Roman" w:hAnsi="Times New Roman" w:cs="Times New Roman"/>
          <w:sz w:val="24"/>
        </w:rPr>
        <w:tab/>
      </w:r>
      <w:r w:rsidR="000603F2">
        <w:rPr>
          <w:rFonts w:ascii="Times New Roman" w:hAnsi="Times New Roman" w:cs="Times New Roman"/>
          <w:sz w:val="24"/>
        </w:rPr>
        <w:tab/>
      </w:r>
      <w:r w:rsidR="000603F2">
        <w:rPr>
          <w:rFonts w:ascii="Times New Roman" w:hAnsi="Times New Roman" w:cs="Times New Roman"/>
          <w:sz w:val="24"/>
        </w:rPr>
        <w:tab/>
      </w:r>
      <w:r w:rsidR="000603F2">
        <w:rPr>
          <w:rFonts w:ascii="Times New Roman" w:hAnsi="Times New Roman" w:cs="Times New Roman"/>
          <w:sz w:val="24"/>
        </w:rPr>
        <w:tab/>
      </w:r>
      <w:r w:rsidR="000603F2" w:rsidRPr="000603F2">
        <w:rPr>
          <w:rFonts w:ascii="Times New Roman" w:hAnsi="Times New Roman" w:cs="Times New Roman"/>
          <w:sz w:val="24"/>
        </w:rPr>
        <w:t>………………………………</w:t>
      </w:r>
    </w:p>
    <w:p w:rsidR="000603F2" w:rsidRPr="000603F2" w:rsidRDefault="000603F2" w:rsidP="00E35255">
      <w:pPr>
        <w:keepNext/>
        <w:spacing w:after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</w:t>
      </w:r>
      <w:r w:rsidR="003F5B0D" w:rsidRPr="000603F2">
        <w:rPr>
          <w:rFonts w:ascii="Times New Roman" w:hAnsi="Times New Roman" w:cs="Times New Roman"/>
          <w:sz w:val="24"/>
        </w:rPr>
        <w:t xml:space="preserve">. </w:t>
      </w:r>
      <w:r w:rsidR="00877565" w:rsidRPr="000603F2">
        <w:rPr>
          <w:rFonts w:ascii="Times New Roman" w:hAnsi="Times New Roman" w:cs="Times New Roman"/>
          <w:sz w:val="24"/>
        </w:rPr>
        <w:t>Marcela Dvořáková</w:t>
      </w:r>
      <w:r w:rsidR="00867486">
        <w:rPr>
          <w:rFonts w:ascii="Times New Roman" w:hAnsi="Times New Roman" w:cs="Times New Roman"/>
          <w:sz w:val="24"/>
        </w:rPr>
        <w:t xml:space="preserve"> v. r.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A3D6F">
        <w:rPr>
          <w:rFonts w:ascii="Times New Roman" w:hAnsi="Times New Roman" w:cs="Times New Roman"/>
          <w:sz w:val="24"/>
        </w:rPr>
        <w:tab/>
      </w:r>
      <w:r w:rsidR="00867486">
        <w:rPr>
          <w:rFonts w:ascii="Times New Roman" w:hAnsi="Times New Roman" w:cs="Times New Roman"/>
          <w:sz w:val="24"/>
        </w:rPr>
        <w:t xml:space="preserve">     </w:t>
      </w:r>
      <w:r w:rsidRPr="000603F2">
        <w:rPr>
          <w:rFonts w:ascii="Times New Roman" w:hAnsi="Times New Roman" w:cs="Times New Roman"/>
          <w:sz w:val="24"/>
        </w:rPr>
        <w:t>Ing. Karel Matuška</w:t>
      </w:r>
      <w:r w:rsidR="00867486">
        <w:rPr>
          <w:rFonts w:ascii="Times New Roman" w:hAnsi="Times New Roman" w:cs="Times New Roman"/>
          <w:sz w:val="24"/>
        </w:rPr>
        <w:t>, v. r.</w:t>
      </w:r>
    </w:p>
    <w:p w:rsidR="001822F8" w:rsidRPr="000603F2" w:rsidRDefault="00877565" w:rsidP="00E35255">
      <w:pPr>
        <w:keepNext/>
        <w:spacing w:after="0"/>
        <w:jc w:val="left"/>
        <w:rPr>
          <w:rFonts w:ascii="Times New Roman" w:hAnsi="Times New Roman" w:cs="Times New Roman"/>
          <w:sz w:val="24"/>
        </w:rPr>
      </w:pPr>
      <w:r w:rsidRPr="000603F2">
        <w:rPr>
          <w:rFonts w:ascii="Times New Roman" w:hAnsi="Times New Roman" w:cs="Times New Roman"/>
          <w:sz w:val="24"/>
        </w:rPr>
        <w:t xml:space="preserve">     </w:t>
      </w:r>
      <w:r w:rsidR="000603F2">
        <w:rPr>
          <w:rFonts w:ascii="Times New Roman" w:hAnsi="Times New Roman" w:cs="Times New Roman"/>
          <w:sz w:val="24"/>
        </w:rPr>
        <w:t>m</w:t>
      </w:r>
      <w:r w:rsidRPr="000603F2">
        <w:rPr>
          <w:rFonts w:ascii="Times New Roman" w:hAnsi="Times New Roman" w:cs="Times New Roman"/>
          <w:sz w:val="24"/>
        </w:rPr>
        <w:t>ístostarostka</w:t>
      </w:r>
      <w:r w:rsidR="00E35255">
        <w:rPr>
          <w:rFonts w:ascii="Times New Roman" w:hAnsi="Times New Roman" w:cs="Times New Roman"/>
          <w:sz w:val="24"/>
        </w:rPr>
        <w:t xml:space="preserve"> města</w:t>
      </w:r>
      <w:r w:rsidRPr="000603F2">
        <w:rPr>
          <w:rFonts w:ascii="Times New Roman" w:hAnsi="Times New Roman" w:cs="Times New Roman"/>
          <w:sz w:val="24"/>
        </w:rPr>
        <w:tab/>
      </w:r>
      <w:r w:rsidRPr="000603F2">
        <w:rPr>
          <w:rFonts w:ascii="Times New Roman" w:hAnsi="Times New Roman" w:cs="Times New Roman"/>
          <w:sz w:val="24"/>
        </w:rPr>
        <w:tab/>
        <w:t xml:space="preserve">                                            </w:t>
      </w:r>
      <w:r w:rsidR="008A3D6F">
        <w:rPr>
          <w:rFonts w:ascii="Times New Roman" w:hAnsi="Times New Roman" w:cs="Times New Roman"/>
          <w:sz w:val="24"/>
        </w:rPr>
        <w:t>m</w:t>
      </w:r>
      <w:r w:rsidR="001822F8" w:rsidRPr="000603F2">
        <w:rPr>
          <w:rFonts w:ascii="Times New Roman" w:hAnsi="Times New Roman" w:cs="Times New Roman"/>
          <w:sz w:val="24"/>
        </w:rPr>
        <w:t>ístostarosta</w:t>
      </w:r>
      <w:r w:rsidR="00E35255">
        <w:rPr>
          <w:rFonts w:ascii="Times New Roman" w:hAnsi="Times New Roman" w:cs="Times New Roman"/>
          <w:sz w:val="24"/>
        </w:rPr>
        <w:t xml:space="preserve"> města</w:t>
      </w:r>
      <w:bookmarkStart w:id="2" w:name="_GoBack"/>
      <w:bookmarkEnd w:id="2"/>
    </w:p>
    <w:sectPr w:rsidR="001822F8" w:rsidRPr="000603F2" w:rsidSect="000603F2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2F8" w:rsidRDefault="001822F8" w:rsidP="001822F8">
      <w:pPr>
        <w:spacing w:after="0"/>
      </w:pPr>
      <w:r>
        <w:separator/>
      </w:r>
    </w:p>
  </w:endnote>
  <w:endnote w:type="continuationSeparator" w:id="0">
    <w:p w:rsidR="001822F8" w:rsidRDefault="001822F8" w:rsidP="001822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1822F8" w:rsidRPr="00456B24" w:rsidRDefault="001822F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822F8" w:rsidRDefault="001822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2F8" w:rsidRDefault="001822F8" w:rsidP="001822F8">
      <w:pPr>
        <w:spacing w:after="0"/>
      </w:pPr>
      <w:r>
        <w:separator/>
      </w:r>
    </w:p>
  </w:footnote>
  <w:footnote w:type="continuationSeparator" w:id="0">
    <w:p w:rsidR="001822F8" w:rsidRDefault="001822F8" w:rsidP="001822F8">
      <w:pPr>
        <w:spacing w:after="0"/>
      </w:pPr>
      <w:r>
        <w:continuationSeparator/>
      </w:r>
    </w:p>
  </w:footnote>
  <w:footnote w:id="1">
    <w:p w:rsidR="001822F8" w:rsidRPr="00964558" w:rsidRDefault="001822F8" w:rsidP="001822F8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D7730"/>
    <w:multiLevelType w:val="hybridMultilevel"/>
    <w:tmpl w:val="B77CB59E"/>
    <w:lvl w:ilvl="0" w:tplc="FF76EC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F8"/>
    <w:rsid w:val="000603F2"/>
    <w:rsid w:val="001822F8"/>
    <w:rsid w:val="00331B13"/>
    <w:rsid w:val="003F5B0D"/>
    <w:rsid w:val="00867486"/>
    <w:rsid w:val="00877565"/>
    <w:rsid w:val="008A3D6F"/>
    <w:rsid w:val="00A26414"/>
    <w:rsid w:val="00E35255"/>
    <w:rsid w:val="00EA4FC6"/>
    <w:rsid w:val="00FB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82DB"/>
  <w15:chartTrackingRefBased/>
  <w15:docId w15:val="{0DC527C8-9504-4A21-BFCD-E5E8DE49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22F8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22F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22F8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1822F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22F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22F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22F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822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8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Vršková Michaela Ing.</dc:creator>
  <cp:keywords/>
  <dc:description/>
  <cp:lastModifiedBy>Linhartová Kateřina</cp:lastModifiedBy>
  <cp:revision>3</cp:revision>
  <cp:lastPrinted>2024-06-01T18:17:00Z</cp:lastPrinted>
  <dcterms:created xsi:type="dcterms:W3CDTF">2024-06-11T06:43:00Z</dcterms:created>
  <dcterms:modified xsi:type="dcterms:W3CDTF">2024-07-15T12:38:00Z</dcterms:modified>
</cp:coreProperties>
</file>