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58AEA" w14:textId="77777777" w:rsidR="00BE526A" w:rsidRPr="0062486B" w:rsidRDefault="00BE526A" w:rsidP="00BE526A">
      <w:pPr>
        <w:keepNext/>
        <w:spacing w:line="276" w:lineRule="auto"/>
        <w:jc w:val="center"/>
        <w:rPr>
          <w:rFonts w:ascii="Arial" w:hAnsi="Arial" w:cs="Arial"/>
          <w:b/>
        </w:rPr>
      </w:pPr>
      <w:r w:rsidRPr="00D47652">
        <w:rPr>
          <w:rFonts w:ascii="Arial" w:hAnsi="Arial" w:cs="Arial"/>
          <w:b/>
        </w:rPr>
        <w:t>Obec</w:t>
      </w:r>
      <w:r w:rsidRPr="00E3733C">
        <w:rPr>
          <w:rFonts w:ascii="Arial" w:hAnsi="Arial" w:cs="Arial"/>
          <w:b/>
          <w:color w:val="00B0F0"/>
        </w:rPr>
        <w:t xml:space="preserve"> </w:t>
      </w:r>
      <w:r w:rsidRPr="009E342A">
        <w:rPr>
          <w:rFonts w:ascii="Arial" w:hAnsi="Arial" w:cs="Arial"/>
          <w:b/>
        </w:rPr>
        <w:t>Běleč na Orlicí</w:t>
      </w:r>
    </w:p>
    <w:p w14:paraId="3DCF274C" w14:textId="77777777" w:rsidR="00BE526A" w:rsidRDefault="00BE526A" w:rsidP="00BE526A">
      <w:pPr>
        <w:keepNext/>
        <w:spacing w:line="276" w:lineRule="auto"/>
        <w:jc w:val="center"/>
        <w:rPr>
          <w:rFonts w:ascii="Arial" w:hAnsi="Arial" w:cs="Arial"/>
          <w:b/>
        </w:rPr>
      </w:pPr>
      <w:r w:rsidRPr="0062486B">
        <w:rPr>
          <w:rFonts w:ascii="Arial" w:hAnsi="Arial" w:cs="Arial"/>
          <w:b/>
        </w:rPr>
        <w:t xml:space="preserve">Zastupitelstvo </w:t>
      </w:r>
      <w:r w:rsidRPr="00D47652">
        <w:rPr>
          <w:rFonts w:ascii="Arial" w:hAnsi="Arial" w:cs="Arial"/>
          <w:b/>
        </w:rPr>
        <w:t>obce</w:t>
      </w:r>
      <w:r w:rsidRPr="00E3733C">
        <w:rPr>
          <w:rFonts w:ascii="Arial" w:hAnsi="Arial" w:cs="Arial"/>
          <w:b/>
          <w:color w:val="00B0F0"/>
        </w:rPr>
        <w:t xml:space="preserve"> </w:t>
      </w:r>
      <w:r w:rsidRPr="009E342A">
        <w:rPr>
          <w:rFonts w:ascii="Arial" w:hAnsi="Arial" w:cs="Arial"/>
          <w:b/>
        </w:rPr>
        <w:t>Běleč na Orlicí</w:t>
      </w:r>
    </w:p>
    <w:p w14:paraId="4838E36F" w14:textId="77777777" w:rsidR="00BE526A" w:rsidRDefault="00BE526A" w:rsidP="00BE526A">
      <w:pPr>
        <w:keepNext/>
        <w:spacing w:line="276" w:lineRule="auto"/>
        <w:jc w:val="center"/>
        <w:rPr>
          <w:rFonts w:ascii="Arial" w:hAnsi="Arial" w:cs="Arial"/>
          <w:b/>
        </w:rPr>
      </w:pPr>
    </w:p>
    <w:p w14:paraId="4F23733D" w14:textId="77777777" w:rsidR="00BE526A" w:rsidRPr="0062486B" w:rsidRDefault="00BE526A" w:rsidP="00BE526A">
      <w:pPr>
        <w:keepNext/>
        <w:spacing w:line="276" w:lineRule="auto"/>
        <w:jc w:val="center"/>
        <w:rPr>
          <w:rFonts w:ascii="Arial" w:hAnsi="Arial" w:cs="Arial"/>
          <w:b/>
        </w:rPr>
      </w:pPr>
      <w:r w:rsidRPr="0062486B">
        <w:rPr>
          <w:rFonts w:ascii="Arial" w:hAnsi="Arial" w:cs="Arial"/>
          <w:b/>
        </w:rPr>
        <w:t xml:space="preserve">Obecně závazná vyhláška </w:t>
      </w:r>
      <w:r w:rsidRPr="00D47652">
        <w:rPr>
          <w:rFonts w:ascii="Arial" w:hAnsi="Arial" w:cs="Arial"/>
          <w:b/>
        </w:rPr>
        <w:t>obce</w:t>
      </w:r>
      <w:r>
        <w:rPr>
          <w:rFonts w:ascii="Arial" w:hAnsi="Arial" w:cs="Arial"/>
          <w:b/>
          <w:color w:val="00B0F0"/>
        </w:rPr>
        <w:t xml:space="preserve"> </w:t>
      </w:r>
      <w:r w:rsidRPr="009E342A">
        <w:rPr>
          <w:rFonts w:ascii="Arial" w:hAnsi="Arial" w:cs="Arial"/>
          <w:b/>
        </w:rPr>
        <w:t>Běleč na Orlicí</w:t>
      </w:r>
      <w:r w:rsidRPr="00CF08FF">
        <w:rPr>
          <w:rFonts w:ascii="Arial" w:hAnsi="Arial" w:cs="Arial"/>
          <w:b/>
        </w:rPr>
        <w:t>,</w:t>
      </w:r>
    </w:p>
    <w:p w14:paraId="1E08C2D4" w14:textId="77777777" w:rsidR="00BE526A" w:rsidRDefault="00BE526A" w:rsidP="00BE526A">
      <w:pPr>
        <w:spacing w:line="276" w:lineRule="auto"/>
        <w:jc w:val="center"/>
        <w:rPr>
          <w:rFonts w:ascii="Arial" w:hAnsi="Arial" w:cs="Arial"/>
          <w:b/>
        </w:rPr>
      </w:pPr>
      <w:r w:rsidRPr="002C7F6B">
        <w:rPr>
          <w:rFonts w:ascii="Arial" w:hAnsi="Arial" w:cs="Arial"/>
          <w:b/>
        </w:rPr>
        <w:t>kterou se stanoví část společného školského obvodu základní školy</w:t>
      </w:r>
    </w:p>
    <w:p w14:paraId="5127066C" w14:textId="77777777" w:rsidR="00BE526A" w:rsidRPr="0062486B" w:rsidRDefault="00BE526A" w:rsidP="00BE526A">
      <w:pPr>
        <w:spacing w:line="276" w:lineRule="auto"/>
        <w:jc w:val="center"/>
        <w:rPr>
          <w:rFonts w:ascii="Arial" w:hAnsi="Arial" w:cs="Arial"/>
        </w:rPr>
      </w:pPr>
    </w:p>
    <w:p w14:paraId="723287E7" w14:textId="77777777" w:rsidR="00E77890" w:rsidRDefault="00BE526A" w:rsidP="00BE526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E526A">
        <w:rPr>
          <w:rFonts w:ascii="Arial" w:hAnsi="Arial" w:cs="Arial"/>
          <w:sz w:val="22"/>
          <w:szCs w:val="22"/>
        </w:rPr>
        <w:t xml:space="preserve">Zastupitelstvo obce </w:t>
      </w:r>
      <w:r w:rsidRPr="00BE526A">
        <w:rPr>
          <w:rFonts w:ascii="Arial" w:hAnsi="Arial" w:cs="Arial"/>
          <w:bCs/>
          <w:sz w:val="22"/>
          <w:szCs w:val="22"/>
        </w:rPr>
        <w:t>Běleč na Orlicí</w:t>
      </w:r>
      <w:r w:rsidRPr="00BE526A">
        <w:rPr>
          <w:rFonts w:ascii="Arial" w:hAnsi="Arial" w:cs="Arial"/>
          <w:sz w:val="22"/>
          <w:szCs w:val="22"/>
        </w:rPr>
        <w:t xml:space="preserve"> se na svém </w:t>
      </w:r>
      <w:r w:rsidRPr="007609B7">
        <w:rPr>
          <w:rFonts w:ascii="Arial" w:hAnsi="Arial" w:cs="Arial"/>
          <w:sz w:val="22"/>
          <w:szCs w:val="22"/>
        </w:rPr>
        <w:t xml:space="preserve">zasedání dne </w:t>
      </w:r>
      <w:r w:rsidR="007609B7">
        <w:rPr>
          <w:rFonts w:ascii="Arial" w:hAnsi="Arial" w:cs="Arial"/>
          <w:sz w:val="22"/>
          <w:szCs w:val="22"/>
        </w:rPr>
        <w:t xml:space="preserve">22.září 2026 </w:t>
      </w:r>
      <w:r w:rsidRPr="007609B7">
        <w:rPr>
          <w:rFonts w:ascii="Arial" w:hAnsi="Arial" w:cs="Arial"/>
          <w:sz w:val="22"/>
          <w:szCs w:val="22"/>
        </w:rPr>
        <w:t xml:space="preserve">usnesením </w:t>
      </w:r>
    </w:p>
    <w:p w14:paraId="612E3B0B" w14:textId="1B8FAED3" w:rsidR="00BE526A" w:rsidRPr="00BE526A" w:rsidRDefault="00BE526A" w:rsidP="00BE526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609B7">
        <w:rPr>
          <w:rFonts w:ascii="Arial" w:hAnsi="Arial" w:cs="Arial"/>
          <w:sz w:val="22"/>
          <w:szCs w:val="22"/>
        </w:rPr>
        <w:t>č.</w:t>
      </w:r>
      <w:r w:rsidR="007609B7">
        <w:rPr>
          <w:rFonts w:ascii="Arial" w:hAnsi="Arial" w:cs="Arial"/>
          <w:sz w:val="22"/>
          <w:szCs w:val="22"/>
        </w:rPr>
        <w:t xml:space="preserve"> 4/2026</w:t>
      </w:r>
      <w:r w:rsidRPr="00BE526A">
        <w:rPr>
          <w:rFonts w:ascii="Arial" w:hAnsi="Arial" w:cs="Arial"/>
          <w:sz w:val="22"/>
          <w:szCs w:val="22"/>
        </w:rPr>
        <w:t xml:space="preserve"> usneslo vydat na základě ustanovení § 178 odst. 2 písm. c) zákona č. 561/2004 Sb., o předškolním, základním, středním, vyšším odborném a jiném vzdělávání (školský zákon), ve znění pozdějších předpisů, a v souladu s § 10 písm. d) a § 84 odst. 2 písm. h) zákona č. 128/2000 Sb., o obcích (obecní zřízení), ve znění pozdějších předpisů, tuto obecně závaznou vyhlášku:</w:t>
      </w:r>
    </w:p>
    <w:p w14:paraId="459BFEB8" w14:textId="77777777" w:rsidR="00BE526A" w:rsidRPr="00BE526A" w:rsidRDefault="00BE526A" w:rsidP="00BE526A">
      <w:pPr>
        <w:spacing w:line="276" w:lineRule="auto"/>
        <w:rPr>
          <w:rFonts w:ascii="Arial" w:hAnsi="Arial" w:cs="Arial"/>
          <w:sz w:val="22"/>
          <w:szCs w:val="22"/>
        </w:rPr>
      </w:pPr>
    </w:p>
    <w:p w14:paraId="0C87BE00" w14:textId="77777777" w:rsidR="00BE526A" w:rsidRPr="00BE526A" w:rsidRDefault="00BE526A" w:rsidP="00BE526A">
      <w:pPr>
        <w:keepNext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E526A">
        <w:rPr>
          <w:rFonts w:ascii="Arial" w:hAnsi="Arial" w:cs="Arial"/>
          <w:b/>
          <w:sz w:val="22"/>
          <w:szCs w:val="22"/>
        </w:rPr>
        <w:t>Čl. 1</w:t>
      </w:r>
    </w:p>
    <w:p w14:paraId="4E90C1B8" w14:textId="77777777" w:rsidR="00BE526A" w:rsidRDefault="00BE526A" w:rsidP="00BE526A">
      <w:pPr>
        <w:keepNext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E526A">
        <w:rPr>
          <w:rFonts w:ascii="Arial" w:hAnsi="Arial" w:cs="Arial"/>
          <w:b/>
          <w:sz w:val="22"/>
          <w:szCs w:val="22"/>
        </w:rPr>
        <w:t>Stanovení části společného školského obvodu</w:t>
      </w:r>
    </w:p>
    <w:p w14:paraId="4431AC5E" w14:textId="77777777" w:rsidR="00BE526A" w:rsidRPr="00BE526A" w:rsidRDefault="00BE526A" w:rsidP="00BE526A">
      <w:pPr>
        <w:keepNext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226480C5" w14:textId="6C5E2648" w:rsidR="00BE526A" w:rsidRPr="00BE526A" w:rsidRDefault="00BE526A" w:rsidP="00BE526A">
      <w:pPr>
        <w:spacing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BE526A">
        <w:rPr>
          <w:rFonts w:ascii="Arial" w:hAnsi="Arial" w:cs="Arial"/>
          <w:sz w:val="22"/>
          <w:szCs w:val="22"/>
        </w:rPr>
        <w:t xml:space="preserve">Na základě uzavřené dohody mezi městem Třebechovice pod Orebem a obcí Běleč nad Orlicí o vytvoření společného školského obvodu základní školy je území obce </w:t>
      </w:r>
      <w:r w:rsidRPr="00BE526A">
        <w:rPr>
          <w:rFonts w:ascii="Arial" w:hAnsi="Arial" w:cs="Arial"/>
          <w:bCs/>
          <w:sz w:val="22"/>
          <w:szCs w:val="22"/>
        </w:rPr>
        <w:t>Běleč na</w:t>
      </w:r>
      <w:r>
        <w:rPr>
          <w:rFonts w:ascii="Arial" w:hAnsi="Arial" w:cs="Arial"/>
          <w:bCs/>
          <w:sz w:val="22"/>
          <w:szCs w:val="22"/>
        </w:rPr>
        <w:t>d</w:t>
      </w:r>
      <w:r w:rsidRPr="00BE526A">
        <w:rPr>
          <w:rFonts w:ascii="Arial" w:hAnsi="Arial" w:cs="Arial"/>
          <w:bCs/>
          <w:sz w:val="22"/>
          <w:szCs w:val="22"/>
        </w:rPr>
        <w:t xml:space="preserve"> Orlicí</w:t>
      </w:r>
      <w:r w:rsidRPr="00BE526A">
        <w:rPr>
          <w:rFonts w:ascii="Arial" w:hAnsi="Arial" w:cs="Arial"/>
          <w:sz w:val="22"/>
          <w:szCs w:val="22"/>
        </w:rPr>
        <w:t xml:space="preserve"> částí společného školského obvodu </w:t>
      </w:r>
      <w:r w:rsidRPr="00BE526A">
        <w:rPr>
          <w:rFonts w:ascii="Arial" w:hAnsi="Arial" w:cs="Arial"/>
          <w:b/>
          <w:bCs/>
          <w:sz w:val="22"/>
          <w:szCs w:val="22"/>
        </w:rPr>
        <w:t xml:space="preserve">Základní školy, Třebechovice pod Orebem, okres Hradec </w:t>
      </w:r>
      <w:r w:rsidR="007609B7">
        <w:rPr>
          <w:rFonts w:ascii="Arial" w:hAnsi="Arial" w:cs="Arial"/>
          <w:b/>
          <w:bCs/>
          <w:sz w:val="22"/>
          <w:szCs w:val="22"/>
        </w:rPr>
        <w:t>K</w:t>
      </w:r>
      <w:r w:rsidRPr="00BE526A">
        <w:rPr>
          <w:rFonts w:ascii="Arial" w:hAnsi="Arial" w:cs="Arial"/>
          <w:b/>
          <w:bCs/>
          <w:sz w:val="22"/>
          <w:szCs w:val="22"/>
        </w:rPr>
        <w:t>rálové</w:t>
      </w:r>
      <w:r w:rsidRPr="00BE526A">
        <w:rPr>
          <w:rFonts w:ascii="Arial" w:hAnsi="Arial" w:cs="Arial"/>
          <w:sz w:val="22"/>
          <w:szCs w:val="22"/>
        </w:rPr>
        <w:t>, se sídlem Na stavě 1079, 503 46 Třebechovice pod Orebem,</w:t>
      </w:r>
      <w:r w:rsidRPr="00BE526A">
        <w:rPr>
          <w:rFonts w:ascii="Arial" w:hAnsi="Arial" w:cs="Arial"/>
          <w:color w:val="00B0F0"/>
          <w:sz w:val="22"/>
          <w:szCs w:val="22"/>
        </w:rPr>
        <w:t xml:space="preserve"> </w:t>
      </w:r>
      <w:r w:rsidRPr="00BE526A">
        <w:rPr>
          <w:rFonts w:ascii="Arial" w:hAnsi="Arial" w:cs="Arial"/>
          <w:sz w:val="22"/>
          <w:szCs w:val="22"/>
        </w:rPr>
        <w:t>zřízené městem Třebechovice pod Orebem.</w:t>
      </w:r>
    </w:p>
    <w:p w14:paraId="04ACBFA4" w14:textId="77777777" w:rsidR="00BE526A" w:rsidRPr="00BE526A" w:rsidRDefault="00BE526A" w:rsidP="00BE526A">
      <w:pPr>
        <w:spacing w:line="276" w:lineRule="auto"/>
        <w:ind w:firstLine="709"/>
        <w:rPr>
          <w:rFonts w:ascii="Arial" w:hAnsi="Arial" w:cs="Arial"/>
          <w:sz w:val="22"/>
          <w:szCs w:val="22"/>
        </w:rPr>
      </w:pPr>
    </w:p>
    <w:p w14:paraId="7240A149" w14:textId="77777777" w:rsidR="00BE526A" w:rsidRPr="00BE526A" w:rsidRDefault="00BE526A" w:rsidP="00BE526A">
      <w:pPr>
        <w:keepNext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E526A">
        <w:rPr>
          <w:rFonts w:ascii="Arial" w:hAnsi="Arial" w:cs="Arial"/>
          <w:b/>
          <w:sz w:val="22"/>
          <w:szCs w:val="22"/>
        </w:rPr>
        <w:t xml:space="preserve">Čl. 2 </w:t>
      </w:r>
    </w:p>
    <w:p w14:paraId="34785BE4" w14:textId="77777777" w:rsidR="00BE526A" w:rsidRPr="00BE526A" w:rsidRDefault="00BE526A" w:rsidP="00BE526A">
      <w:pPr>
        <w:keepNext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E526A">
        <w:rPr>
          <w:rFonts w:ascii="Arial" w:hAnsi="Arial" w:cs="Arial"/>
          <w:b/>
          <w:sz w:val="22"/>
          <w:szCs w:val="22"/>
        </w:rPr>
        <w:t>Účinnost</w:t>
      </w:r>
    </w:p>
    <w:p w14:paraId="302F681E" w14:textId="77777777" w:rsidR="00BE526A" w:rsidRPr="00BE526A" w:rsidRDefault="00BE526A" w:rsidP="00BE526A">
      <w:pPr>
        <w:spacing w:line="276" w:lineRule="auto"/>
        <w:ind w:firstLine="709"/>
        <w:rPr>
          <w:rFonts w:ascii="Arial" w:hAnsi="Arial" w:cs="Arial"/>
          <w:sz w:val="22"/>
          <w:szCs w:val="22"/>
        </w:rPr>
      </w:pPr>
      <w:r w:rsidRPr="00BE526A">
        <w:rPr>
          <w:rFonts w:ascii="Arial" w:hAnsi="Arial" w:cs="Arial"/>
          <w:sz w:val="22"/>
          <w:szCs w:val="22"/>
        </w:rPr>
        <w:t>Tato obecně závazná vyhláška nabývá účinnosti počátkem patnáctého dne následujícího po dni jejího vyhlášení.</w:t>
      </w:r>
    </w:p>
    <w:p w14:paraId="39CF7660" w14:textId="77777777" w:rsidR="00521DAC" w:rsidRPr="00BE526A" w:rsidRDefault="00521DAC" w:rsidP="00556FD3">
      <w:pPr>
        <w:spacing w:line="276" w:lineRule="auto"/>
        <w:rPr>
          <w:rFonts w:ascii="Arial" w:hAnsi="Arial" w:cs="Arial"/>
          <w:sz w:val="22"/>
          <w:szCs w:val="22"/>
        </w:rPr>
      </w:pPr>
    </w:p>
    <w:p w14:paraId="66FD0EA6" w14:textId="77777777" w:rsidR="00B60EC5" w:rsidRDefault="00B60EC5" w:rsidP="00521DAC">
      <w:pPr>
        <w:tabs>
          <w:tab w:val="left" w:pos="1620"/>
          <w:tab w:val="left" w:pos="774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i/>
          <w:color w:val="000000"/>
          <w:sz w:val="22"/>
          <w:szCs w:val="22"/>
        </w:rPr>
      </w:pPr>
    </w:p>
    <w:p w14:paraId="1527E4FA" w14:textId="77777777" w:rsidR="00323046" w:rsidRDefault="00323046" w:rsidP="00521DAC">
      <w:pPr>
        <w:tabs>
          <w:tab w:val="left" w:pos="1620"/>
          <w:tab w:val="left" w:pos="774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i/>
          <w:color w:val="000000"/>
          <w:sz w:val="22"/>
          <w:szCs w:val="22"/>
        </w:rPr>
      </w:pPr>
    </w:p>
    <w:p w14:paraId="0F3DFF7D" w14:textId="77777777" w:rsidR="00BE526A" w:rsidRPr="00BE526A" w:rsidRDefault="00BE526A" w:rsidP="00521DAC">
      <w:pPr>
        <w:tabs>
          <w:tab w:val="left" w:pos="1620"/>
          <w:tab w:val="left" w:pos="774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iCs/>
          <w:color w:val="000000"/>
          <w:sz w:val="22"/>
          <w:szCs w:val="22"/>
        </w:rPr>
      </w:pPr>
    </w:p>
    <w:p w14:paraId="36880929" w14:textId="77777777" w:rsidR="00521DAC" w:rsidRPr="00323046" w:rsidRDefault="00521DAC" w:rsidP="00521DAC">
      <w:pPr>
        <w:tabs>
          <w:tab w:val="left" w:pos="1620"/>
          <w:tab w:val="left" w:pos="774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i/>
          <w:color w:val="000000"/>
          <w:sz w:val="22"/>
          <w:szCs w:val="22"/>
        </w:rPr>
      </w:pPr>
      <w:r w:rsidRPr="00323046">
        <w:rPr>
          <w:rFonts w:ascii="Arial" w:hAnsi="Arial" w:cs="Arial"/>
          <w:i/>
          <w:color w:val="000000"/>
          <w:sz w:val="22"/>
          <w:szCs w:val="22"/>
        </w:rPr>
        <w:tab/>
      </w:r>
    </w:p>
    <w:p w14:paraId="1BD44888" w14:textId="7C199B42" w:rsidR="0026239C" w:rsidRPr="00323046" w:rsidRDefault="0026239C" w:rsidP="0026239C">
      <w:pPr>
        <w:tabs>
          <w:tab w:val="left" w:pos="1321"/>
          <w:tab w:val="left" w:pos="738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color w:val="000000"/>
          <w:sz w:val="22"/>
          <w:szCs w:val="22"/>
        </w:rPr>
      </w:pPr>
      <w:r w:rsidRPr="00323046">
        <w:rPr>
          <w:rFonts w:ascii="Arial" w:hAnsi="Arial" w:cs="Arial"/>
          <w:color w:val="000000"/>
          <w:sz w:val="22"/>
          <w:szCs w:val="22"/>
        </w:rPr>
        <w:t xml:space="preserve">    </w:t>
      </w:r>
      <w:r w:rsidR="00521DAC" w:rsidRPr="00323046">
        <w:rPr>
          <w:rFonts w:ascii="Arial" w:hAnsi="Arial" w:cs="Arial"/>
          <w:color w:val="000000"/>
          <w:sz w:val="22"/>
          <w:szCs w:val="22"/>
        </w:rPr>
        <w:t>…</w:t>
      </w:r>
      <w:r w:rsidR="00BE526A">
        <w:rPr>
          <w:rFonts w:ascii="Arial" w:hAnsi="Arial" w:cs="Arial"/>
          <w:color w:val="000000"/>
          <w:sz w:val="22"/>
          <w:szCs w:val="22"/>
        </w:rPr>
        <w:t>…</w:t>
      </w:r>
      <w:r w:rsidR="00521DAC" w:rsidRPr="00323046">
        <w:rPr>
          <w:rFonts w:ascii="Arial" w:hAnsi="Arial" w:cs="Arial"/>
          <w:color w:val="000000"/>
          <w:sz w:val="22"/>
          <w:szCs w:val="22"/>
        </w:rPr>
        <w:t>…………</w:t>
      </w:r>
      <w:r w:rsidRPr="00323046">
        <w:rPr>
          <w:rFonts w:ascii="Arial" w:hAnsi="Arial" w:cs="Arial"/>
          <w:color w:val="000000"/>
          <w:sz w:val="22"/>
          <w:szCs w:val="22"/>
        </w:rPr>
        <w:t xml:space="preserve">…………                                                            </w:t>
      </w:r>
      <w:r w:rsidR="00413AB6">
        <w:rPr>
          <w:rFonts w:ascii="Arial" w:hAnsi="Arial" w:cs="Arial"/>
          <w:color w:val="000000"/>
          <w:sz w:val="22"/>
          <w:szCs w:val="22"/>
        </w:rPr>
        <w:t xml:space="preserve"> </w:t>
      </w:r>
      <w:r w:rsidRPr="00323046">
        <w:rPr>
          <w:rFonts w:ascii="Arial" w:hAnsi="Arial" w:cs="Arial"/>
          <w:color w:val="000000"/>
          <w:sz w:val="22"/>
          <w:szCs w:val="22"/>
        </w:rPr>
        <w:t>…….………………</w:t>
      </w:r>
    </w:p>
    <w:p w14:paraId="39EF4CB1" w14:textId="15C8B834" w:rsidR="00521DAC" w:rsidRPr="00323046" w:rsidRDefault="00036430" w:rsidP="00957E3F">
      <w:pPr>
        <w:tabs>
          <w:tab w:val="left" w:pos="1321"/>
          <w:tab w:val="left" w:pos="7655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</w:t>
      </w:r>
      <w:r w:rsidR="00BE526A">
        <w:rPr>
          <w:rFonts w:ascii="Arial" w:hAnsi="Arial" w:cs="Arial"/>
          <w:color w:val="000000"/>
          <w:sz w:val="22"/>
          <w:szCs w:val="22"/>
        </w:rPr>
        <w:t>Dagmar Voborníková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323046" w:rsidRPr="00323046">
        <w:rPr>
          <w:rFonts w:ascii="Arial" w:hAnsi="Arial" w:cs="Arial"/>
          <w:color w:val="000000"/>
          <w:sz w:val="22"/>
          <w:szCs w:val="22"/>
        </w:rPr>
        <w:t>v. r.</w:t>
      </w:r>
      <w:r w:rsidR="0026239C" w:rsidRPr="00323046"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</w:t>
      </w:r>
      <w:r w:rsidR="00BE526A">
        <w:rPr>
          <w:rFonts w:ascii="Arial" w:hAnsi="Arial" w:cs="Arial"/>
          <w:color w:val="000000"/>
          <w:sz w:val="22"/>
          <w:szCs w:val="22"/>
        </w:rPr>
        <w:t>Tomáš Kulička</w:t>
      </w:r>
      <w:r w:rsidR="00413AB6">
        <w:rPr>
          <w:rFonts w:ascii="Arial" w:hAnsi="Arial" w:cs="Arial"/>
          <w:color w:val="000000"/>
          <w:sz w:val="22"/>
          <w:szCs w:val="22"/>
        </w:rPr>
        <w:t xml:space="preserve"> </w:t>
      </w:r>
      <w:r w:rsidR="00323046" w:rsidRPr="00323046">
        <w:rPr>
          <w:rFonts w:ascii="Arial" w:hAnsi="Arial" w:cs="Arial"/>
          <w:color w:val="000000"/>
          <w:sz w:val="22"/>
          <w:szCs w:val="22"/>
        </w:rPr>
        <w:t xml:space="preserve">v. r. </w:t>
      </w:r>
      <w:r w:rsidR="0026239C" w:rsidRPr="00323046"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                     </w:t>
      </w:r>
    </w:p>
    <w:p w14:paraId="2C5E007D" w14:textId="15F38095" w:rsidR="00521DAC" w:rsidRPr="00323046" w:rsidRDefault="0026239C" w:rsidP="00521DAC">
      <w:pPr>
        <w:tabs>
          <w:tab w:val="left" w:pos="1361"/>
          <w:tab w:val="left" w:pos="7740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2"/>
          <w:szCs w:val="22"/>
        </w:rPr>
      </w:pPr>
      <w:r w:rsidRPr="00323046">
        <w:rPr>
          <w:rFonts w:ascii="Arial" w:hAnsi="Arial" w:cs="Arial"/>
          <w:color w:val="000000"/>
          <w:sz w:val="22"/>
          <w:szCs w:val="22"/>
        </w:rPr>
        <w:t xml:space="preserve">      </w:t>
      </w:r>
      <w:r w:rsidR="00B40C11">
        <w:rPr>
          <w:rFonts w:ascii="Arial" w:hAnsi="Arial" w:cs="Arial"/>
          <w:color w:val="000000"/>
          <w:sz w:val="22"/>
          <w:szCs w:val="22"/>
        </w:rPr>
        <w:t xml:space="preserve">     </w:t>
      </w:r>
      <w:r w:rsidR="00BE526A">
        <w:rPr>
          <w:rFonts w:ascii="Arial" w:hAnsi="Arial" w:cs="Arial"/>
          <w:color w:val="000000"/>
          <w:sz w:val="22"/>
          <w:szCs w:val="22"/>
        </w:rPr>
        <w:t xml:space="preserve">   </w:t>
      </w:r>
      <w:r w:rsidRPr="00323046">
        <w:rPr>
          <w:rFonts w:ascii="Arial" w:hAnsi="Arial" w:cs="Arial"/>
          <w:color w:val="000000"/>
          <w:sz w:val="22"/>
          <w:szCs w:val="22"/>
        </w:rPr>
        <w:t>starost</w:t>
      </w:r>
      <w:r w:rsidR="00BE526A">
        <w:rPr>
          <w:rFonts w:ascii="Arial" w:hAnsi="Arial" w:cs="Arial"/>
          <w:color w:val="000000"/>
          <w:sz w:val="22"/>
          <w:szCs w:val="22"/>
        </w:rPr>
        <w:t>k</w:t>
      </w:r>
      <w:r w:rsidRPr="00323046">
        <w:rPr>
          <w:rFonts w:ascii="Arial" w:hAnsi="Arial" w:cs="Arial"/>
          <w:color w:val="000000"/>
          <w:sz w:val="22"/>
          <w:szCs w:val="22"/>
        </w:rPr>
        <w:t xml:space="preserve">a                                                           </w:t>
      </w:r>
      <w:r w:rsidR="004A45FF" w:rsidRPr="00323046">
        <w:rPr>
          <w:rFonts w:ascii="Arial" w:hAnsi="Arial" w:cs="Arial"/>
          <w:color w:val="000000"/>
          <w:sz w:val="22"/>
          <w:szCs w:val="22"/>
        </w:rPr>
        <w:t xml:space="preserve">                </w:t>
      </w:r>
      <w:r w:rsidR="00957E3F">
        <w:rPr>
          <w:rFonts w:ascii="Arial" w:hAnsi="Arial" w:cs="Arial"/>
          <w:color w:val="000000"/>
          <w:sz w:val="22"/>
          <w:szCs w:val="22"/>
        </w:rPr>
        <w:t xml:space="preserve"> </w:t>
      </w:r>
      <w:r w:rsidR="004A45FF" w:rsidRPr="00323046">
        <w:rPr>
          <w:rFonts w:ascii="Arial" w:hAnsi="Arial" w:cs="Arial"/>
          <w:color w:val="000000"/>
          <w:sz w:val="22"/>
          <w:szCs w:val="22"/>
        </w:rPr>
        <w:t xml:space="preserve"> </w:t>
      </w:r>
      <w:r w:rsidR="00B40C11">
        <w:rPr>
          <w:rFonts w:ascii="Arial" w:hAnsi="Arial" w:cs="Arial"/>
          <w:color w:val="000000"/>
          <w:sz w:val="22"/>
          <w:szCs w:val="22"/>
        </w:rPr>
        <w:t>místo</w:t>
      </w:r>
      <w:r w:rsidR="00521DAC" w:rsidRPr="00323046">
        <w:rPr>
          <w:rFonts w:ascii="Arial" w:hAnsi="Arial" w:cs="Arial"/>
          <w:color w:val="000000"/>
          <w:sz w:val="22"/>
          <w:szCs w:val="22"/>
        </w:rPr>
        <w:t>starosta</w:t>
      </w:r>
    </w:p>
    <w:p w14:paraId="2D457B40" w14:textId="77777777" w:rsidR="00521DAC" w:rsidRPr="00790B50" w:rsidRDefault="00521DAC" w:rsidP="00521DAC">
      <w:pPr>
        <w:rPr>
          <w:color w:val="000000"/>
        </w:rPr>
      </w:pPr>
    </w:p>
    <w:p w14:paraId="5D9616CC" w14:textId="77777777" w:rsidR="00521DAC" w:rsidRPr="00790B50" w:rsidRDefault="00521DAC" w:rsidP="00521DAC">
      <w:pPr>
        <w:rPr>
          <w:color w:val="000000"/>
        </w:rPr>
      </w:pPr>
    </w:p>
    <w:sectPr w:rsidR="00521DAC" w:rsidRPr="00790B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DAC"/>
    <w:rsid w:val="00036430"/>
    <w:rsid w:val="00046613"/>
    <w:rsid w:val="00055950"/>
    <w:rsid w:val="000E3837"/>
    <w:rsid w:val="00112D5D"/>
    <w:rsid w:val="00134798"/>
    <w:rsid w:val="002312D1"/>
    <w:rsid w:val="00255F11"/>
    <w:rsid w:val="0026239C"/>
    <w:rsid w:val="002E482E"/>
    <w:rsid w:val="002F0667"/>
    <w:rsid w:val="00323046"/>
    <w:rsid w:val="00325018"/>
    <w:rsid w:val="0037794C"/>
    <w:rsid w:val="00394558"/>
    <w:rsid w:val="00413AB6"/>
    <w:rsid w:val="004178C0"/>
    <w:rsid w:val="00494332"/>
    <w:rsid w:val="004A45FF"/>
    <w:rsid w:val="005205A5"/>
    <w:rsid w:val="00521DAC"/>
    <w:rsid w:val="00531258"/>
    <w:rsid w:val="00556FD3"/>
    <w:rsid w:val="00585225"/>
    <w:rsid w:val="005861CE"/>
    <w:rsid w:val="005E5F94"/>
    <w:rsid w:val="0065621E"/>
    <w:rsid w:val="006D145D"/>
    <w:rsid w:val="006E0E8E"/>
    <w:rsid w:val="006F7313"/>
    <w:rsid w:val="00753E39"/>
    <w:rsid w:val="007609B7"/>
    <w:rsid w:val="007816A9"/>
    <w:rsid w:val="00790B50"/>
    <w:rsid w:val="007B65D9"/>
    <w:rsid w:val="007E203F"/>
    <w:rsid w:val="007F7F3F"/>
    <w:rsid w:val="008005DB"/>
    <w:rsid w:val="008A12AB"/>
    <w:rsid w:val="008A4881"/>
    <w:rsid w:val="00906E16"/>
    <w:rsid w:val="00957E3F"/>
    <w:rsid w:val="0097744E"/>
    <w:rsid w:val="009D2CFA"/>
    <w:rsid w:val="00A278F2"/>
    <w:rsid w:val="00A30E1C"/>
    <w:rsid w:val="00A411E6"/>
    <w:rsid w:val="00AC7870"/>
    <w:rsid w:val="00B40C11"/>
    <w:rsid w:val="00B5118C"/>
    <w:rsid w:val="00B60EC5"/>
    <w:rsid w:val="00B77741"/>
    <w:rsid w:val="00B8520D"/>
    <w:rsid w:val="00B85EE2"/>
    <w:rsid w:val="00BB0EAD"/>
    <w:rsid w:val="00BE526A"/>
    <w:rsid w:val="00C27CF5"/>
    <w:rsid w:val="00D577C5"/>
    <w:rsid w:val="00D61EA7"/>
    <w:rsid w:val="00D80B87"/>
    <w:rsid w:val="00DA7BEC"/>
    <w:rsid w:val="00DB3773"/>
    <w:rsid w:val="00DF2B3C"/>
    <w:rsid w:val="00E45C71"/>
    <w:rsid w:val="00E61A8B"/>
    <w:rsid w:val="00E77890"/>
    <w:rsid w:val="00EC2314"/>
    <w:rsid w:val="00EC4B4E"/>
    <w:rsid w:val="00ED4018"/>
    <w:rsid w:val="00F178A7"/>
    <w:rsid w:val="00FC45C4"/>
    <w:rsid w:val="00FF0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4C77E"/>
  <w15:chartTrackingRefBased/>
  <w15:docId w15:val="{5029355B-BCCA-4D08-B67E-7DE7B8184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21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21DA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521DAC"/>
    <w:pPr>
      <w:keepNext/>
      <w:jc w:val="both"/>
      <w:outlineLvl w:val="1"/>
    </w:pPr>
    <w:rPr>
      <w:szCs w:val="20"/>
      <w:u w:val="single"/>
    </w:rPr>
  </w:style>
  <w:style w:type="paragraph" w:styleId="Nadpis4">
    <w:name w:val="heading 4"/>
    <w:basedOn w:val="Normln"/>
    <w:next w:val="Normln"/>
    <w:link w:val="Nadpis4Char"/>
    <w:qFormat/>
    <w:rsid w:val="00521DA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521DA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521DAC"/>
    <w:rPr>
      <w:rFonts w:ascii="Times New Roman" w:eastAsia="Times New Roman" w:hAnsi="Times New Roman" w:cs="Times New Roman"/>
      <w:sz w:val="24"/>
      <w:szCs w:val="20"/>
      <w:u w:val="single"/>
      <w:lang w:eastAsia="cs-CZ"/>
    </w:rPr>
  </w:style>
  <w:style w:type="character" w:customStyle="1" w:styleId="Nadpis4Char">
    <w:name w:val="Nadpis 4 Char"/>
    <w:basedOn w:val="Standardnpsmoodstavce"/>
    <w:link w:val="Nadpis4"/>
    <w:rsid w:val="00521DAC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paragraph" w:styleId="Zkladntext">
    <w:name w:val="Body Text"/>
    <w:basedOn w:val="Normln"/>
    <w:link w:val="ZkladntextChar"/>
    <w:rsid w:val="00521DAC"/>
    <w:pPr>
      <w:spacing w:after="120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521DAC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521DAC"/>
    <w:pPr>
      <w:jc w:val="center"/>
    </w:pPr>
    <w:rPr>
      <w:b/>
      <w:bCs/>
      <w:sz w:val="28"/>
      <w:szCs w:val="28"/>
      <w:u w:val="single"/>
    </w:rPr>
  </w:style>
  <w:style w:type="character" w:customStyle="1" w:styleId="NzevChar">
    <w:name w:val="Název Char"/>
    <w:basedOn w:val="Standardnpsmoodstavce"/>
    <w:link w:val="Nzev"/>
    <w:rsid w:val="00521DAC"/>
    <w:rPr>
      <w:rFonts w:ascii="Times New Roman" w:eastAsia="Times New Roman" w:hAnsi="Times New Roman" w:cs="Times New Roman"/>
      <w:b/>
      <w:bCs/>
      <w:sz w:val="28"/>
      <w:szCs w:val="28"/>
      <w:u w:val="single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E203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E203F"/>
    <w:rPr>
      <w:rFonts w:ascii="Segoe UI" w:eastAsia="Times New Roman" w:hAnsi="Segoe UI" w:cs="Segoe UI"/>
      <w:sz w:val="18"/>
      <w:szCs w:val="18"/>
      <w:lang w:eastAsia="cs-CZ"/>
    </w:rPr>
  </w:style>
  <w:style w:type="paragraph" w:customStyle="1" w:styleId="NormlnIMP">
    <w:name w:val="Normální_IMP"/>
    <w:basedOn w:val="Normln"/>
    <w:rsid w:val="00B60EC5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customStyle="1" w:styleId="Default">
    <w:name w:val="Default"/>
    <w:rsid w:val="00B60EC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134798"/>
    <w:pPr>
      <w:tabs>
        <w:tab w:val="center" w:pos="4536"/>
        <w:tab w:val="right" w:pos="9072"/>
      </w:tabs>
      <w:suppressAutoHyphens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134798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49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OULIBAN OULIBAN</dc:creator>
  <cp:keywords/>
  <dc:description/>
  <cp:lastModifiedBy>Starosta Běleč</cp:lastModifiedBy>
  <cp:revision>3</cp:revision>
  <cp:lastPrinted>2026-09-24T12:55:00Z</cp:lastPrinted>
  <dcterms:created xsi:type="dcterms:W3CDTF">2026-09-24T13:17:00Z</dcterms:created>
  <dcterms:modified xsi:type="dcterms:W3CDTF">2026-09-24T13:25:00Z</dcterms:modified>
</cp:coreProperties>
</file>