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7E98" w14:textId="77777777" w:rsidR="00FE1A02" w:rsidRPr="006004D4" w:rsidRDefault="008E0D94" w:rsidP="002822D7">
      <w:pPr>
        <w:widowControl w:val="0"/>
        <w:autoSpaceDE w:val="0"/>
        <w:autoSpaceDN w:val="0"/>
        <w:adjustRightInd w:val="0"/>
        <w:spacing w:after="0" w:line="360" w:lineRule="auto"/>
        <w:jc w:val="center"/>
        <w:rPr>
          <w:rFonts w:ascii="Arial" w:hAnsi="Arial" w:cs="Arial"/>
          <w:b/>
          <w:bCs/>
          <w:sz w:val="20"/>
          <w:szCs w:val="20"/>
        </w:rPr>
      </w:pPr>
      <w:r>
        <w:rPr>
          <w:noProof/>
        </w:rPr>
        <w:drawing>
          <wp:anchor distT="0" distB="0" distL="114300" distR="114300" simplePos="0" relativeHeight="251659264" behindDoc="0" locked="0" layoutInCell="1" allowOverlap="1" wp14:anchorId="0998E4F5" wp14:editId="49944B71">
            <wp:simplePos x="0" y="0"/>
            <wp:positionH relativeFrom="column">
              <wp:posOffset>23763</wp:posOffset>
            </wp:positionH>
            <wp:positionV relativeFrom="paragraph">
              <wp:posOffset>-193675</wp:posOffset>
            </wp:positionV>
            <wp:extent cx="718185" cy="818185"/>
            <wp:effectExtent l="0" t="0" r="5715" b="127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8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9B6" w:rsidRPr="00321249">
        <w:rPr>
          <w:rFonts w:ascii="Arial" w:hAnsi="Arial" w:cs="Arial"/>
          <w:b/>
          <w:bCs/>
          <w:sz w:val="24"/>
          <w:szCs w:val="24"/>
        </w:rPr>
        <w:t>Obecně závazná vyhláška</w:t>
      </w:r>
      <w:r w:rsidR="006004D4" w:rsidRPr="00321249">
        <w:rPr>
          <w:rFonts w:ascii="Arial" w:hAnsi="Arial" w:cs="Arial"/>
          <w:b/>
          <w:bCs/>
          <w:sz w:val="24"/>
          <w:szCs w:val="24"/>
        </w:rPr>
        <w:t xml:space="preserve"> </w:t>
      </w:r>
      <w:r w:rsidR="00FE1A02" w:rsidRPr="00FE1A02">
        <w:rPr>
          <w:rFonts w:ascii="Arial" w:hAnsi="Arial" w:cs="Arial"/>
          <w:b/>
          <w:bCs/>
          <w:sz w:val="24"/>
          <w:szCs w:val="24"/>
        </w:rPr>
        <w:t>obce</w:t>
      </w:r>
      <w:r w:rsidR="00FE1A02" w:rsidRPr="006004D4">
        <w:rPr>
          <w:rFonts w:ascii="Arial" w:hAnsi="Arial" w:cs="Arial"/>
          <w:b/>
          <w:bCs/>
          <w:sz w:val="20"/>
          <w:szCs w:val="20"/>
        </w:rPr>
        <w:t xml:space="preserve"> </w:t>
      </w:r>
      <w:r w:rsidR="00FE1A02" w:rsidRPr="00FE1A02">
        <w:rPr>
          <w:rFonts w:ascii="Arial" w:hAnsi="Arial" w:cs="Arial"/>
          <w:b/>
          <w:bCs/>
          <w:sz w:val="24"/>
          <w:szCs w:val="24"/>
        </w:rPr>
        <w:t>Litohlavy</w:t>
      </w:r>
    </w:p>
    <w:p w14:paraId="4BE19596" w14:textId="77777777" w:rsidR="006004D4" w:rsidRPr="00321249" w:rsidRDefault="006004D4" w:rsidP="002822D7">
      <w:pPr>
        <w:widowControl w:val="0"/>
        <w:autoSpaceDE w:val="0"/>
        <w:autoSpaceDN w:val="0"/>
        <w:adjustRightInd w:val="0"/>
        <w:spacing w:after="0" w:line="360" w:lineRule="auto"/>
        <w:jc w:val="center"/>
        <w:rPr>
          <w:rFonts w:ascii="Arial" w:hAnsi="Arial" w:cs="Arial"/>
          <w:b/>
          <w:bCs/>
          <w:sz w:val="24"/>
          <w:szCs w:val="24"/>
        </w:rPr>
      </w:pPr>
      <w:r w:rsidRPr="00321249">
        <w:rPr>
          <w:rFonts w:ascii="Arial" w:hAnsi="Arial" w:cs="Arial"/>
          <w:b/>
          <w:bCs/>
          <w:sz w:val="24"/>
          <w:szCs w:val="24"/>
        </w:rPr>
        <w:t xml:space="preserve">č. </w:t>
      </w:r>
      <w:r w:rsidR="00FE1A02">
        <w:rPr>
          <w:rFonts w:ascii="Arial" w:hAnsi="Arial" w:cs="Arial"/>
          <w:b/>
          <w:bCs/>
          <w:sz w:val="24"/>
          <w:szCs w:val="24"/>
        </w:rPr>
        <w:t>2</w:t>
      </w:r>
      <w:r w:rsidRPr="00321249">
        <w:rPr>
          <w:rFonts w:ascii="Arial" w:hAnsi="Arial" w:cs="Arial"/>
          <w:b/>
          <w:bCs/>
          <w:sz w:val="24"/>
          <w:szCs w:val="24"/>
        </w:rPr>
        <w:t>/2023</w:t>
      </w:r>
    </w:p>
    <w:p w14:paraId="28348BD0" w14:textId="77777777" w:rsidR="00C579B6" w:rsidRPr="006004D4" w:rsidRDefault="00C579B6" w:rsidP="002822D7">
      <w:pPr>
        <w:widowControl w:val="0"/>
        <w:autoSpaceDE w:val="0"/>
        <w:autoSpaceDN w:val="0"/>
        <w:adjustRightInd w:val="0"/>
        <w:spacing w:after="0" w:line="360" w:lineRule="auto"/>
        <w:jc w:val="center"/>
        <w:rPr>
          <w:rFonts w:ascii="Arial" w:hAnsi="Arial" w:cs="Arial"/>
          <w:b/>
          <w:bCs/>
          <w:sz w:val="20"/>
          <w:szCs w:val="20"/>
        </w:rPr>
      </w:pPr>
      <w:r w:rsidRPr="006004D4">
        <w:rPr>
          <w:rFonts w:ascii="Arial" w:hAnsi="Arial" w:cs="Arial"/>
          <w:b/>
          <w:bCs/>
          <w:sz w:val="20"/>
          <w:szCs w:val="20"/>
        </w:rPr>
        <w:t xml:space="preserve">o nočním klidu </w:t>
      </w:r>
    </w:p>
    <w:p w14:paraId="02E468C2" w14:textId="77777777" w:rsidR="00C579B6" w:rsidRPr="006004D4" w:rsidRDefault="00C579B6" w:rsidP="00C579B6">
      <w:pPr>
        <w:widowControl w:val="0"/>
        <w:autoSpaceDE w:val="0"/>
        <w:autoSpaceDN w:val="0"/>
        <w:adjustRightInd w:val="0"/>
        <w:spacing w:after="0" w:line="240" w:lineRule="auto"/>
        <w:rPr>
          <w:rFonts w:ascii="Arial" w:hAnsi="Arial" w:cs="Arial"/>
          <w:b/>
          <w:bCs/>
          <w:sz w:val="20"/>
          <w:szCs w:val="20"/>
        </w:rPr>
      </w:pPr>
    </w:p>
    <w:p w14:paraId="0F9384D0" w14:textId="77777777" w:rsidR="008E0D94" w:rsidRDefault="008E0D94" w:rsidP="00C579B6">
      <w:pPr>
        <w:widowControl w:val="0"/>
        <w:autoSpaceDE w:val="0"/>
        <w:autoSpaceDN w:val="0"/>
        <w:adjustRightInd w:val="0"/>
        <w:spacing w:after="0" w:line="240" w:lineRule="auto"/>
        <w:jc w:val="both"/>
        <w:rPr>
          <w:rFonts w:ascii="Arial" w:hAnsi="Arial" w:cs="Arial"/>
          <w:sz w:val="20"/>
          <w:szCs w:val="20"/>
        </w:rPr>
      </w:pPr>
    </w:p>
    <w:p w14:paraId="295AEB18" w14:textId="250D746A" w:rsidR="00C579B6" w:rsidRPr="006004D4" w:rsidRDefault="00C579B6" w:rsidP="00FE1A02">
      <w:pPr>
        <w:widowControl w:val="0"/>
        <w:autoSpaceDE w:val="0"/>
        <w:autoSpaceDN w:val="0"/>
        <w:adjustRightInd w:val="0"/>
        <w:spacing w:after="0" w:line="240" w:lineRule="auto"/>
        <w:ind w:firstLine="284"/>
        <w:jc w:val="both"/>
        <w:rPr>
          <w:rFonts w:ascii="Arial" w:hAnsi="Arial" w:cs="Arial"/>
          <w:sz w:val="20"/>
          <w:szCs w:val="20"/>
        </w:rPr>
      </w:pPr>
      <w:r w:rsidRPr="006004D4">
        <w:rPr>
          <w:rFonts w:ascii="Arial" w:hAnsi="Arial" w:cs="Arial"/>
          <w:sz w:val="20"/>
          <w:szCs w:val="20"/>
        </w:rPr>
        <w:t xml:space="preserve">Zastupitelstvo obce Litohlavy se na svém zasedáni dne 16. 3. 2023 usnesením č. </w:t>
      </w:r>
      <w:r w:rsidR="00A727AE">
        <w:rPr>
          <w:rFonts w:ascii="Arial" w:hAnsi="Arial" w:cs="Arial"/>
          <w:sz w:val="20"/>
          <w:szCs w:val="20"/>
        </w:rPr>
        <w:t>63</w:t>
      </w:r>
      <w:r w:rsidRPr="006004D4">
        <w:rPr>
          <w:rFonts w:ascii="Arial" w:hAnsi="Arial" w:cs="Arial"/>
          <w:sz w:val="20"/>
          <w:szCs w:val="20"/>
        </w:rPr>
        <w:t xml:space="preserve"> usneslo vydat na základě ustanovení </w:t>
      </w:r>
      <w:r w:rsidR="00A26137" w:rsidRPr="006004D4">
        <w:rPr>
          <w:rFonts w:ascii="Arial" w:hAnsi="Arial" w:cs="Arial"/>
          <w:sz w:val="20"/>
          <w:szCs w:val="20"/>
        </w:rPr>
        <w:t>§ 10 písm. d)</w:t>
      </w:r>
      <w:r w:rsidRPr="006004D4">
        <w:rPr>
          <w:rFonts w:ascii="Arial" w:hAnsi="Arial" w:cs="Arial"/>
          <w:sz w:val="20"/>
          <w:szCs w:val="20"/>
        </w:rPr>
        <w:t xml:space="preserve"> a ustanovení</w:t>
      </w:r>
      <w:r w:rsidR="00A26137" w:rsidRPr="006004D4">
        <w:rPr>
          <w:rFonts w:ascii="Arial" w:hAnsi="Arial" w:cs="Arial"/>
          <w:sz w:val="20"/>
          <w:szCs w:val="20"/>
        </w:rPr>
        <w:t xml:space="preserve"> § 84 odst. 2 písm. h) zákona č. 128/2000 Sb.,</w:t>
      </w:r>
      <w:r w:rsidRPr="006004D4">
        <w:rPr>
          <w:rFonts w:ascii="Arial" w:hAnsi="Arial" w:cs="Arial"/>
          <w:sz w:val="20"/>
          <w:szCs w:val="20"/>
        </w:rPr>
        <w:t xml:space="preserve"> o</w:t>
      </w:r>
      <w:r w:rsidR="008E0D94">
        <w:rPr>
          <w:rFonts w:ascii="Arial" w:hAnsi="Arial" w:cs="Arial"/>
          <w:sz w:val="20"/>
          <w:szCs w:val="20"/>
        </w:rPr>
        <w:t> </w:t>
      </w:r>
      <w:r w:rsidRPr="006004D4">
        <w:rPr>
          <w:rFonts w:ascii="Arial" w:hAnsi="Arial" w:cs="Arial"/>
          <w:sz w:val="20"/>
          <w:szCs w:val="20"/>
        </w:rPr>
        <w:t>obcích (obecní zřízení), ve znění pozdějších předpisů, a na základě ustanovení</w:t>
      </w:r>
      <w:r w:rsidR="00A26137" w:rsidRPr="006004D4">
        <w:rPr>
          <w:rFonts w:ascii="Arial" w:hAnsi="Arial" w:cs="Arial"/>
          <w:sz w:val="20"/>
          <w:szCs w:val="20"/>
        </w:rPr>
        <w:t xml:space="preserve"> § 5 odst. 6 zákona č.</w:t>
      </w:r>
      <w:r w:rsidR="006004D4">
        <w:rPr>
          <w:rFonts w:ascii="Arial" w:hAnsi="Arial" w:cs="Arial"/>
          <w:sz w:val="20"/>
          <w:szCs w:val="20"/>
        </w:rPr>
        <w:t> </w:t>
      </w:r>
      <w:r w:rsidR="00A26137" w:rsidRPr="006004D4">
        <w:rPr>
          <w:rFonts w:ascii="Arial" w:hAnsi="Arial" w:cs="Arial"/>
          <w:sz w:val="20"/>
          <w:szCs w:val="20"/>
        </w:rPr>
        <w:t>251/2016 Sb.,</w:t>
      </w:r>
      <w:r w:rsidRPr="006004D4">
        <w:rPr>
          <w:rFonts w:ascii="Arial" w:hAnsi="Arial" w:cs="Arial"/>
          <w:sz w:val="20"/>
          <w:szCs w:val="20"/>
        </w:rPr>
        <w:t xml:space="preserve"> o některých přestupcích, tuto obecně závaznou vyhlášku (dále jen "vyhláška"). </w:t>
      </w:r>
    </w:p>
    <w:p w14:paraId="1FF9C5CC"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p>
    <w:p w14:paraId="4C25E0ED"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r w:rsidRPr="006004D4">
        <w:rPr>
          <w:rFonts w:ascii="Arial" w:hAnsi="Arial" w:cs="Arial"/>
          <w:sz w:val="20"/>
          <w:szCs w:val="20"/>
        </w:rPr>
        <w:t>Čl.</w:t>
      </w:r>
      <w:r w:rsidR="00A26137" w:rsidRPr="006004D4">
        <w:rPr>
          <w:rFonts w:ascii="Arial" w:hAnsi="Arial" w:cs="Arial"/>
          <w:sz w:val="20"/>
          <w:szCs w:val="20"/>
        </w:rPr>
        <w:t xml:space="preserve"> </w:t>
      </w:r>
      <w:r w:rsidRPr="006004D4">
        <w:rPr>
          <w:rFonts w:ascii="Arial" w:hAnsi="Arial" w:cs="Arial"/>
          <w:sz w:val="20"/>
          <w:szCs w:val="20"/>
        </w:rPr>
        <w:t>1</w:t>
      </w:r>
    </w:p>
    <w:p w14:paraId="6432B851"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p>
    <w:p w14:paraId="08D5DB90" w14:textId="77777777" w:rsidR="00C579B6" w:rsidRPr="006004D4" w:rsidRDefault="00C579B6" w:rsidP="00C579B6">
      <w:pPr>
        <w:widowControl w:val="0"/>
        <w:autoSpaceDE w:val="0"/>
        <w:autoSpaceDN w:val="0"/>
        <w:adjustRightInd w:val="0"/>
        <w:spacing w:after="0" w:line="240" w:lineRule="auto"/>
        <w:jc w:val="center"/>
        <w:rPr>
          <w:rFonts w:ascii="Arial" w:hAnsi="Arial" w:cs="Arial"/>
          <w:b/>
          <w:bCs/>
          <w:sz w:val="20"/>
          <w:szCs w:val="20"/>
        </w:rPr>
      </w:pPr>
      <w:r w:rsidRPr="006004D4">
        <w:rPr>
          <w:rFonts w:ascii="Arial" w:hAnsi="Arial" w:cs="Arial"/>
          <w:b/>
          <w:bCs/>
          <w:sz w:val="20"/>
          <w:szCs w:val="20"/>
        </w:rPr>
        <w:t>Předmět</w:t>
      </w:r>
    </w:p>
    <w:p w14:paraId="0F54D884"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p>
    <w:p w14:paraId="4502F215" w14:textId="77777777" w:rsidR="00C579B6" w:rsidRPr="006004D4" w:rsidRDefault="00C579B6" w:rsidP="00C579B6">
      <w:pPr>
        <w:widowControl w:val="0"/>
        <w:autoSpaceDE w:val="0"/>
        <w:autoSpaceDN w:val="0"/>
        <w:adjustRightInd w:val="0"/>
        <w:spacing w:after="0" w:line="240" w:lineRule="auto"/>
        <w:jc w:val="both"/>
        <w:rPr>
          <w:rFonts w:ascii="Arial" w:hAnsi="Arial" w:cs="Arial"/>
          <w:sz w:val="20"/>
          <w:szCs w:val="20"/>
        </w:rPr>
      </w:pPr>
      <w:r w:rsidRPr="006004D4">
        <w:rPr>
          <w:rFonts w:ascii="Arial" w:hAnsi="Arial" w:cs="Arial"/>
          <w:sz w:val="20"/>
          <w:szCs w:val="20"/>
        </w:rPr>
        <w:tab/>
        <w:t xml:space="preserve">Předmětem této vyhlášky je stanovení výjimečných případů, při nichž je doba nočního klidu vymezena dobou kratší nebo při nichž nemusí být doba nočního klidu dodržována. </w:t>
      </w:r>
    </w:p>
    <w:p w14:paraId="1D0DD6F7"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p>
    <w:p w14:paraId="36FC7236"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r w:rsidRPr="006004D4">
        <w:rPr>
          <w:rFonts w:ascii="Arial" w:hAnsi="Arial" w:cs="Arial"/>
          <w:sz w:val="20"/>
          <w:szCs w:val="20"/>
        </w:rPr>
        <w:t>Čl.</w:t>
      </w:r>
      <w:r w:rsidR="00A26137" w:rsidRPr="006004D4">
        <w:rPr>
          <w:rFonts w:ascii="Arial" w:hAnsi="Arial" w:cs="Arial"/>
          <w:sz w:val="20"/>
          <w:szCs w:val="20"/>
        </w:rPr>
        <w:t xml:space="preserve"> </w:t>
      </w:r>
      <w:r w:rsidRPr="006004D4">
        <w:rPr>
          <w:rFonts w:ascii="Arial" w:hAnsi="Arial" w:cs="Arial"/>
          <w:sz w:val="20"/>
          <w:szCs w:val="20"/>
        </w:rPr>
        <w:t>2</w:t>
      </w:r>
    </w:p>
    <w:p w14:paraId="0DB6491A" w14:textId="77777777" w:rsidR="00A26137" w:rsidRPr="006004D4" w:rsidRDefault="00A26137" w:rsidP="00C579B6">
      <w:pPr>
        <w:widowControl w:val="0"/>
        <w:autoSpaceDE w:val="0"/>
        <w:autoSpaceDN w:val="0"/>
        <w:adjustRightInd w:val="0"/>
        <w:spacing w:after="0" w:line="240" w:lineRule="auto"/>
        <w:jc w:val="center"/>
        <w:rPr>
          <w:rFonts w:ascii="Arial" w:hAnsi="Arial" w:cs="Arial"/>
          <w:sz w:val="20"/>
          <w:szCs w:val="20"/>
        </w:rPr>
      </w:pPr>
    </w:p>
    <w:p w14:paraId="251F28DD" w14:textId="77777777" w:rsidR="00C579B6" w:rsidRPr="006004D4" w:rsidRDefault="00C579B6" w:rsidP="00C579B6">
      <w:pPr>
        <w:widowControl w:val="0"/>
        <w:autoSpaceDE w:val="0"/>
        <w:autoSpaceDN w:val="0"/>
        <w:adjustRightInd w:val="0"/>
        <w:spacing w:after="0" w:line="240" w:lineRule="auto"/>
        <w:jc w:val="center"/>
        <w:rPr>
          <w:rFonts w:ascii="Arial" w:hAnsi="Arial" w:cs="Arial"/>
          <w:b/>
          <w:bCs/>
          <w:sz w:val="20"/>
          <w:szCs w:val="20"/>
        </w:rPr>
      </w:pPr>
      <w:r w:rsidRPr="006004D4">
        <w:rPr>
          <w:rFonts w:ascii="Arial" w:hAnsi="Arial" w:cs="Arial"/>
          <w:b/>
          <w:bCs/>
          <w:sz w:val="20"/>
          <w:szCs w:val="20"/>
        </w:rPr>
        <w:t xml:space="preserve">Doba nočního klidu </w:t>
      </w:r>
    </w:p>
    <w:p w14:paraId="376F6587" w14:textId="77777777" w:rsidR="00C579B6" w:rsidRPr="006004D4" w:rsidRDefault="00C579B6" w:rsidP="00C579B6">
      <w:pPr>
        <w:widowControl w:val="0"/>
        <w:autoSpaceDE w:val="0"/>
        <w:autoSpaceDN w:val="0"/>
        <w:adjustRightInd w:val="0"/>
        <w:spacing w:after="0" w:line="240" w:lineRule="auto"/>
        <w:rPr>
          <w:rFonts w:ascii="Arial" w:hAnsi="Arial" w:cs="Arial"/>
          <w:bCs/>
          <w:sz w:val="20"/>
          <w:szCs w:val="20"/>
        </w:rPr>
      </w:pPr>
    </w:p>
    <w:p w14:paraId="4796AB35" w14:textId="77777777" w:rsidR="00C579B6" w:rsidRPr="006004D4" w:rsidRDefault="00C579B6" w:rsidP="00C579B6">
      <w:pPr>
        <w:widowControl w:val="0"/>
        <w:autoSpaceDE w:val="0"/>
        <w:autoSpaceDN w:val="0"/>
        <w:adjustRightInd w:val="0"/>
        <w:spacing w:after="0" w:line="240" w:lineRule="auto"/>
        <w:jc w:val="both"/>
        <w:rPr>
          <w:rFonts w:ascii="Arial" w:hAnsi="Arial" w:cs="Arial"/>
          <w:sz w:val="20"/>
          <w:szCs w:val="20"/>
        </w:rPr>
      </w:pPr>
      <w:r w:rsidRPr="006004D4">
        <w:rPr>
          <w:rFonts w:ascii="Arial" w:hAnsi="Arial" w:cs="Arial"/>
          <w:sz w:val="20"/>
          <w:szCs w:val="20"/>
        </w:rPr>
        <w:tab/>
        <w:t>Dobou nočního klidu se rozumí doba od dvacáté druhé do šesté hodiny</w:t>
      </w:r>
      <w:r w:rsidR="006806B3" w:rsidRPr="006004D4">
        <w:rPr>
          <w:rStyle w:val="Znakapoznpodarou"/>
          <w:rFonts w:ascii="Arial" w:hAnsi="Arial" w:cs="Arial"/>
          <w:sz w:val="20"/>
          <w:szCs w:val="20"/>
        </w:rPr>
        <w:footnoteReference w:id="1"/>
      </w:r>
      <w:r w:rsidRPr="006004D4">
        <w:rPr>
          <w:rFonts w:ascii="Arial" w:hAnsi="Arial" w:cs="Arial"/>
          <w:sz w:val="20"/>
          <w:szCs w:val="20"/>
        </w:rPr>
        <w:t xml:space="preserve">. </w:t>
      </w:r>
    </w:p>
    <w:p w14:paraId="7A32EECF"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p>
    <w:p w14:paraId="0F00843F"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r w:rsidRPr="006004D4">
        <w:rPr>
          <w:rFonts w:ascii="Arial" w:hAnsi="Arial" w:cs="Arial"/>
          <w:sz w:val="20"/>
          <w:szCs w:val="20"/>
        </w:rPr>
        <w:t>Čl.</w:t>
      </w:r>
      <w:r w:rsidR="00A26137" w:rsidRPr="006004D4">
        <w:rPr>
          <w:rFonts w:ascii="Arial" w:hAnsi="Arial" w:cs="Arial"/>
          <w:sz w:val="20"/>
          <w:szCs w:val="20"/>
        </w:rPr>
        <w:t xml:space="preserve"> </w:t>
      </w:r>
      <w:r w:rsidRPr="006004D4">
        <w:rPr>
          <w:rFonts w:ascii="Arial" w:hAnsi="Arial" w:cs="Arial"/>
          <w:sz w:val="20"/>
          <w:szCs w:val="20"/>
        </w:rPr>
        <w:t>3</w:t>
      </w:r>
    </w:p>
    <w:p w14:paraId="21DE20E8"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r w:rsidRPr="006004D4">
        <w:rPr>
          <w:rFonts w:ascii="Arial" w:hAnsi="Arial" w:cs="Arial"/>
          <w:sz w:val="20"/>
          <w:szCs w:val="20"/>
        </w:rPr>
        <w:t xml:space="preserve"> </w:t>
      </w:r>
    </w:p>
    <w:p w14:paraId="61A12AB6" w14:textId="77777777" w:rsidR="00A26137" w:rsidRPr="00B41EBC" w:rsidRDefault="00B41EBC" w:rsidP="00C579B6">
      <w:pPr>
        <w:widowControl w:val="0"/>
        <w:autoSpaceDE w:val="0"/>
        <w:autoSpaceDN w:val="0"/>
        <w:adjustRightInd w:val="0"/>
        <w:spacing w:after="0" w:line="240" w:lineRule="auto"/>
        <w:jc w:val="center"/>
        <w:rPr>
          <w:rFonts w:ascii="Arial" w:hAnsi="Arial" w:cs="Arial"/>
          <w:b/>
          <w:sz w:val="20"/>
          <w:szCs w:val="20"/>
        </w:rPr>
      </w:pPr>
      <w:r w:rsidRPr="00B41EBC">
        <w:rPr>
          <w:rFonts w:ascii="Arial" w:hAnsi="Arial" w:cs="Arial"/>
          <w:b/>
          <w:bCs/>
          <w:sz w:val="20"/>
          <w:szCs w:val="20"/>
        </w:rPr>
        <w:t>Stanovení výjimečných případů, při nichž je doba nočního klidu vymezena dobou kratší nebo při nichž nemusí být doba nočního klidu dodržována</w:t>
      </w:r>
    </w:p>
    <w:p w14:paraId="7EF07E6D" w14:textId="77777777" w:rsidR="006806B3" w:rsidRPr="006004D4" w:rsidRDefault="006806B3" w:rsidP="00C579B6">
      <w:pPr>
        <w:widowControl w:val="0"/>
        <w:autoSpaceDE w:val="0"/>
        <w:autoSpaceDN w:val="0"/>
        <w:adjustRightInd w:val="0"/>
        <w:spacing w:after="0" w:line="240" w:lineRule="auto"/>
        <w:jc w:val="center"/>
        <w:rPr>
          <w:rFonts w:ascii="Arial" w:hAnsi="Arial" w:cs="Arial"/>
          <w:sz w:val="20"/>
          <w:szCs w:val="20"/>
        </w:rPr>
      </w:pPr>
    </w:p>
    <w:p w14:paraId="6B2F1488" w14:textId="77777777" w:rsidR="00C579B6" w:rsidRPr="006004D4" w:rsidRDefault="00C579B6" w:rsidP="00C579B6">
      <w:pPr>
        <w:widowControl w:val="0"/>
        <w:autoSpaceDE w:val="0"/>
        <w:autoSpaceDN w:val="0"/>
        <w:adjustRightInd w:val="0"/>
        <w:spacing w:after="0" w:line="240" w:lineRule="auto"/>
        <w:jc w:val="both"/>
        <w:rPr>
          <w:rFonts w:ascii="Arial" w:hAnsi="Arial" w:cs="Arial"/>
          <w:sz w:val="20"/>
          <w:szCs w:val="20"/>
        </w:rPr>
      </w:pPr>
      <w:r w:rsidRPr="006004D4">
        <w:rPr>
          <w:rFonts w:ascii="Arial" w:hAnsi="Arial" w:cs="Arial"/>
          <w:sz w:val="20"/>
          <w:szCs w:val="20"/>
        </w:rPr>
        <w:tab/>
        <w:t>Stanovení výjimečných případů, při nichž je doba nočního klidu vymezena dobou kratší nebo při nichž nemusí být doba nočního klidu dodržována</w:t>
      </w:r>
      <w:r w:rsidR="00321249">
        <w:rPr>
          <w:rFonts w:ascii="Arial" w:hAnsi="Arial" w:cs="Arial"/>
          <w:sz w:val="20"/>
          <w:szCs w:val="20"/>
        </w:rPr>
        <w:t>,</w:t>
      </w:r>
      <w:r w:rsidRPr="006004D4">
        <w:rPr>
          <w:rFonts w:ascii="Arial" w:hAnsi="Arial" w:cs="Arial"/>
          <w:sz w:val="20"/>
          <w:szCs w:val="20"/>
        </w:rPr>
        <w:t xml:space="preserve"> </w:t>
      </w:r>
      <w:r w:rsidR="00321249" w:rsidRPr="006004D4">
        <w:rPr>
          <w:rFonts w:ascii="Arial" w:hAnsi="Arial" w:cs="Arial"/>
          <w:sz w:val="20"/>
          <w:szCs w:val="20"/>
        </w:rPr>
        <w:t>je uvedeno v příloze č. 1</w:t>
      </w:r>
      <w:r w:rsidR="00321249">
        <w:rPr>
          <w:rFonts w:ascii="Arial" w:hAnsi="Arial" w:cs="Arial"/>
          <w:sz w:val="20"/>
          <w:szCs w:val="20"/>
        </w:rPr>
        <w:t xml:space="preserve"> této vyhlášky.</w:t>
      </w:r>
    </w:p>
    <w:p w14:paraId="083385D8"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p>
    <w:p w14:paraId="3BA25A41" w14:textId="77777777" w:rsidR="00C579B6" w:rsidRPr="006004D4" w:rsidRDefault="00321249" w:rsidP="00C579B6">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C579B6" w:rsidRPr="006004D4">
        <w:rPr>
          <w:rFonts w:ascii="Arial" w:hAnsi="Arial" w:cs="Arial"/>
          <w:sz w:val="20"/>
          <w:szCs w:val="20"/>
        </w:rPr>
        <w:t xml:space="preserve">Informace o konkrétním termínu konání </w:t>
      </w:r>
      <w:r w:rsidR="00A26137" w:rsidRPr="006004D4">
        <w:rPr>
          <w:rFonts w:ascii="Arial" w:hAnsi="Arial" w:cs="Arial"/>
          <w:sz w:val="20"/>
          <w:szCs w:val="20"/>
        </w:rPr>
        <w:t>akcí uvedených v bodech 2) a 3) přílohy č.</w:t>
      </w:r>
      <w:r w:rsidR="006806B3" w:rsidRPr="006004D4">
        <w:rPr>
          <w:rFonts w:ascii="Arial" w:hAnsi="Arial" w:cs="Arial"/>
          <w:sz w:val="20"/>
          <w:szCs w:val="20"/>
        </w:rPr>
        <w:t> </w:t>
      </w:r>
      <w:r w:rsidR="00A26137" w:rsidRPr="006004D4">
        <w:rPr>
          <w:rFonts w:ascii="Arial" w:hAnsi="Arial" w:cs="Arial"/>
          <w:sz w:val="20"/>
          <w:szCs w:val="20"/>
        </w:rPr>
        <w:t>1</w:t>
      </w:r>
      <w:r w:rsidR="00C579B6" w:rsidRPr="006004D4">
        <w:rPr>
          <w:rFonts w:ascii="Arial" w:hAnsi="Arial" w:cs="Arial"/>
          <w:sz w:val="20"/>
          <w:szCs w:val="20"/>
        </w:rPr>
        <w:t xml:space="preserve"> vyhlášky bude zveřejněna obecním úřadem na webových stránkách obce, informační desce obecního úřadu, případně vyhlášeny obecním rozhlasem minimálně 5 dnů před datem konání. </w:t>
      </w:r>
    </w:p>
    <w:p w14:paraId="5E6D3E96"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p>
    <w:p w14:paraId="2006EB91"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r w:rsidRPr="006004D4">
        <w:rPr>
          <w:rFonts w:ascii="Arial" w:hAnsi="Arial" w:cs="Arial"/>
          <w:sz w:val="20"/>
          <w:szCs w:val="20"/>
        </w:rPr>
        <w:t>Čl.</w:t>
      </w:r>
      <w:r w:rsidR="00A26137" w:rsidRPr="006004D4">
        <w:rPr>
          <w:rFonts w:ascii="Arial" w:hAnsi="Arial" w:cs="Arial"/>
          <w:sz w:val="20"/>
          <w:szCs w:val="20"/>
        </w:rPr>
        <w:t xml:space="preserve"> </w:t>
      </w:r>
      <w:r w:rsidRPr="006004D4">
        <w:rPr>
          <w:rFonts w:ascii="Arial" w:hAnsi="Arial" w:cs="Arial"/>
          <w:sz w:val="20"/>
          <w:szCs w:val="20"/>
        </w:rPr>
        <w:t>4</w:t>
      </w:r>
    </w:p>
    <w:p w14:paraId="4487E2CE" w14:textId="77777777" w:rsidR="006806B3" w:rsidRDefault="006806B3" w:rsidP="00C579B6">
      <w:pPr>
        <w:widowControl w:val="0"/>
        <w:autoSpaceDE w:val="0"/>
        <w:autoSpaceDN w:val="0"/>
        <w:adjustRightInd w:val="0"/>
        <w:spacing w:after="0" w:line="240" w:lineRule="auto"/>
        <w:jc w:val="center"/>
        <w:rPr>
          <w:rFonts w:ascii="Arial" w:hAnsi="Arial" w:cs="Arial"/>
          <w:sz w:val="20"/>
          <w:szCs w:val="20"/>
        </w:rPr>
      </w:pPr>
    </w:p>
    <w:p w14:paraId="2C14DD77" w14:textId="77777777" w:rsidR="00B41EBC" w:rsidRPr="00B41EBC" w:rsidRDefault="00B41EBC" w:rsidP="00C579B6">
      <w:pPr>
        <w:widowControl w:val="0"/>
        <w:autoSpaceDE w:val="0"/>
        <w:autoSpaceDN w:val="0"/>
        <w:adjustRightInd w:val="0"/>
        <w:spacing w:after="0" w:line="240" w:lineRule="auto"/>
        <w:jc w:val="center"/>
        <w:rPr>
          <w:rFonts w:ascii="Arial" w:hAnsi="Arial" w:cs="Arial"/>
          <w:b/>
          <w:sz w:val="20"/>
          <w:szCs w:val="20"/>
        </w:rPr>
      </w:pPr>
      <w:r w:rsidRPr="00B41EBC">
        <w:rPr>
          <w:rFonts w:ascii="Arial" w:hAnsi="Arial" w:cs="Arial"/>
          <w:b/>
          <w:sz w:val="20"/>
          <w:szCs w:val="20"/>
        </w:rPr>
        <w:t>Sankce</w:t>
      </w:r>
    </w:p>
    <w:p w14:paraId="3780F5E6" w14:textId="77777777" w:rsidR="00B41EBC" w:rsidRDefault="00B41EBC" w:rsidP="00C579B6">
      <w:pPr>
        <w:widowControl w:val="0"/>
        <w:autoSpaceDE w:val="0"/>
        <w:autoSpaceDN w:val="0"/>
        <w:adjustRightInd w:val="0"/>
        <w:spacing w:after="0" w:line="240" w:lineRule="auto"/>
        <w:jc w:val="center"/>
        <w:rPr>
          <w:rFonts w:ascii="Arial" w:hAnsi="Arial" w:cs="Arial"/>
          <w:sz w:val="20"/>
          <w:szCs w:val="20"/>
        </w:rPr>
      </w:pPr>
    </w:p>
    <w:p w14:paraId="69663FF6" w14:textId="77777777" w:rsidR="00B41EBC" w:rsidRDefault="00B41EBC" w:rsidP="00B41EBC">
      <w:pPr>
        <w:widowControl w:val="0"/>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Při porušení ustanovení čl. 2 a čl. 3 této vyhlášky bude s</w:t>
      </w:r>
      <w:r w:rsidR="00574EAB">
        <w:rPr>
          <w:rFonts w:ascii="Arial" w:hAnsi="Arial" w:cs="Arial"/>
          <w:sz w:val="20"/>
          <w:szCs w:val="20"/>
        </w:rPr>
        <w:t> </w:t>
      </w:r>
      <w:r>
        <w:rPr>
          <w:rFonts w:ascii="Arial" w:hAnsi="Arial" w:cs="Arial"/>
          <w:sz w:val="20"/>
          <w:szCs w:val="20"/>
        </w:rPr>
        <w:t>přestupcem</w:t>
      </w:r>
      <w:r w:rsidR="00574EAB">
        <w:rPr>
          <w:rFonts w:ascii="Arial" w:hAnsi="Arial" w:cs="Arial"/>
          <w:sz w:val="20"/>
          <w:szCs w:val="20"/>
        </w:rPr>
        <w:t xml:space="preserve"> zahájeno správní řízení o přestupku v souladu se zákonem č. 250/</w:t>
      </w:r>
      <w:r w:rsidR="00574EAB" w:rsidRPr="00574EAB">
        <w:rPr>
          <w:rStyle w:val="CharStyle13"/>
          <w:rFonts w:ascii="Arial" w:hAnsi="Arial" w:cs="Arial"/>
          <w:color w:val="000000"/>
          <w:sz w:val="20"/>
          <w:szCs w:val="20"/>
        </w:rPr>
        <w:t>2019 Sb., o odpovědnosti za přestupky a řízení o nich</w:t>
      </w:r>
      <w:r w:rsidR="00574EAB">
        <w:rPr>
          <w:rStyle w:val="CharStyle13"/>
          <w:rFonts w:ascii="Arial" w:hAnsi="Arial" w:cs="Arial"/>
          <w:color w:val="000000"/>
          <w:sz w:val="20"/>
          <w:szCs w:val="20"/>
        </w:rPr>
        <w:t>, vedené místně a věcně příslušným správním orgánem a to na základě</w:t>
      </w:r>
      <w:r w:rsidR="00574EAB" w:rsidRPr="00574EAB">
        <w:rPr>
          <w:rFonts w:ascii="Arial" w:hAnsi="Arial" w:cs="Arial"/>
          <w:sz w:val="20"/>
          <w:szCs w:val="20"/>
        </w:rPr>
        <w:t xml:space="preserve"> uzavřené</w:t>
      </w:r>
      <w:r w:rsidR="00574EAB">
        <w:rPr>
          <w:rFonts w:ascii="Arial" w:hAnsi="Arial" w:cs="Arial"/>
          <w:sz w:val="20"/>
          <w:szCs w:val="20"/>
        </w:rPr>
        <w:t xml:space="preserve"> veřejnoprávní smlouvy o přenosu příslušnosti k projednávání přestupků.</w:t>
      </w:r>
      <w:r w:rsidR="00574EAB">
        <w:rPr>
          <w:rStyle w:val="Znakapoznpodarou"/>
          <w:rFonts w:ascii="Arial" w:hAnsi="Arial" w:cs="Arial"/>
          <w:sz w:val="20"/>
          <w:szCs w:val="20"/>
        </w:rPr>
        <w:footnoteReference w:id="2"/>
      </w:r>
    </w:p>
    <w:p w14:paraId="12B09E2E" w14:textId="77777777" w:rsidR="00574EAB" w:rsidRDefault="00574EAB" w:rsidP="00574EAB">
      <w:pPr>
        <w:widowControl w:val="0"/>
        <w:autoSpaceDE w:val="0"/>
        <w:autoSpaceDN w:val="0"/>
        <w:adjustRightInd w:val="0"/>
        <w:spacing w:after="0" w:line="240" w:lineRule="auto"/>
        <w:rPr>
          <w:rFonts w:ascii="Arial" w:hAnsi="Arial" w:cs="Arial"/>
          <w:sz w:val="20"/>
          <w:szCs w:val="20"/>
        </w:rPr>
      </w:pPr>
    </w:p>
    <w:p w14:paraId="1CB10E13" w14:textId="77777777" w:rsidR="00B41EBC" w:rsidRDefault="00B41EBC" w:rsidP="00C579B6">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Čl. 5</w:t>
      </w:r>
    </w:p>
    <w:p w14:paraId="4F75ADB1" w14:textId="77777777" w:rsidR="00B41EBC" w:rsidRPr="006004D4" w:rsidRDefault="00B41EBC" w:rsidP="00C579B6">
      <w:pPr>
        <w:widowControl w:val="0"/>
        <w:autoSpaceDE w:val="0"/>
        <w:autoSpaceDN w:val="0"/>
        <w:adjustRightInd w:val="0"/>
        <w:spacing w:after="0" w:line="240" w:lineRule="auto"/>
        <w:jc w:val="center"/>
        <w:rPr>
          <w:rFonts w:ascii="Arial" w:hAnsi="Arial" w:cs="Arial"/>
          <w:sz w:val="20"/>
          <w:szCs w:val="20"/>
        </w:rPr>
      </w:pPr>
    </w:p>
    <w:p w14:paraId="70954161" w14:textId="77777777" w:rsidR="00C579B6" w:rsidRPr="006004D4" w:rsidRDefault="00B41EBC" w:rsidP="00C579B6">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Zrušovací</w:t>
      </w:r>
      <w:r w:rsidR="00C579B6" w:rsidRPr="006004D4">
        <w:rPr>
          <w:rFonts w:ascii="Arial" w:hAnsi="Arial" w:cs="Arial"/>
          <w:b/>
          <w:bCs/>
          <w:sz w:val="20"/>
          <w:szCs w:val="20"/>
        </w:rPr>
        <w:t xml:space="preserve"> ustanovení </w:t>
      </w:r>
    </w:p>
    <w:p w14:paraId="28FA1D87" w14:textId="77777777" w:rsidR="00C579B6" w:rsidRPr="006004D4" w:rsidRDefault="00C579B6" w:rsidP="00C579B6">
      <w:pPr>
        <w:widowControl w:val="0"/>
        <w:autoSpaceDE w:val="0"/>
        <w:autoSpaceDN w:val="0"/>
        <w:adjustRightInd w:val="0"/>
        <w:spacing w:after="0" w:line="240" w:lineRule="auto"/>
        <w:rPr>
          <w:rFonts w:ascii="Arial" w:hAnsi="Arial" w:cs="Arial"/>
          <w:bCs/>
          <w:sz w:val="20"/>
          <w:szCs w:val="20"/>
        </w:rPr>
      </w:pPr>
    </w:p>
    <w:p w14:paraId="1E4B7E1D" w14:textId="77777777" w:rsidR="00C579B6" w:rsidRPr="006004D4" w:rsidRDefault="00B41EBC" w:rsidP="00C579B6">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C579B6" w:rsidRPr="006004D4">
        <w:rPr>
          <w:rFonts w:ascii="Arial" w:hAnsi="Arial" w:cs="Arial"/>
          <w:sz w:val="20"/>
          <w:szCs w:val="20"/>
        </w:rPr>
        <w:t>Dnem nabytí účinnosti této obecně závazné vyhlášky se ruší obecně závazná vyhláška č.</w:t>
      </w:r>
      <w:r w:rsidR="00A26137" w:rsidRPr="006004D4">
        <w:rPr>
          <w:rFonts w:ascii="Arial" w:hAnsi="Arial" w:cs="Arial"/>
          <w:sz w:val="20"/>
          <w:szCs w:val="20"/>
        </w:rPr>
        <w:t> </w:t>
      </w:r>
      <w:r w:rsidR="008805CE" w:rsidRPr="006004D4">
        <w:rPr>
          <w:rFonts w:ascii="Arial" w:hAnsi="Arial" w:cs="Arial"/>
          <w:sz w:val="20"/>
          <w:szCs w:val="20"/>
        </w:rPr>
        <w:t>1</w:t>
      </w:r>
      <w:r w:rsidR="00C579B6" w:rsidRPr="006004D4">
        <w:rPr>
          <w:rFonts w:ascii="Arial" w:hAnsi="Arial" w:cs="Arial"/>
          <w:sz w:val="20"/>
          <w:szCs w:val="20"/>
        </w:rPr>
        <w:t xml:space="preserve">/2017, o nočním klidu, ze dne </w:t>
      </w:r>
      <w:r w:rsidR="008805CE" w:rsidRPr="006004D4">
        <w:rPr>
          <w:rFonts w:ascii="Arial" w:hAnsi="Arial" w:cs="Arial"/>
          <w:sz w:val="20"/>
          <w:szCs w:val="20"/>
        </w:rPr>
        <w:t>16</w:t>
      </w:r>
      <w:r w:rsidR="00C579B6" w:rsidRPr="006004D4">
        <w:rPr>
          <w:rFonts w:ascii="Arial" w:hAnsi="Arial" w:cs="Arial"/>
          <w:sz w:val="20"/>
          <w:szCs w:val="20"/>
        </w:rPr>
        <w:t>. 3. 201</w:t>
      </w:r>
      <w:r w:rsidR="008805CE" w:rsidRPr="006004D4">
        <w:rPr>
          <w:rFonts w:ascii="Arial" w:hAnsi="Arial" w:cs="Arial"/>
          <w:sz w:val="20"/>
          <w:szCs w:val="20"/>
        </w:rPr>
        <w:t>7</w:t>
      </w:r>
      <w:r w:rsidR="00C579B6" w:rsidRPr="006004D4">
        <w:rPr>
          <w:rFonts w:ascii="Arial" w:hAnsi="Arial" w:cs="Arial"/>
          <w:sz w:val="20"/>
          <w:szCs w:val="20"/>
        </w:rPr>
        <w:t xml:space="preserve">. </w:t>
      </w:r>
    </w:p>
    <w:p w14:paraId="5131EF9B" w14:textId="77777777" w:rsidR="00C579B6" w:rsidRDefault="00C579B6" w:rsidP="00B41EBC">
      <w:pPr>
        <w:widowControl w:val="0"/>
        <w:autoSpaceDE w:val="0"/>
        <w:autoSpaceDN w:val="0"/>
        <w:adjustRightInd w:val="0"/>
        <w:spacing w:after="0" w:line="240" w:lineRule="auto"/>
        <w:jc w:val="center"/>
        <w:rPr>
          <w:rFonts w:ascii="Arial" w:hAnsi="Arial" w:cs="Arial"/>
          <w:sz w:val="20"/>
          <w:szCs w:val="20"/>
        </w:rPr>
      </w:pPr>
    </w:p>
    <w:p w14:paraId="03C1FBAF" w14:textId="77777777" w:rsidR="00574EAB" w:rsidRDefault="00574EAB" w:rsidP="00B41EBC">
      <w:pPr>
        <w:widowControl w:val="0"/>
        <w:autoSpaceDE w:val="0"/>
        <w:autoSpaceDN w:val="0"/>
        <w:adjustRightInd w:val="0"/>
        <w:spacing w:after="0" w:line="240" w:lineRule="auto"/>
        <w:jc w:val="center"/>
        <w:rPr>
          <w:rFonts w:ascii="Arial" w:hAnsi="Arial" w:cs="Arial"/>
          <w:sz w:val="20"/>
          <w:szCs w:val="20"/>
        </w:rPr>
      </w:pPr>
    </w:p>
    <w:p w14:paraId="43E10B0B" w14:textId="77777777" w:rsidR="00B41EBC" w:rsidRDefault="00B41EBC" w:rsidP="00B41EB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Čl. 6</w:t>
      </w:r>
    </w:p>
    <w:p w14:paraId="2B716DC1" w14:textId="77777777" w:rsidR="00B41EBC" w:rsidRDefault="00B41EBC" w:rsidP="00B41EBC">
      <w:pPr>
        <w:widowControl w:val="0"/>
        <w:autoSpaceDE w:val="0"/>
        <w:autoSpaceDN w:val="0"/>
        <w:adjustRightInd w:val="0"/>
        <w:spacing w:after="0" w:line="240" w:lineRule="auto"/>
        <w:jc w:val="center"/>
        <w:rPr>
          <w:rFonts w:ascii="Arial" w:hAnsi="Arial" w:cs="Arial"/>
          <w:sz w:val="20"/>
          <w:szCs w:val="20"/>
        </w:rPr>
      </w:pPr>
    </w:p>
    <w:p w14:paraId="398C46E7" w14:textId="77777777" w:rsidR="00B41EBC" w:rsidRPr="006004D4" w:rsidRDefault="00B41EBC" w:rsidP="00B41EBC">
      <w:pPr>
        <w:widowControl w:val="0"/>
        <w:autoSpaceDE w:val="0"/>
        <w:autoSpaceDN w:val="0"/>
        <w:adjustRightInd w:val="0"/>
        <w:spacing w:after="0" w:line="240" w:lineRule="auto"/>
        <w:jc w:val="center"/>
        <w:rPr>
          <w:rFonts w:ascii="Arial" w:hAnsi="Arial" w:cs="Arial"/>
          <w:sz w:val="20"/>
          <w:szCs w:val="20"/>
        </w:rPr>
      </w:pPr>
      <w:r w:rsidRPr="00B41EBC">
        <w:rPr>
          <w:rFonts w:ascii="Arial" w:hAnsi="Arial" w:cs="Arial"/>
          <w:b/>
          <w:sz w:val="20"/>
          <w:szCs w:val="20"/>
        </w:rPr>
        <w:t>Účinnos</w:t>
      </w:r>
      <w:r>
        <w:rPr>
          <w:rFonts w:ascii="Arial" w:hAnsi="Arial" w:cs="Arial"/>
          <w:sz w:val="20"/>
          <w:szCs w:val="20"/>
        </w:rPr>
        <w:t>t</w:t>
      </w:r>
    </w:p>
    <w:p w14:paraId="5588D1D3" w14:textId="77777777" w:rsidR="00C579B6" w:rsidRPr="006004D4" w:rsidRDefault="00C579B6" w:rsidP="00E037DD">
      <w:pPr>
        <w:widowControl w:val="0"/>
        <w:autoSpaceDE w:val="0"/>
        <w:autoSpaceDN w:val="0"/>
        <w:adjustRightInd w:val="0"/>
        <w:spacing w:after="0" w:line="240" w:lineRule="auto"/>
        <w:rPr>
          <w:rFonts w:ascii="Arial" w:hAnsi="Arial" w:cs="Arial"/>
          <w:sz w:val="20"/>
          <w:szCs w:val="20"/>
        </w:rPr>
      </w:pPr>
      <w:r w:rsidRPr="006004D4">
        <w:rPr>
          <w:rFonts w:ascii="Arial" w:hAnsi="Arial" w:cs="Arial"/>
          <w:sz w:val="20"/>
          <w:szCs w:val="20"/>
        </w:rPr>
        <w:t xml:space="preserve">Tato obecně závazná vyhláška nabývá účinnosti patnáctým dnem po dni </w:t>
      </w:r>
      <w:r w:rsidR="00B75725">
        <w:rPr>
          <w:rFonts w:ascii="Arial" w:hAnsi="Arial" w:cs="Arial"/>
          <w:sz w:val="20"/>
          <w:szCs w:val="20"/>
        </w:rPr>
        <w:t xml:space="preserve">jejího </w:t>
      </w:r>
      <w:r w:rsidRPr="006004D4">
        <w:rPr>
          <w:rFonts w:ascii="Arial" w:hAnsi="Arial" w:cs="Arial"/>
          <w:sz w:val="20"/>
          <w:szCs w:val="20"/>
        </w:rPr>
        <w:t>vyhlášení</w:t>
      </w:r>
      <w:r w:rsidR="00B75725">
        <w:rPr>
          <w:rStyle w:val="Znakapoznpodarou"/>
          <w:rFonts w:ascii="Arial" w:hAnsi="Arial" w:cs="Arial"/>
          <w:sz w:val="20"/>
          <w:szCs w:val="20"/>
        </w:rPr>
        <w:footnoteReference w:id="3"/>
      </w:r>
      <w:r w:rsidRPr="006004D4">
        <w:rPr>
          <w:rFonts w:ascii="Arial" w:hAnsi="Arial" w:cs="Arial"/>
          <w:sz w:val="20"/>
          <w:szCs w:val="20"/>
        </w:rPr>
        <w:t xml:space="preserve">. </w:t>
      </w:r>
    </w:p>
    <w:p w14:paraId="7CE6778C"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p>
    <w:p w14:paraId="30852547" w14:textId="77777777" w:rsidR="00E037DD" w:rsidRDefault="00E037DD" w:rsidP="00C579B6">
      <w:pPr>
        <w:widowControl w:val="0"/>
        <w:autoSpaceDE w:val="0"/>
        <w:autoSpaceDN w:val="0"/>
        <w:adjustRightInd w:val="0"/>
        <w:spacing w:after="0" w:line="240" w:lineRule="auto"/>
        <w:jc w:val="center"/>
        <w:rPr>
          <w:rFonts w:ascii="Arial" w:hAnsi="Arial" w:cs="Arial"/>
          <w:b/>
          <w:bCs/>
          <w:sz w:val="20"/>
          <w:szCs w:val="20"/>
        </w:rPr>
      </w:pPr>
    </w:p>
    <w:p w14:paraId="7EF3F286" w14:textId="77777777" w:rsidR="00C579B6" w:rsidRPr="006004D4" w:rsidRDefault="00C579B6" w:rsidP="00C579B6">
      <w:pPr>
        <w:widowControl w:val="0"/>
        <w:autoSpaceDE w:val="0"/>
        <w:autoSpaceDN w:val="0"/>
        <w:adjustRightInd w:val="0"/>
        <w:spacing w:after="0" w:line="240" w:lineRule="auto"/>
        <w:jc w:val="center"/>
        <w:rPr>
          <w:rFonts w:ascii="Arial" w:hAnsi="Arial" w:cs="Arial"/>
          <w:b/>
          <w:bCs/>
          <w:sz w:val="20"/>
          <w:szCs w:val="20"/>
        </w:rPr>
      </w:pPr>
      <w:r w:rsidRPr="006004D4">
        <w:rPr>
          <w:rFonts w:ascii="Arial" w:hAnsi="Arial" w:cs="Arial"/>
          <w:b/>
          <w:bCs/>
          <w:sz w:val="20"/>
          <w:szCs w:val="20"/>
        </w:rPr>
        <w:t xml:space="preserve">Šárka Pražská v. r. </w:t>
      </w:r>
    </w:p>
    <w:p w14:paraId="6FAC07CC" w14:textId="77777777" w:rsidR="00C579B6" w:rsidRPr="00321249" w:rsidRDefault="00C579B6" w:rsidP="00C579B6">
      <w:pPr>
        <w:widowControl w:val="0"/>
        <w:autoSpaceDE w:val="0"/>
        <w:autoSpaceDN w:val="0"/>
        <w:adjustRightInd w:val="0"/>
        <w:spacing w:after="0" w:line="240" w:lineRule="auto"/>
        <w:rPr>
          <w:rFonts w:ascii="Arial" w:hAnsi="Arial" w:cs="Arial"/>
          <w:bCs/>
          <w:sz w:val="16"/>
          <w:szCs w:val="16"/>
        </w:rPr>
      </w:pPr>
    </w:p>
    <w:p w14:paraId="35B40689"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r w:rsidRPr="006004D4">
        <w:rPr>
          <w:rFonts w:ascii="Arial" w:hAnsi="Arial" w:cs="Arial"/>
          <w:sz w:val="20"/>
          <w:szCs w:val="20"/>
        </w:rPr>
        <w:t>místostarostka</w:t>
      </w:r>
    </w:p>
    <w:p w14:paraId="566B7F20" w14:textId="77777777" w:rsidR="00C579B6" w:rsidRPr="00321249" w:rsidRDefault="00C579B6" w:rsidP="00C579B6">
      <w:pPr>
        <w:widowControl w:val="0"/>
        <w:autoSpaceDE w:val="0"/>
        <w:autoSpaceDN w:val="0"/>
        <w:adjustRightInd w:val="0"/>
        <w:spacing w:after="0" w:line="240" w:lineRule="auto"/>
        <w:jc w:val="center"/>
        <w:rPr>
          <w:rFonts w:ascii="Arial" w:hAnsi="Arial" w:cs="Arial"/>
          <w:sz w:val="32"/>
          <w:szCs w:val="32"/>
        </w:rPr>
      </w:pPr>
    </w:p>
    <w:p w14:paraId="74F8C1CB" w14:textId="77777777" w:rsidR="00C579B6" w:rsidRPr="006004D4" w:rsidRDefault="00C579B6" w:rsidP="00321249">
      <w:pPr>
        <w:widowControl w:val="0"/>
        <w:autoSpaceDE w:val="0"/>
        <w:autoSpaceDN w:val="0"/>
        <w:adjustRightInd w:val="0"/>
        <w:spacing w:after="0" w:line="160" w:lineRule="atLeast"/>
        <w:jc w:val="center"/>
        <w:rPr>
          <w:rFonts w:ascii="Arial" w:hAnsi="Arial" w:cs="Arial"/>
          <w:b/>
          <w:bCs/>
          <w:sz w:val="20"/>
          <w:szCs w:val="20"/>
        </w:rPr>
      </w:pPr>
      <w:r w:rsidRPr="006004D4">
        <w:rPr>
          <w:rFonts w:ascii="Arial" w:hAnsi="Arial" w:cs="Arial"/>
          <w:b/>
          <w:bCs/>
          <w:sz w:val="20"/>
          <w:szCs w:val="20"/>
        </w:rPr>
        <w:t xml:space="preserve">Ing. Milan Preťo v. r. </w:t>
      </w:r>
    </w:p>
    <w:p w14:paraId="062F7A6B" w14:textId="77777777" w:rsidR="00C579B6" w:rsidRPr="00321249" w:rsidRDefault="00C579B6" w:rsidP="00321249">
      <w:pPr>
        <w:widowControl w:val="0"/>
        <w:autoSpaceDE w:val="0"/>
        <w:autoSpaceDN w:val="0"/>
        <w:adjustRightInd w:val="0"/>
        <w:spacing w:after="0" w:line="160" w:lineRule="atLeast"/>
        <w:rPr>
          <w:rFonts w:ascii="Arial" w:hAnsi="Arial" w:cs="Arial"/>
          <w:b/>
          <w:bCs/>
          <w:sz w:val="16"/>
          <w:szCs w:val="16"/>
        </w:rPr>
      </w:pPr>
    </w:p>
    <w:p w14:paraId="6677FD1C" w14:textId="77777777" w:rsidR="00C579B6" w:rsidRPr="006004D4" w:rsidRDefault="00C579B6" w:rsidP="00321249">
      <w:pPr>
        <w:widowControl w:val="0"/>
        <w:autoSpaceDE w:val="0"/>
        <w:autoSpaceDN w:val="0"/>
        <w:adjustRightInd w:val="0"/>
        <w:spacing w:after="0" w:line="160" w:lineRule="atLeast"/>
        <w:jc w:val="center"/>
        <w:rPr>
          <w:rFonts w:ascii="Arial" w:hAnsi="Arial" w:cs="Arial"/>
          <w:sz w:val="20"/>
          <w:szCs w:val="20"/>
        </w:rPr>
      </w:pPr>
      <w:r w:rsidRPr="006004D4">
        <w:rPr>
          <w:rFonts w:ascii="Arial" w:hAnsi="Arial" w:cs="Arial"/>
          <w:sz w:val="20"/>
          <w:szCs w:val="20"/>
        </w:rPr>
        <w:t>starosta</w:t>
      </w:r>
    </w:p>
    <w:p w14:paraId="24361BC0" w14:textId="77777777" w:rsidR="00C579B6" w:rsidRPr="006004D4" w:rsidRDefault="00C579B6" w:rsidP="00C579B6">
      <w:pPr>
        <w:widowControl w:val="0"/>
        <w:autoSpaceDE w:val="0"/>
        <w:autoSpaceDN w:val="0"/>
        <w:adjustRightInd w:val="0"/>
        <w:spacing w:after="0" w:line="240" w:lineRule="auto"/>
        <w:jc w:val="center"/>
        <w:rPr>
          <w:rFonts w:ascii="Arial" w:hAnsi="Arial" w:cs="Arial"/>
          <w:sz w:val="20"/>
          <w:szCs w:val="20"/>
        </w:rPr>
      </w:pPr>
    </w:p>
    <w:p w14:paraId="4AD362E6" w14:textId="77777777" w:rsidR="00E037DD" w:rsidRDefault="00E037DD" w:rsidP="00C579B6">
      <w:pPr>
        <w:widowControl w:val="0"/>
        <w:autoSpaceDE w:val="0"/>
        <w:autoSpaceDN w:val="0"/>
        <w:adjustRightInd w:val="0"/>
        <w:spacing w:after="0" w:line="240" w:lineRule="auto"/>
        <w:rPr>
          <w:rFonts w:ascii="Arial" w:hAnsi="Arial" w:cs="Arial"/>
          <w:sz w:val="20"/>
          <w:szCs w:val="20"/>
        </w:rPr>
      </w:pPr>
    </w:p>
    <w:p w14:paraId="2A85FCB4"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r w:rsidRPr="006004D4">
        <w:rPr>
          <w:rFonts w:ascii="Arial" w:hAnsi="Arial" w:cs="Arial"/>
          <w:sz w:val="20"/>
          <w:szCs w:val="20"/>
        </w:rPr>
        <w:t xml:space="preserve">Vyvěšeno na úřední desce dne: </w:t>
      </w:r>
    </w:p>
    <w:p w14:paraId="713C557C"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r w:rsidRPr="006004D4">
        <w:rPr>
          <w:rFonts w:ascii="Arial" w:hAnsi="Arial" w:cs="Arial"/>
          <w:sz w:val="20"/>
          <w:szCs w:val="20"/>
        </w:rPr>
        <w:t xml:space="preserve">Sejmuto z úřední desky dne: </w:t>
      </w:r>
    </w:p>
    <w:p w14:paraId="32A87CEB" w14:textId="77777777" w:rsidR="00C579B6" w:rsidRPr="006004D4" w:rsidRDefault="00C579B6" w:rsidP="00C579B6">
      <w:pPr>
        <w:widowControl w:val="0"/>
        <w:autoSpaceDE w:val="0"/>
        <w:autoSpaceDN w:val="0"/>
        <w:adjustRightInd w:val="0"/>
        <w:spacing w:after="0" w:line="240" w:lineRule="auto"/>
        <w:rPr>
          <w:rFonts w:ascii="Arial" w:hAnsi="Arial" w:cs="Arial"/>
          <w:sz w:val="20"/>
          <w:szCs w:val="20"/>
        </w:rPr>
      </w:pPr>
    </w:p>
    <w:p w14:paraId="04CD1B6A" w14:textId="77777777" w:rsidR="00C579B6" w:rsidRPr="006004D4" w:rsidRDefault="00C579B6" w:rsidP="00C579B6">
      <w:pPr>
        <w:widowControl w:val="0"/>
        <w:autoSpaceDE w:val="0"/>
        <w:autoSpaceDN w:val="0"/>
        <w:adjustRightInd w:val="0"/>
        <w:spacing w:after="0" w:line="240" w:lineRule="auto"/>
        <w:jc w:val="both"/>
        <w:rPr>
          <w:rFonts w:ascii="Arial" w:hAnsi="Arial" w:cs="Arial"/>
          <w:sz w:val="20"/>
          <w:szCs w:val="20"/>
        </w:rPr>
      </w:pPr>
      <w:r w:rsidRPr="006004D4">
        <w:rPr>
          <w:rFonts w:ascii="Arial" w:hAnsi="Arial" w:cs="Arial"/>
          <w:sz w:val="20"/>
          <w:szCs w:val="20"/>
        </w:rPr>
        <w:t xml:space="preserve">Zveřejnění vyhlášky bylo shodně provedeno způsobem umožňujícím dálkový přístup. </w:t>
      </w:r>
    </w:p>
    <w:p w14:paraId="4BA17564" w14:textId="77777777" w:rsidR="00574EAB" w:rsidRDefault="00574EAB" w:rsidP="006004D4">
      <w:pPr>
        <w:widowControl w:val="0"/>
        <w:autoSpaceDE w:val="0"/>
        <w:autoSpaceDN w:val="0"/>
        <w:adjustRightInd w:val="0"/>
        <w:spacing w:after="0" w:line="240" w:lineRule="auto"/>
        <w:rPr>
          <w:rFonts w:ascii="Times New Roman" w:hAnsi="Times New Roman"/>
          <w:b/>
          <w:sz w:val="24"/>
          <w:szCs w:val="24"/>
        </w:rPr>
      </w:pPr>
    </w:p>
    <w:p w14:paraId="0C216CE6" w14:textId="77777777" w:rsidR="000C0454" w:rsidRDefault="000C0454">
      <w:pPr>
        <w:rPr>
          <w:rFonts w:ascii="Times New Roman" w:hAnsi="Times New Roman"/>
          <w:b/>
          <w:sz w:val="24"/>
          <w:szCs w:val="24"/>
        </w:rPr>
      </w:pPr>
      <w:r>
        <w:rPr>
          <w:rFonts w:ascii="Times New Roman" w:hAnsi="Times New Roman"/>
          <w:b/>
          <w:sz w:val="24"/>
          <w:szCs w:val="24"/>
        </w:rPr>
        <w:br w:type="page"/>
      </w:r>
    </w:p>
    <w:p w14:paraId="795B78C9" w14:textId="77777777" w:rsidR="00867FB1" w:rsidRPr="00C80B4C" w:rsidRDefault="006806B3" w:rsidP="002822D7">
      <w:pPr>
        <w:widowControl w:val="0"/>
        <w:autoSpaceDE w:val="0"/>
        <w:autoSpaceDN w:val="0"/>
        <w:adjustRightInd w:val="0"/>
        <w:spacing w:after="0" w:line="240" w:lineRule="auto"/>
        <w:jc w:val="both"/>
        <w:rPr>
          <w:rFonts w:ascii="Arial" w:hAnsi="Arial" w:cs="Arial"/>
          <w:b/>
          <w:sz w:val="20"/>
          <w:szCs w:val="20"/>
        </w:rPr>
      </w:pPr>
      <w:r w:rsidRPr="00C80B4C">
        <w:rPr>
          <w:rFonts w:ascii="Arial" w:hAnsi="Arial" w:cs="Arial"/>
          <w:b/>
          <w:sz w:val="20"/>
          <w:szCs w:val="20"/>
        </w:rPr>
        <w:lastRenderedPageBreak/>
        <w:t>Příloha 1</w:t>
      </w:r>
      <w:r w:rsidR="006004D4" w:rsidRPr="00C80B4C">
        <w:rPr>
          <w:rFonts w:ascii="Arial" w:hAnsi="Arial" w:cs="Arial"/>
          <w:b/>
          <w:sz w:val="20"/>
          <w:szCs w:val="20"/>
        </w:rPr>
        <w:t xml:space="preserve"> </w:t>
      </w:r>
      <w:r w:rsidR="006004D4" w:rsidRPr="00C80B4C">
        <w:rPr>
          <w:rFonts w:ascii="Arial" w:hAnsi="Arial" w:cs="Arial"/>
          <w:sz w:val="20"/>
          <w:szCs w:val="20"/>
        </w:rPr>
        <w:t>Obecně závazné vyhlášky obce Litohlavy č.</w:t>
      </w:r>
      <w:r w:rsidR="0079148A">
        <w:rPr>
          <w:rFonts w:ascii="Arial" w:hAnsi="Arial" w:cs="Arial"/>
          <w:sz w:val="20"/>
          <w:szCs w:val="20"/>
        </w:rPr>
        <w:t xml:space="preserve"> 2</w:t>
      </w:r>
      <w:r w:rsidR="006004D4" w:rsidRPr="00C80B4C">
        <w:rPr>
          <w:rFonts w:ascii="Arial" w:hAnsi="Arial" w:cs="Arial"/>
          <w:sz w:val="20"/>
          <w:szCs w:val="20"/>
        </w:rPr>
        <w:t>/2023, o nočním klidu</w:t>
      </w:r>
    </w:p>
    <w:p w14:paraId="4535B0EE" w14:textId="77777777" w:rsidR="00867FB1" w:rsidRPr="00C80B4C" w:rsidRDefault="00867FB1" w:rsidP="002822D7">
      <w:pPr>
        <w:widowControl w:val="0"/>
        <w:autoSpaceDE w:val="0"/>
        <w:autoSpaceDN w:val="0"/>
        <w:adjustRightInd w:val="0"/>
        <w:spacing w:after="0" w:line="240" w:lineRule="auto"/>
        <w:jc w:val="both"/>
        <w:rPr>
          <w:rFonts w:ascii="Arial" w:hAnsi="Arial" w:cs="Arial"/>
          <w:sz w:val="20"/>
          <w:szCs w:val="20"/>
        </w:rPr>
      </w:pPr>
    </w:p>
    <w:p w14:paraId="37D16251" w14:textId="77777777" w:rsidR="00867FB1" w:rsidRPr="00C80B4C" w:rsidRDefault="00867FB1" w:rsidP="002822D7">
      <w:pPr>
        <w:widowControl w:val="0"/>
        <w:autoSpaceDE w:val="0"/>
        <w:autoSpaceDN w:val="0"/>
        <w:adjustRightInd w:val="0"/>
        <w:spacing w:after="0" w:line="240" w:lineRule="auto"/>
        <w:jc w:val="both"/>
        <w:rPr>
          <w:rFonts w:ascii="Arial" w:hAnsi="Arial" w:cs="Arial"/>
          <w:sz w:val="20"/>
          <w:szCs w:val="20"/>
        </w:rPr>
      </w:pPr>
      <w:r w:rsidRPr="00C80B4C">
        <w:rPr>
          <w:rFonts w:ascii="Arial" w:hAnsi="Arial" w:cs="Arial"/>
          <w:sz w:val="20"/>
          <w:szCs w:val="20"/>
        </w:rPr>
        <w:t xml:space="preserve">1) Doba nočního klidu </w:t>
      </w:r>
      <w:r w:rsidR="0020055B" w:rsidRPr="00C80B4C">
        <w:rPr>
          <w:rFonts w:ascii="Arial" w:hAnsi="Arial" w:cs="Arial"/>
          <w:sz w:val="20"/>
          <w:szCs w:val="20"/>
        </w:rPr>
        <w:t>se vymezuje od 0</w:t>
      </w:r>
      <w:r w:rsidR="0020055B">
        <w:rPr>
          <w:rFonts w:ascii="Arial" w:hAnsi="Arial" w:cs="Arial"/>
          <w:sz w:val="20"/>
          <w:szCs w:val="20"/>
        </w:rPr>
        <w:t>2</w:t>
      </w:r>
      <w:r w:rsidR="0020055B" w:rsidRPr="00C80B4C">
        <w:rPr>
          <w:rFonts w:ascii="Arial" w:hAnsi="Arial" w:cs="Arial"/>
          <w:sz w:val="20"/>
          <w:szCs w:val="20"/>
        </w:rPr>
        <w:t>:00 do 06:00 hodin, a to v následující</w:t>
      </w:r>
      <w:r w:rsidR="0020055B">
        <w:rPr>
          <w:rFonts w:ascii="Arial" w:hAnsi="Arial" w:cs="Arial"/>
          <w:sz w:val="20"/>
          <w:szCs w:val="20"/>
        </w:rPr>
        <w:t>m</w:t>
      </w:r>
      <w:r w:rsidR="0020055B" w:rsidRPr="00C80B4C">
        <w:rPr>
          <w:rFonts w:ascii="Arial" w:hAnsi="Arial" w:cs="Arial"/>
          <w:sz w:val="20"/>
          <w:szCs w:val="20"/>
        </w:rPr>
        <w:t xml:space="preserve"> případ</w:t>
      </w:r>
      <w:r w:rsidR="0020055B">
        <w:rPr>
          <w:rFonts w:ascii="Arial" w:hAnsi="Arial" w:cs="Arial"/>
          <w:sz w:val="20"/>
          <w:szCs w:val="20"/>
        </w:rPr>
        <w:t>u</w:t>
      </w:r>
      <w:r w:rsidRPr="00C80B4C">
        <w:rPr>
          <w:rFonts w:ascii="Arial" w:hAnsi="Arial" w:cs="Arial"/>
          <w:sz w:val="20"/>
          <w:szCs w:val="20"/>
        </w:rPr>
        <w:t>:</w:t>
      </w:r>
    </w:p>
    <w:p w14:paraId="76B59EAE" w14:textId="77777777" w:rsidR="00867FB1" w:rsidRPr="00C80B4C" w:rsidRDefault="002822D7" w:rsidP="002822D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867FB1" w:rsidRPr="00C80B4C">
        <w:rPr>
          <w:rFonts w:ascii="Arial" w:hAnsi="Arial" w:cs="Arial"/>
          <w:sz w:val="20"/>
          <w:szCs w:val="20"/>
        </w:rPr>
        <w:t xml:space="preserve"> v noci z 31 prosince na 1. ledna z důvodu konání oslav příchodu nového roku.</w:t>
      </w:r>
    </w:p>
    <w:p w14:paraId="30957093" w14:textId="77777777" w:rsidR="00867FB1" w:rsidRPr="00C80B4C" w:rsidRDefault="00867FB1" w:rsidP="002822D7">
      <w:pPr>
        <w:widowControl w:val="0"/>
        <w:autoSpaceDE w:val="0"/>
        <w:autoSpaceDN w:val="0"/>
        <w:adjustRightInd w:val="0"/>
        <w:spacing w:after="0" w:line="240" w:lineRule="auto"/>
        <w:jc w:val="both"/>
        <w:rPr>
          <w:rFonts w:ascii="Arial" w:hAnsi="Arial" w:cs="Arial"/>
          <w:sz w:val="20"/>
          <w:szCs w:val="20"/>
        </w:rPr>
      </w:pPr>
      <w:r w:rsidRPr="00C80B4C">
        <w:rPr>
          <w:rFonts w:ascii="Arial" w:hAnsi="Arial" w:cs="Arial"/>
          <w:sz w:val="20"/>
          <w:szCs w:val="20"/>
        </w:rPr>
        <w:t xml:space="preserve"> </w:t>
      </w:r>
    </w:p>
    <w:p w14:paraId="700C7883" w14:textId="77777777" w:rsidR="00867FB1" w:rsidRPr="00C80B4C" w:rsidRDefault="00867FB1" w:rsidP="002822D7">
      <w:pPr>
        <w:widowControl w:val="0"/>
        <w:autoSpaceDE w:val="0"/>
        <w:autoSpaceDN w:val="0"/>
        <w:adjustRightInd w:val="0"/>
        <w:spacing w:after="0" w:line="240" w:lineRule="auto"/>
        <w:jc w:val="both"/>
        <w:rPr>
          <w:rFonts w:ascii="Arial" w:hAnsi="Arial" w:cs="Arial"/>
          <w:sz w:val="20"/>
          <w:szCs w:val="20"/>
        </w:rPr>
      </w:pPr>
      <w:r w:rsidRPr="00C80B4C">
        <w:rPr>
          <w:rFonts w:ascii="Arial" w:hAnsi="Arial" w:cs="Arial"/>
          <w:sz w:val="20"/>
          <w:szCs w:val="20"/>
        </w:rPr>
        <w:t>2) Doba nočního klidu se vymezuje od 01:00 do 06:00 hodin, a to v následujících případech:</w:t>
      </w:r>
    </w:p>
    <w:p w14:paraId="297833E0" w14:textId="77777777" w:rsidR="004E4F15" w:rsidRPr="00C80B4C" w:rsidRDefault="004E4F15" w:rsidP="002822D7">
      <w:pPr>
        <w:widowControl w:val="0"/>
        <w:autoSpaceDE w:val="0"/>
        <w:autoSpaceDN w:val="0"/>
        <w:adjustRightInd w:val="0"/>
        <w:spacing w:after="0" w:line="240" w:lineRule="auto"/>
        <w:jc w:val="both"/>
        <w:rPr>
          <w:rFonts w:ascii="Arial" w:hAnsi="Arial" w:cs="Arial"/>
          <w:sz w:val="20"/>
          <w:szCs w:val="20"/>
        </w:rPr>
      </w:pPr>
    </w:p>
    <w:p w14:paraId="036ADCA4" w14:textId="77777777" w:rsidR="00867FB1" w:rsidRPr="00C80B4C" w:rsidRDefault="00E2684F" w:rsidP="002822D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sidR="00867FB1" w:rsidRPr="00C80B4C">
        <w:rPr>
          <w:rFonts w:ascii="Arial" w:hAnsi="Arial" w:cs="Arial"/>
          <w:sz w:val="20"/>
          <w:szCs w:val="20"/>
        </w:rPr>
        <w:t xml:space="preserve">) </w:t>
      </w:r>
      <w:r w:rsidR="00F31B7F" w:rsidRPr="00C80B4C">
        <w:rPr>
          <w:rFonts w:ascii="Arial" w:hAnsi="Arial" w:cs="Arial"/>
          <w:sz w:val="20"/>
          <w:szCs w:val="20"/>
        </w:rPr>
        <w:t xml:space="preserve">v noci ze dne 30. dubna na 1. května u příležitosti "Pálení čarodějnic a oslav máje" </w:t>
      </w:r>
      <w:r w:rsidR="00534253">
        <w:rPr>
          <w:rFonts w:ascii="Arial" w:hAnsi="Arial" w:cs="Arial"/>
          <w:sz w:val="20"/>
          <w:szCs w:val="20"/>
        </w:rPr>
        <w:t>ve sportovním areálu TJ Litohlavy z.s.</w:t>
      </w:r>
      <w:r w:rsidR="00F31B7F" w:rsidRPr="00C80B4C">
        <w:rPr>
          <w:rFonts w:ascii="Arial" w:hAnsi="Arial" w:cs="Arial"/>
          <w:sz w:val="20"/>
          <w:szCs w:val="20"/>
        </w:rPr>
        <w:t>,</w:t>
      </w:r>
    </w:p>
    <w:p w14:paraId="359F1EE6" w14:textId="77777777" w:rsidR="00867FB1" w:rsidRPr="00C80B4C" w:rsidRDefault="00867FB1" w:rsidP="002822D7">
      <w:pPr>
        <w:widowControl w:val="0"/>
        <w:autoSpaceDE w:val="0"/>
        <w:autoSpaceDN w:val="0"/>
        <w:adjustRightInd w:val="0"/>
        <w:spacing w:after="0" w:line="240" w:lineRule="auto"/>
        <w:jc w:val="both"/>
        <w:rPr>
          <w:rFonts w:ascii="Arial" w:hAnsi="Arial" w:cs="Arial"/>
          <w:sz w:val="20"/>
          <w:szCs w:val="20"/>
        </w:rPr>
      </w:pPr>
      <w:r w:rsidRPr="00C80B4C">
        <w:rPr>
          <w:rFonts w:ascii="Arial" w:hAnsi="Arial" w:cs="Arial"/>
          <w:sz w:val="20"/>
          <w:szCs w:val="20"/>
        </w:rPr>
        <w:t xml:space="preserve"> </w:t>
      </w:r>
    </w:p>
    <w:p w14:paraId="3471348C" w14:textId="77777777" w:rsidR="00534253" w:rsidRPr="00C80B4C" w:rsidRDefault="00E2684F" w:rsidP="0053425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w:t>
      </w:r>
      <w:r w:rsidR="00867FB1" w:rsidRPr="00C80B4C">
        <w:rPr>
          <w:rFonts w:ascii="Arial" w:hAnsi="Arial" w:cs="Arial"/>
          <w:sz w:val="20"/>
          <w:szCs w:val="20"/>
        </w:rPr>
        <w:t>) v noci ze soboty na neděli v době konání akce</w:t>
      </w:r>
      <w:r w:rsidR="00F31B7F" w:rsidRPr="00C80B4C">
        <w:rPr>
          <w:rFonts w:ascii="Arial" w:hAnsi="Arial" w:cs="Arial"/>
          <w:sz w:val="20"/>
          <w:szCs w:val="20"/>
        </w:rPr>
        <w:t xml:space="preserve"> </w:t>
      </w:r>
      <w:r w:rsidR="00366200">
        <w:rPr>
          <w:rFonts w:ascii="Arial" w:hAnsi="Arial" w:cs="Arial"/>
          <w:sz w:val="20"/>
          <w:szCs w:val="20"/>
        </w:rPr>
        <w:t>ATV Club Litohlavy</w:t>
      </w:r>
      <w:r w:rsidR="00FD2020">
        <w:rPr>
          <w:rFonts w:ascii="Arial" w:hAnsi="Arial" w:cs="Arial"/>
          <w:sz w:val="20"/>
          <w:szCs w:val="20"/>
        </w:rPr>
        <w:t xml:space="preserve"> z.s.</w:t>
      </w:r>
      <w:r w:rsidR="00366200">
        <w:rPr>
          <w:rFonts w:ascii="Arial" w:hAnsi="Arial" w:cs="Arial"/>
          <w:sz w:val="20"/>
          <w:szCs w:val="20"/>
        </w:rPr>
        <w:t xml:space="preserve"> </w:t>
      </w:r>
      <w:r w:rsidR="00F31B7F" w:rsidRPr="00C80B4C">
        <w:rPr>
          <w:rFonts w:ascii="Arial" w:hAnsi="Arial" w:cs="Arial"/>
          <w:sz w:val="20"/>
          <w:szCs w:val="20"/>
        </w:rPr>
        <w:t>s hudební produkcí</w:t>
      </w:r>
      <w:r w:rsidR="00867FB1" w:rsidRPr="00C80B4C">
        <w:rPr>
          <w:rFonts w:ascii="Arial" w:hAnsi="Arial" w:cs="Arial"/>
          <w:sz w:val="20"/>
          <w:szCs w:val="20"/>
        </w:rPr>
        <w:t>, konané jedenkrát ročně v</w:t>
      </w:r>
      <w:r w:rsidR="004E4F15" w:rsidRPr="00C80B4C">
        <w:rPr>
          <w:rFonts w:ascii="Arial" w:hAnsi="Arial" w:cs="Arial"/>
          <w:sz w:val="20"/>
          <w:szCs w:val="20"/>
        </w:rPr>
        <w:t xml:space="preserve"> měsíci </w:t>
      </w:r>
      <w:r w:rsidR="00534253">
        <w:rPr>
          <w:rFonts w:ascii="Arial" w:hAnsi="Arial" w:cs="Arial"/>
          <w:sz w:val="20"/>
          <w:szCs w:val="20"/>
        </w:rPr>
        <w:t>květ</w:t>
      </w:r>
      <w:r w:rsidR="00FD2020">
        <w:rPr>
          <w:rFonts w:ascii="Arial" w:hAnsi="Arial" w:cs="Arial"/>
          <w:sz w:val="20"/>
          <w:szCs w:val="20"/>
        </w:rPr>
        <w:t>nu</w:t>
      </w:r>
      <w:r>
        <w:rPr>
          <w:rFonts w:ascii="Arial" w:hAnsi="Arial" w:cs="Arial"/>
          <w:sz w:val="20"/>
          <w:szCs w:val="20"/>
        </w:rPr>
        <w:t xml:space="preserve"> a září</w:t>
      </w:r>
      <w:r w:rsidR="00534253">
        <w:rPr>
          <w:rFonts w:ascii="Arial" w:hAnsi="Arial" w:cs="Arial"/>
          <w:sz w:val="20"/>
          <w:szCs w:val="20"/>
        </w:rPr>
        <w:t xml:space="preserve"> – </w:t>
      </w:r>
      <w:r w:rsidR="00FD2020">
        <w:rPr>
          <w:rFonts w:ascii="Arial" w:hAnsi="Arial" w:cs="Arial"/>
          <w:sz w:val="20"/>
          <w:szCs w:val="20"/>
        </w:rPr>
        <w:t>na veřejném prostranství „Lomeček“ a ve sportovním areálu TJ Litohlavy z.s.</w:t>
      </w:r>
      <w:r w:rsidR="00FD2020" w:rsidRPr="00C80B4C">
        <w:rPr>
          <w:rFonts w:ascii="Arial" w:hAnsi="Arial" w:cs="Arial"/>
          <w:sz w:val="20"/>
          <w:szCs w:val="20"/>
        </w:rPr>
        <w:t>,</w:t>
      </w:r>
    </w:p>
    <w:p w14:paraId="75F9B446" w14:textId="77777777" w:rsidR="00867FB1" w:rsidRPr="00C80B4C" w:rsidRDefault="00867FB1" w:rsidP="002822D7">
      <w:pPr>
        <w:widowControl w:val="0"/>
        <w:autoSpaceDE w:val="0"/>
        <w:autoSpaceDN w:val="0"/>
        <w:adjustRightInd w:val="0"/>
        <w:spacing w:after="0" w:line="240" w:lineRule="auto"/>
        <w:jc w:val="both"/>
        <w:rPr>
          <w:rFonts w:ascii="Arial" w:hAnsi="Arial" w:cs="Arial"/>
          <w:sz w:val="20"/>
          <w:szCs w:val="20"/>
        </w:rPr>
      </w:pPr>
      <w:r w:rsidRPr="00C80B4C">
        <w:rPr>
          <w:rFonts w:ascii="Arial" w:hAnsi="Arial" w:cs="Arial"/>
          <w:sz w:val="20"/>
          <w:szCs w:val="20"/>
        </w:rPr>
        <w:t xml:space="preserve"> </w:t>
      </w:r>
    </w:p>
    <w:p w14:paraId="0785E455" w14:textId="77777777" w:rsidR="00867FB1" w:rsidRPr="00C80B4C" w:rsidRDefault="00E2684F" w:rsidP="002822D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sidR="00867FB1" w:rsidRPr="00C80B4C">
        <w:rPr>
          <w:rFonts w:ascii="Arial" w:hAnsi="Arial" w:cs="Arial"/>
          <w:sz w:val="20"/>
          <w:szCs w:val="20"/>
        </w:rPr>
        <w:t>) v noci ze soboty na neděli v době konání tradiční akce "</w:t>
      </w:r>
      <w:r w:rsidR="004E4F15" w:rsidRPr="00C80B4C">
        <w:rPr>
          <w:rFonts w:ascii="Arial" w:hAnsi="Arial" w:cs="Arial"/>
          <w:sz w:val="20"/>
          <w:szCs w:val="20"/>
        </w:rPr>
        <w:t>Vršíčková pouť</w:t>
      </w:r>
      <w:r w:rsidR="00867FB1" w:rsidRPr="00C80B4C">
        <w:rPr>
          <w:rFonts w:ascii="Arial" w:hAnsi="Arial" w:cs="Arial"/>
          <w:sz w:val="20"/>
          <w:szCs w:val="20"/>
        </w:rPr>
        <w:t xml:space="preserve">", </w:t>
      </w:r>
      <w:r w:rsidR="00FD2020">
        <w:rPr>
          <w:rFonts w:ascii="Arial" w:hAnsi="Arial" w:cs="Arial"/>
          <w:sz w:val="20"/>
          <w:szCs w:val="20"/>
        </w:rPr>
        <w:t xml:space="preserve">spojená s hudební produkcí </w:t>
      </w:r>
      <w:r w:rsidR="00867FB1" w:rsidRPr="00C80B4C">
        <w:rPr>
          <w:rFonts w:ascii="Arial" w:hAnsi="Arial" w:cs="Arial"/>
          <w:sz w:val="20"/>
          <w:szCs w:val="20"/>
        </w:rPr>
        <w:t>konané jedenkrát ročně v</w:t>
      </w:r>
      <w:r w:rsidR="00C80B4C">
        <w:rPr>
          <w:rFonts w:ascii="Arial" w:hAnsi="Arial" w:cs="Arial"/>
          <w:sz w:val="20"/>
          <w:szCs w:val="20"/>
        </w:rPr>
        <w:t> </w:t>
      </w:r>
      <w:r w:rsidR="004E4F15" w:rsidRPr="00C80B4C">
        <w:rPr>
          <w:rFonts w:ascii="Arial" w:hAnsi="Arial" w:cs="Arial"/>
          <w:sz w:val="20"/>
          <w:szCs w:val="20"/>
        </w:rPr>
        <w:t>prvním</w:t>
      </w:r>
      <w:r w:rsidR="00867FB1" w:rsidRPr="00C80B4C">
        <w:rPr>
          <w:rFonts w:ascii="Arial" w:hAnsi="Arial" w:cs="Arial"/>
          <w:sz w:val="20"/>
          <w:szCs w:val="20"/>
        </w:rPr>
        <w:t xml:space="preserve"> </w:t>
      </w:r>
      <w:r w:rsidR="004E4F15" w:rsidRPr="00C80B4C">
        <w:rPr>
          <w:rFonts w:ascii="Arial" w:hAnsi="Arial" w:cs="Arial"/>
          <w:sz w:val="20"/>
          <w:szCs w:val="20"/>
        </w:rPr>
        <w:t>víkendu v měsíci červenci</w:t>
      </w:r>
      <w:r w:rsidR="00534253">
        <w:rPr>
          <w:rFonts w:ascii="Arial" w:hAnsi="Arial" w:cs="Arial"/>
          <w:sz w:val="20"/>
          <w:szCs w:val="20"/>
        </w:rPr>
        <w:t xml:space="preserve"> – </w:t>
      </w:r>
      <w:r w:rsidR="00FD2020">
        <w:rPr>
          <w:rFonts w:ascii="Arial" w:hAnsi="Arial" w:cs="Arial"/>
          <w:sz w:val="20"/>
          <w:szCs w:val="20"/>
        </w:rPr>
        <w:t>na veřejném prostranství „Lomeček“</w:t>
      </w:r>
      <w:r w:rsidR="00534253">
        <w:rPr>
          <w:rFonts w:ascii="Arial" w:hAnsi="Arial" w:cs="Arial"/>
          <w:sz w:val="20"/>
          <w:szCs w:val="20"/>
        </w:rPr>
        <w:t xml:space="preserve"> a</w:t>
      </w:r>
      <w:r w:rsidR="00FD2020">
        <w:rPr>
          <w:rFonts w:ascii="Arial" w:hAnsi="Arial" w:cs="Arial"/>
          <w:sz w:val="20"/>
          <w:szCs w:val="20"/>
        </w:rPr>
        <w:t> </w:t>
      </w:r>
      <w:r w:rsidR="00534253">
        <w:rPr>
          <w:rFonts w:ascii="Arial" w:hAnsi="Arial" w:cs="Arial"/>
          <w:sz w:val="20"/>
          <w:szCs w:val="20"/>
        </w:rPr>
        <w:t>ve</w:t>
      </w:r>
      <w:r w:rsidR="00FD2020">
        <w:rPr>
          <w:rFonts w:ascii="Arial" w:hAnsi="Arial" w:cs="Arial"/>
          <w:sz w:val="20"/>
          <w:szCs w:val="20"/>
        </w:rPr>
        <w:t> </w:t>
      </w:r>
      <w:r w:rsidR="00534253">
        <w:rPr>
          <w:rFonts w:ascii="Arial" w:hAnsi="Arial" w:cs="Arial"/>
          <w:sz w:val="20"/>
          <w:szCs w:val="20"/>
        </w:rPr>
        <w:t>sportovním areálu TJ Litohlavy z.s.</w:t>
      </w:r>
      <w:r w:rsidR="00867FB1" w:rsidRPr="00C80B4C">
        <w:rPr>
          <w:rFonts w:ascii="Arial" w:hAnsi="Arial" w:cs="Arial"/>
          <w:sz w:val="20"/>
          <w:szCs w:val="20"/>
        </w:rPr>
        <w:t>,</w:t>
      </w:r>
    </w:p>
    <w:p w14:paraId="369550F2" w14:textId="77777777" w:rsidR="00867FB1" w:rsidRPr="00C80B4C" w:rsidRDefault="00867FB1" w:rsidP="002822D7">
      <w:pPr>
        <w:widowControl w:val="0"/>
        <w:autoSpaceDE w:val="0"/>
        <w:autoSpaceDN w:val="0"/>
        <w:adjustRightInd w:val="0"/>
        <w:spacing w:after="0" w:line="240" w:lineRule="auto"/>
        <w:jc w:val="both"/>
        <w:rPr>
          <w:rFonts w:ascii="Arial" w:hAnsi="Arial" w:cs="Arial"/>
          <w:sz w:val="20"/>
          <w:szCs w:val="20"/>
        </w:rPr>
      </w:pPr>
      <w:r w:rsidRPr="00C80B4C">
        <w:rPr>
          <w:rFonts w:ascii="Arial" w:hAnsi="Arial" w:cs="Arial"/>
          <w:sz w:val="20"/>
          <w:szCs w:val="20"/>
        </w:rPr>
        <w:t xml:space="preserve"> </w:t>
      </w:r>
    </w:p>
    <w:p w14:paraId="194F1302" w14:textId="77777777" w:rsidR="00867FB1" w:rsidRPr="00C80B4C" w:rsidRDefault="00E2684F" w:rsidP="00FD202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w:t>
      </w:r>
      <w:r w:rsidR="00867FB1" w:rsidRPr="00C80B4C">
        <w:rPr>
          <w:rFonts w:ascii="Arial" w:hAnsi="Arial" w:cs="Arial"/>
          <w:sz w:val="20"/>
          <w:szCs w:val="20"/>
        </w:rPr>
        <w:t>) v noci ze soboty na neděli v době konání tradiční akce "</w:t>
      </w:r>
      <w:r w:rsidR="004E4F15" w:rsidRPr="00C80B4C">
        <w:rPr>
          <w:rFonts w:ascii="Arial" w:hAnsi="Arial" w:cs="Arial"/>
          <w:sz w:val="20"/>
          <w:szCs w:val="20"/>
        </w:rPr>
        <w:t>Rozloučení s prázdninami</w:t>
      </w:r>
      <w:r w:rsidR="00867FB1" w:rsidRPr="00C80B4C">
        <w:rPr>
          <w:rFonts w:ascii="Arial" w:hAnsi="Arial" w:cs="Arial"/>
          <w:sz w:val="20"/>
          <w:szCs w:val="20"/>
        </w:rPr>
        <w:t xml:space="preserve">", konané jedenkrát ročně v měsíci srpnu </w:t>
      </w:r>
      <w:r w:rsidR="00534253">
        <w:rPr>
          <w:rFonts w:ascii="Arial" w:hAnsi="Arial" w:cs="Arial"/>
          <w:sz w:val="20"/>
          <w:szCs w:val="20"/>
        </w:rPr>
        <w:t xml:space="preserve">– </w:t>
      </w:r>
      <w:r w:rsidR="00FD2020">
        <w:rPr>
          <w:rFonts w:ascii="Arial" w:hAnsi="Arial" w:cs="Arial"/>
          <w:sz w:val="20"/>
          <w:szCs w:val="20"/>
        </w:rPr>
        <w:t>na veřejném prostranství „Lomeček“ a ve sportovním areálu TJ Litohlavy z.s</w:t>
      </w:r>
      <w:r w:rsidR="00534253">
        <w:rPr>
          <w:rFonts w:ascii="Arial" w:hAnsi="Arial" w:cs="Arial"/>
          <w:sz w:val="20"/>
          <w:szCs w:val="20"/>
        </w:rPr>
        <w:t>.</w:t>
      </w:r>
      <w:r w:rsidR="00534253" w:rsidRPr="00C80B4C">
        <w:rPr>
          <w:rFonts w:ascii="Arial" w:hAnsi="Arial" w:cs="Arial"/>
          <w:sz w:val="20"/>
          <w:szCs w:val="20"/>
        </w:rPr>
        <w:t>,</w:t>
      </w:r>
    </w:p>
    <w:sectPr w:rsidR="00867FB1" w:rsidRPr="00C80B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57B0" w14:textId="77777777" w:rsidR="006806B3" w:rsidRDefault="006806B3" w:rsidP="006806B3">
      <w:pPr>
        <w:spacing w:after="0" w:line="240" w:lineRule="auto"/>
      </w:pPr>
      <w:r>
        <w:separator/>
      </w:r>
    </w:p>
  </w:endnote>
  <w:endnote w:type="continuationSeparator" w:id="0">
    <w:p w14:paraId="4C791E58" w14:textId="77777777" w:rsidR="006806B3" w:rsidRDefault="006806B3" w:rsidP="0068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C0A2" w14:textId="77777777" w:rsidR="000C0454" w:rsidRPr="000C0454" w:rsidRDefault="000C0454" w:rsidP="000C0454">
    <w:pPr>
      <w:pStyle w:val="Zpat"/>
      <w:jc w:val="center"/>
      <w:rPr>
        <w:rFonts w:ascii="Arial" w:hAnsi="Arial" w:cs="Arial"/>
        <w:sz w:val="20"/>
        <w:szCs w:val="20"/>
      </w:rPr>
    </w:pPr>
    <w:r w:rsidRPr="000C0454">
      <w:rPr>
        <w:rFonts w:ascii="Arial" w:hAnsi="Arial" w:cs="Arial"/>
        <w:sz w:val="20"/>
        <w:szCs w:val="20"/>
      </w:rPr>
      <w:t>Obecní úřad Litohlavy, Litohlavy 64, 337 01, Rokycany 1, datová schránka 85bbrfr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0FFB" w14:textId="77777777" w:rsidR="006806B3" w:rsidRDefault="006806B3" w:rsidP="006806B3">
      <w:pPr>
        <w:spacing w:after="0" w:line="240" w:lineRule="auto"/>
      </w:pPr>
      <w:r>
        <w:separator/>
      </w:r>
    </w:p>
  </w:footnote>
  <w:footnote w:type="continuationSeparator" w:id="0">
    <w:p w14:paraId="14D5BF16" w14:textId="77777777" w:rsidR="006806B3" w:rsidRDefault="006806B3" w:rsidP="006806B3">
      <w:pPr>
        <w:spacing w:after="0" w:line="240" w:lineRule="auto"/>
      </w:pPr>
      <w:r>
        <w:continuationSeparator/>
      </w:r>
    </w:p>
  </w:footnote>
  <w:footnote w:id="1">
    <w:p w14:paraId="577D4EC0" w14:textId="77777777" w:rsidR="006806B3" w:rsidRDefault="006806B3" w:rsidP="00574EAB">
      <w:pPr>
        <w:pStyle w:val="Textpoznpodarou"/>
        <w:jc w:val="both"/>
      </w:pPr>
      <w:r>
        <w:rPr>
          <w:rStyle w:val="Znakapoznpodarou"/>
        </w:rPr>
        <w:footnoteRef/>
      </w:r>
      <w:r>
        <w:t xml:space="preserve"> </w:t>
      </w:r>
      <w:r w:rsidR="00574EAB" w:rsidRPr="00574EAB">
        <w:rPr>
          <w:rFonts w:ascii="Arial" w:hAnsi="Arial" w:cs="Arial"/>
        </w:rPr>
        <w:t>D</w:t>
      </w:r>
      <w:r w:rsidRPr="00574EAB">
        <w:rPr>
          <w:rFonts w:ascii="Arial" w:hAnsi="Arial" w:cs="Arial"/>
          <w:sz w:val="16"/>
          <w:szCs w:val="16"/>
        </w:rPr>
        <w:t>le ustanovení § 5 odst. 6 zákona č. 251/2016 Sb., o některých přestupcích, platí, že: "Dobou nočního klidu se rozumí doba od dvacáté druhé do šesté hodiny. Obec může obecné závaznou vyhláškou stanovit výjimečné případy, zejména slavnosti nebo obdobné společenské nebo rodinné akce, při nichž je doba nočního klidu vymezena dobou kratší nebo při nichž nemusí být doba nočního klidu dodržována</w:t>
      </w:r>
    </w:p>
  </w:footnote>
  <w:footnote w:id="2">
    <w:p w14:paraId="7D42FC1B" w14:textId="77777777" w:rsidR="00574EAB" w:rsidRDefault="00574EAB" w:rsidP="00574EAB">
      <w:pPr>
        <w:pStyle w:val="Textpoznpodarou"/>
        <w:jc w:val="both"/>
      </w:pPr>
      <w:r>
        <w:rPr>
          <w:rStyle w:val="Znakapoznpodarou"/>
        </w:rPr>
        <w:footnoteRef/>
      </w:r>
      <w:r>
        <w:t xml:space="preserve"> </w:t>
      </w:r>
      <w:r w:rsidRPr="00574EAB">
        <w:rPr>
          <w:rFonts w:ascii="Arial" w:hAnsi="Arial" w:cs="Arial"/>
          <w:sz w:val="16"/>
          <w:szCs w:val="16"/>
        </w:rPr>
        <w:t>Veřejnoprávní smlouva o přenosu příslušnosti k projednávání přestupků uzavřena na základě Usnesení č. 14316 Rady města Rokycan ze dne 15. 3. 2021 a Usnesení Zastupitelstva obce Litohlavy č. 202/2021 ze dne 16. 12. 2021.</w:t>
      </w:r>
    </w:p>
  </w:footnote>
  <w:footnote w:id="3">
    <w:p w14:paraId="0DCE8848" w14:textId="77777777" w:rsidR="00B75725" w:rsidRDefault="00B75725">
      <w:pPr>
        <w:pStyle w:val="Textpoznpodarou"/>
      </w:pPr>
      <w:r>
        <w:rPr>
          <w:rStyle w:val="Znakapoznpodarou"/>
        </w:rPr>
        <w:footnoteRef/>
      </w:r>
      <w:r>
        <w:t xml:space="preserve"> </w:t>
      </w:r>
      <w:r w:rsidRPr="00BB2C07">
        <w:rPr>
          <w:rFonts w:ascii="Arial" w:hAnsi="Arial" w:cs="Arial"/>
          <w:sz w:val="16"/>
          <w:szCs w:val="16"/>
        </w:rPr>
        <w:t>viz ust. §2 odst. 1) - 5) zákona č. 35/2021 Sb., o Sbírce právních předpisů územních samosprávných celků a některých správních úřadů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5F"/>
    <w:rsid w:val="000C0454"/>
    <w:rsid w:val="001130A4"/>
    <w:rsid w:val="0020055B"/>
    <w:rsid w:val="0020519D"/>
    <w:rsid w:val="002822D7"/>
    <w:rsid w:val="002E2C9F"/>
    <w:rsid w:val="00321249"/>
    <w:rsid w:val="00366200"/>
    <w:rsid w:val="004B00B2"/>
    <w:rsid w:val="004E4F15"/>
    <w:rsid w:val="00505D6E"/>
    <w:rsid w:val="00525472"/>
    <w:rsid w:val="00534253"/>
    <w:rsid w:val="00574EAB"/>
    <w:rsid w:val="006004D4"/>
    <w:rsid w:val="00675018"/>
    <w:rsid w:val="006806B3"/>
    <w:rsid w:val="006D2416"/>
    <w:rsid w:val="006E3E32"/>
    <w:rsid w:val="006E6BD5"/>
    <w:rsid w:val="007859C0"/>
    <w:rsid w:val="0078764C"/>
    <w:rsid w:val="0079148A"/>
    <w:rsid w:val="00867FB1"/>
    <w:rsid w:val="008805CE"/>
    <w:rsid w:val="008E0D94"/>
    <w:rsid w:val="00954D42"/>
    <w:rsid w:val="009A2201"/>
    <w:rsid w:val="00A26137"/>
    <w:rsid w:val="00A727AE"/>
    <w:rsid w:val="00B41EBC"/>
    <w:rsid w:val="00B75725"/>
    <w:rsid w:val="00C579B6"/>
    <w:rsid w:val="00C80B4C"/>
    <w:rsid w:val="00D50D5A"/>
    <w:rsid w:val="00E037DD"/>
    <w:rsid w:val="00E0535F"/>
    <w:rsid w:val="00E2684F"/>
    <w:rsid w:val="00F31B7F"/>
    <w:rsid w:val="00FD2020"/>
    <w:rsid w:val="00FE1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2AF8"/>
  <w15:chartTrackingRefBased/>
  <w15:docId w15:val="{F231CF52-2073-4A45-BADF-D5BE0B5D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9B6"/>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806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06B3"/>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6806B3"/>
    <w:rPr>
      <w:vertAlign w:val="superscript"/>
    </w:rPr>
  </w:style>
  <w:style w:type="character" w:customStyle="1" w:styleId="CharStyle13">
    <w:name w:val="Char Style 13"/>
    <w:basedOn w:val="Standardnpsmoodstavce"/>
    <w:link w:val="Style2"/>
    <w:uiPriority w:val="99"/>
    <w:locked/>
    <w:rsid w:val="00574EAB"/>
    <w:rPr>
      <w:rFonts w:cs="Times New Roman"/>
      <w:shd w:val="clear" w:color="auto" w:fill="FFFFFF"/>
    </w:rPr>
  </w:style>
  <w:style w:type="paragraph" w:customStyle="1" w:styleId="Style2">
    <w:name w:val="Style 2"/>
    <w:basedOn w:val="Normln"/>
    <w:link w:val="CharStyle13"/>
    <w:uiPriority w:val="99"/>
    <w:rsid w:val="00574EAB"/>
    <w:pPr>
      <w:widowControl w:val="0"/>
      <w:shd w:val="clear" w:color="auto" w:fill="FFFFFF"/>
      <w:spacing w:before="320" w:after="320" w:line="283" w:lineRule="exact"/>
      <w:jc w:val="both"/>
    </w:pPr>
    <w:rPr>
      <w:rFonts w:eastAsiaTheme="minorHAnsi"/>
      <w:lang w:eastAsia="en-US"/>
    </w:rPr>
  </w:style>
  <w:style w:type="paragraph" w:styleId="Zhlav">
    <w:name w:val="header"/>
    <w:basedOn w:val="Normln"/>
    <w:link w:val="ZhlavChar"/>
    <w:uiPriority w:val="99"/>
    <w:unhideWhenUsed/>
    <w:rsid w:val="000C04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0454"/>
    <w:rPr>
      <w:rFonts w:eastAsiaTheme="minorEastAsia" w:cs="Times New Roman"/>
      <w:lang w:eastAsia="cs-CZ"/>
    </w:rPr>
  </w:style>
  <w:style w:type="paragraph" w:styleId="Zpat">
    <w:name w:val="footer"/>
    <w:basedOn w:val="Normln"/>
    <w:link w:val="ZpatChar"/>
    <w:uiPriority w:val="99"/>
    <w:unhideWhenUsed/>
    <w:rsid w:val="000C0454"/>
    <w:pPr>
      <w:tabs>
        <w:tab w:val="center" w:pos="4536"/>
        <w:tab w:val="right" w:pos="9072"/>
      </w:tabs>
      <w:spacing w:after="0" w:line="240" w:lineRule="auto"/>
    </w:pPr>
  </w:style>
  <w:style w:type="character" w:customStyle="1" w:styleId="ZpatChar">
    <w:name w:val="Zápatí Char"/>
    <w:basedOn w:val="Standardnpsmoodstavce"/>
    <w:link w:val="Zpat"/>
    <w:uiPriority w:val="99"/>
    <w:rsid w:val="000C0454"/>
    <w:rPr>
      <w:rFonts w:eastAsiaTheme="minorEastAsia" w:cs="Times New Roman"/>
      <w:lang w:eastAsia="cs-CZ"/>
    </w:rPr>
  </w:style>
  <w:style w:type="paragraph" w:styleId="Textbubliny">
    <w:name w:val="Balloon Text"/>
    <w:basedOn w:val="Normln"/>
    <w:link w:val="TextbublinyChar"/>
    <w:uiPriority w:val="99"/>
    <w:semiHidden/>
    <w:unhideWhenUsed/>
    <w:rsid w:val="00C80B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B4C"/>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4AE0-7F4B-444D-BBAB-EB134878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480</Words>
  <Characters>2832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Magdalena - VÚ 2120 - ŠIS AČR</dc:creator>
  <cp:keywords/>
  <dc:description/>
  <cp:lastModifiedBy>Obec Litohlavy</cp:lastModifiedBy>
  <cp:revision>3</cp:revision>
  <cp:lastPrinted>2023-02-16T12:27:00Z</cp:lastPrinted>
  <dcterms:created xsi:type="dcterms:W3CDTF">2023-03-29T16:27:00Z</dcterms:created>
  <dcterms:modified xsi:type="dcterms:W3CDTF">2023-04-03T06:29:00Z</dcterms:modified>
</cp:coreProperties>
</file>