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59" w:x="4296" w:y="2169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Obec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Radešínská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Svratka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2950" w:x="4604" w:y="286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Obecně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závazná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vyhláška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950" w:x="4604" w:y="2861"/>
        <w:widowControl w:val="off"/>
        <w:autoSpaceDE w:val="off"/>
        <w:autoSpaceDN w:val="off"/>
        <w:spacing w:before="128" w:after="0" w:line="246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obce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Radešínská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Svratka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950" w:x="4604" w:y="2861"/>
        <w:widowControl w:val="off"/>
        <w:autoSpaceDE w:val="off"/>
        <w:autoSpaceDN w:val="off"/>
        <w:spacing w:before="126" w:after="0" w:line="246" w:lineRule="exact"/>
        <w:ind w:left="8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č.1/2019,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31" w:x="1658" w:y="4233"/>
        <w:widowControl w:val="off"/>
        <w:autoSpaceDE w:val="off"/>
        <w:autoSpaceDN w:val="off"/>
        <w:spacing w:before="0" w:after="0" w:line="246" w:lineRule="exact"/>
        <w:ind w:left="52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stanovení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systému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shromažďování,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sběru,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přepravy,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třídění,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využívání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31" w:x="1658" w:y="4233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odstraňování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komunálních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odpadů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nakládání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stavebním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odpadem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na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území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31" w:x="1658" w:y="4233"/>
        <w:widowControl w:val="off"/>
        <w:autoSpaceDE w:val="off"/>
        <w:autoSpaceDN w:val="off"/>
        <w:spacing w:before="6" w:after="0" w:line="246" w:lineRule="exact"/>
        <w:ind w:left="294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obce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Radešínská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Svratka.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04" w:x="1420" w:y="524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Zastupitelstvo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Radešínská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Svratka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svém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zasedání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24.10.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2019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usnesením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5245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č.142/2019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usneslo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vydat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17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č.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185/2001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5245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změně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některých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dalších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zákonů,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znění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jen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„zákon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5245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odpadech“),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souladu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d)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84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h)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č.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128/2000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5245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obcích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(obecní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zřízení),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znění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jen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„zákon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obcích“),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5245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vyhlášku: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4" w:x="5724" w:y="70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05" w:x="4972" w:y="726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Úvodní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ustanovení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01" w:x="1420" w:y="777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závazná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jen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„vyhláška“)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stanovuje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shromažďování,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1" w:x="1420" w:y="7775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sběru,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přepravy,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třídění,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využívání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odstraňování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komunálních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odpadů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vznikajících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1" w:x="1420" w:y="7775"/>
        <w:widowControl w:val="off"/>
        <w:autoSpaceDE w:val="off"/>
        <w:autoSpaceDN w:val="off"/>
        <w:spacing w:before="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území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Radešínská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Svratka,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včetně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nakládání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odpadem</w:t>
      </w:r>
      <w:r>
        <w:rPr/>
        <w:fldChar w:fldCharType="begin"/>
      </w:r>
      <w:r>
        <w:rPr/>
        <w:instrText>HYPERLINK  \l "br1"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"/>
          <w:sz w:val="20"/>
          <w:vertAlign w:val="superscript"/>
        </w:rPr>
        <w:t>1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4" w:x="5754" w:y="904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255" w:x="4446" w:y="929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Třídění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komunálního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096" w:x="1420" w:y="979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třídí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složky: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67" w:x="1846" w:y="1030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a)</w:t>
      </w:r>
      <w:r>
        <w:rPr>
          <w:rFonts w:ascii="Arial"/>
          <w:i w:val="on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Biologické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odpady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rostlinného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původu,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4367" w:x="1846" w:y="10305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b)</w:t>
      </w:r>
      <w:r>
        <w:rPr>
          <w:rFonts w:ascii="Arial"/>
          <w:i w:val="on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Papír,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4367" w:x="1846" w:y="10305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c)</w:t>
      </w:r>
      <w:r>
        <w:rPr>
          <w:rFonts w:ascii="Arial"/>
          <w:i w:val="on"/>
          <w:color w:val="000000"/>
          <w:spacing w:val="11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Plasty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včetně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PET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lahví,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4367" w:x="1846" w:y="10305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d)</w:t>
      </w:r>
      <w:r>
        <w:rPr>
          <w:rFonts w:ascii="Arial"/>
          <w:i w:val="on"/>
          <w:color w:val="000000"/>
          <w:spacing w:val="10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Sklo,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1149" w:x="1846" w:y="113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e)</w:t>
      </w:r>
      <w:r>
        <w:rPr>
          <w:rFonts w:ascii="Arial"/>
          <w:i w:val="on"/>
          <w:color w:val="000000"/>
          <w:spacing w:val="10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Kovy,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3203" w:x="1846" w:y="1157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-1"/>
          <w:sz w:val="24"/>
        </w:rPr>
        <w:t>f)</w:t>
      </w:r>
      <w:r>
        <w:rPr>
          <w:rFonts w:ascii="Arial"/>
          <w:i w:val="on"/>
          <w:color w:val="000000"/>
          <w:spacing w:val="148"/>
          <w:sz w:val="24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Nebezpečné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odpady,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3203" w:x="1846" w:y="11571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g)</w:t>
      </w:r>
      <w:r>
        <w:rPr>
          <w:rFonts w:ascii="Arial"/>
          <w:i w:val="on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Objemný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odpad,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3203" w:x="1846" w:y="11571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0"/>
        </w:rPr>
      </w:pPr>
      <w:r>
        <w:rPr>
          <w:rFonts w:ascii="Arial"/>
          <w:i w:val="on"/>
          <w:color w:val="000000"/>
          <w:spacing w:val="0"/>
          <w:sz w:val="24"/>
        </w:rPr>
        <w:t>h)</w:t>
      </w:r>
      <w:r>
        <w:rPr>
          <w:rFonts w:ascii="Arial"/>
          <w:i w:val="on"/>
          <w:color w:val="000000"/>
          <w:spacing w:val="80"/>
          <w:sz w:val="24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Jedlé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oleje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tuky,</w:t>
      </w:r>
      <w:r>
        <w:rPr/>
        <w:fldChar w:fldCharType="begin"/>
      </w:r>
      <w:r>
        <w:rPr/>
        <w:instrText>HYPERLINK  \l "br1"</w:instrText>
      </w:r>
      <w:r>
        <w:rPr/>
      </w:r>
      <w:r>
        <w:rPr/>
        <w:fldChar w:fldCharType="separate"/>
      </w:r>
      <w:r>
        <w:rPr>
          <w:rFonts w:ascii="Arial"/>
          <w:i w:val="on"/>
          <w:color w:val="000000"/>
          <w:spacing w:val="0"/>
          <w:sz w:val="20"/>
          <w:vertAlign w:val="superscript"/>
        </w:rPr>
        <w:t>2</w:t>
      </w:r>
      <w:r>
        <w:rPr/>
        <w:fldChar w:fldCharType="end"/>
      </w:r>
      <w:r>
        <w:rPr>
          <w:rFonts w:ascii="Arial"/>
          <w:i w:val="on"/>
          <w:color w:val="000000"/>
          <w:spacing w:val="0"/>
          <w:sz w:val="20"/>
        </w:rPr>
      </w:r>
    </w:p>
    <w:p>
      <w:pPr>
        <w:pStyle w:val="Normal"/>
        <w:framePr w:w="3203" w:x="1846" w:y="11571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4"/>
        </w:rPr>
        <w:t>i)</w:t>
      </w:r>
      <w:r>
        <w:rPr>
          <w:rFonts w:ascii="Arial"/>
          <w:i w:val="on"/>
          <w:color w:val="000000"/>
          <w:spacing w:val="159"/>
          <w:sz w:val="24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Směsný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komunální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odpad,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00" w:x="1420" w:y="1341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Směsným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komunálním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odpadem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rozumí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zbylý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stanoveném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995" w:x="1780" w:y="1366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vytřídění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odstavce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a),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b),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c),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d),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e),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f),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8" w:x="1420" w:y="14665"/>
        <w:widowControl w:val="off"/>
        <w:autoSpaceDE w:val="off"/>
        <w:autoSpaceDN w:val="off"/>
        <w:spacing w:before="0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1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38" w:x="1420" w:y="14665"/>
        <w:widowControl w:val="off"/>
        <w:autoSpaceDE w:val="off"/>
        <w:autoSpaceDN w:val="off"/>
        <w:spacing w:before="104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2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9191" w:x="1528" w:y="1468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Vyhláška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Ministerstva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životního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prostředí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č.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93/2016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Sb.,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Katalogu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odpadů.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191" w:x="1528" w:y="14683"/>
        <w:widowControl w:val="off"/>
        <w:autoSpaceDE w:val="off"/>
        <w:autoSpaceDN w:val="off"/>
        <w:spacing w:before="31" w:after="0" w:line="201" w:lineRule="exact"/>
        <w:ind w:left="7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Vyhláška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Ministerstva</w:t>
      </w:r>
      <w:r>
        <w:rPr>
          <w:rFonts w:ascii="Arial"/>
          <w:color w:val="000000"/>
          <w:spacing w:val="68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životního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prostředí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č.</w:t>
      </w:r>
      <w:r>
        <w:rPr>
          <w:rFonts w:ascii="Arial"/>
          <w:color w:val="000000"/>
          <w:spacing w:val="6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321/2014</w:t>
      </w:r>
      <w:r>
        <w:rPr>
          <w:rFonts w:ascii="Arial"/>
          <w:color w:val="000000"/>
          <w:spacing w:val="7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Sb.,</w:t>
      </w:r>
      <w:r>
        <w:rPr>
          <w:rFonts w:ascii="Arial"/>
          <w:color w:val="000000"/>
          <w:spacing w:val="6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6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rozsahu</w:t>
      </w:r>
      <w:r>
        <w:rPr>
          <w:rFonts w:ascii="Arial"/>
          <w:color w:val="000000"/>
          <w:spacing w:val="6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68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způsobu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zajištění</w:t>
      </w:r>
      <w:r>
        <w:rPr>
          <w:rFonts w:ascii="Arial"/>
          <w:color w:val="000000"/>
          <w:spacing w:val="7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odděleného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688" w:x="1420" w:y="151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soustřeďování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složek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komunálního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odpadu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Arial"/>
          <w:color w:val="000000"/>
          <w:spacing w:val="5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7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povinnost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1.1.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2020.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0" w:x="5896" w:y="15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9000015258789pt;margin-top:728.599975585938pt;z-index:-3;width:115.34999847412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17" w:x="4166" w:y="1913"/>
        <w:widowControl w:val="off"/>
        <w:autoSpaceDE w:val="off"/>
        <w:autoSpaceDN w:val="off"/>
        <w:spacing w:before="0" w:after="0" w:line="246" w:lineRule="exact"/>
        <w:ind w:left="155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817" w:x="4166" w:y="1913"/>
        <w:widowControl w:val="off"/>
        <w:autoSpaceDE w:val="off"/>
        <w:autoSpaceDN w:val="off"/>
        <w:spacing w:before="26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Shromažďování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tříděného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801" w:x="1420" w:y="292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Tříděný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shromažďován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51" w:x="1780" w:y="34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Zvláštní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plasty,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sklo,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papír,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jedlé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oleje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tuky,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kovové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obaly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51" w:x="1780" w:y="3431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umístěny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těchto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stanovištích: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prodejnou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COOP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Jednota,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cesty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Příhonu,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51" w:x="1780" w:y="3431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Školy,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hřiště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Pustých,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cesty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Horce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Pustých.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Velkoobjemové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kontejnery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bio-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51" w:x="1780" w:y="3431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logicky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rozložitelný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umístěny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Koupaliště,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cesty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Bobrové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951" w:x="1780" w:y="3431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potoka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(celoročně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pouze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Potoka).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16" w:x="1780" w:y="46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areálu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firmy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Proagro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a.s.,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označený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kovový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kontejner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kovový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92" w:x="1420" w:y="596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barevně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odlišeny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označeny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příslušnými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nápisy: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414" w:x="1780" w:y="64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a)</w:t>
      </w:r>
      <w:r>
        <w:rPr>
          <w:rFonts w:ascii="Arial"/>
          <w:i w:val="on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Biologické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odpady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rostlinného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původu,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velkoobjemové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kontejnery,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barva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zelená,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8414" w:x="1780" w:y="6467"/>
        <w:widowControl w:val="off"/>
        <w:autoSpaceDE w:val="off"/>
        <w:autoSpaceDN w:val="off"/>
        <w:spacing w:before="8" w:after="0" w:line="246" w:lineRule="exact"/>
        <w:ind w:left="36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 w:hAnsi="Arial" w:cs="Arial"/>
          <w:i w:val="on"/>
          <w:color w:val="000000"/>
          <w:spacing w:val="0"/>
          <w:sz w:val="22"/>
        </w:rPr>
        <w:t>šedá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anebo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hnědá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8414" w:x="1780" w:y="6467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b)</w:t>
      </w:r>
      <w:r>
        <w:rPr>
          <w:rFonts w:ascii="Arial"/>
          <w:i w:val="on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Papír,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barva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modrá,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8414" w:x="1780" w:y="6467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c)</w:t>
      </w:r>
      <w:r>
        <w:rPr>
          <w:rFonts w:ascii="Arial"/>
          <w:i w:val="on"/>
          <w:color w:val="000000"/>
          <w:spacing w:val="11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Plasty,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PET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lahve,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barva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žlutá,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8414" w:x="1780" w:y="6467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d)</w:t>
      </w:r>
      <w:r>
        <w:rPr>
          <w:rFonts w:ascii="Arial"/>
          <w:i w:val="on"/>
          <w:color w:val="000000"/>
          <w:spacing w:val="10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Sklo,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barva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bílá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zelená,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8414" w:x="1780" w:y="6467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e)</w:t>
      </w:r>
      <w:r>
        <w:rPr>
          <w:rFonts w:ascii="Arial"/>
          <w:i w:val="on"/>
          <w:color w:val="000000"/>
          <w:spacing w:val="10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Kovy,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barva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červená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plastové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nádoby,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kontejner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</w:t>
      </w:r>
      <w:r>
        <w:rPr>
          <w:rFonts w:ascii="Arial"/>
          <w:i w:val="on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nápisem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KOVY)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8414" w:x="1780" w:y="6467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-1"/>
          <w:sz w:val="24"/>
        </w:rPr>
        <w:t>f)</w:t>
      </w:r>
      <w:r>
        <w:rPr>
          <w:rFonts w:ascii="Arial"/>
          <w:i w:val="on"/>
          <w:color w:val="000000"/>
          <w:spacing w:val="148"/>
          <w:sz w:val="24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Jedlé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oleje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tuky,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plastové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sběrné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nádoby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120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l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zelené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barvy.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05" w:x="1420" w:y="851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zakázáno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ukládat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jiné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složky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odpadů,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než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5" w:x="1420" w:y="8515"/>
        <w:widowControl w:val="off"/>
        <w:autoSpaceDE w:val="off"/>
        <w:autoSpaceDN w:val="off"/>
        <w:spacing w:before="6" w:after="0" w:line="246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927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Použité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elektrospotřebiče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možné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odkládat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vyhrazeném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prostoru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9273"/>
        <w:widowControl w:val="off"/>
        <w:autoSpaceDE w:val="off"/>
        <w:autoSpaceDN w:val="off"/>
        <w:spacing w:before="8" w:after="0" w:line="246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domem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č.p.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134.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4" w:x="5724" w:y="103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4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055" w:x="3046" w:y="1056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Sběr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svoz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nebezpečných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složek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komunálního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0" w:x="1420" w:y="11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0" w:x="1540" w:y="11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svoz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nebezpečných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složek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komunálního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zajišťován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minimálně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dvakrát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11070"/>
        <w:widowControl w:val="off"/>
        <w:autoSpaceDE w:val="off"/>
        <w:autoSpaceDN w:val="off"/>
        <w:spacing w:before="7" w:after="0" w:line="246" w:lineRule="exact"/>
        <w:ind w:left="24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ročně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jejich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odebíráním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předem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vyhlášených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přechodných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stanovištích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přímo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11070"/>
        <w:widowControl w:val="off"/>
        <w:autoSpaceDE w:val="off"/>
        <w:autoSpaceDN w:val="off"/>
        <w:spacing w:before="8" w:after="0" w:line="246" w:lineRule="exact"/>
        <w:ind w:left="24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1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1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1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tomuto</w:t>
      </w:r>
      <w:r>
        <w:rPr>
          <w:rFonts w:ascii="Arial"/>
          <w:color w:val="000000"/>
          <w:spacing w:val="1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sběru</w:t>
      </w:r>
      <w:r>
        <w:rPr>
          <w:rFonts w:ascii="Arial"/>
          <w:color w:val="000000"/>
          <w:spacing w:val="1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určených.</w:t>
      </w:r>
      <w:r>
        <w:rPr>
          <w:rFonts w:ascii="Arial"/>
          <w:color w:val="000000"/>
          <w:spacing w:val="1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Informace</w:t>
      </w:r>
      <w:r>
        <w:rPr>
          <w:rFonts w:ascii="Arial"/>
          <w:color w:val="000000"/>
          <w:spacing w:val="1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sběru</w:t>
      </w:r>
      <w:r>
        <w:rPr>
          <w:rFonts w:ascii="Arial"/>
          <w:color w:val="000000"/>
          <w:spacing w:val="1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11070"/>
        <w:widowControl w:val="off"/>
        <w:autoSpaceDE w:val="off"/>
        <w:autoSpaceDN w:val="off"/>
        <w:spacing w:before="6" w:after="0" w:line="246" w:lineRule="exact"/>
        <w:ind w:left="24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zveřejňovány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hlášením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místního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rozhlasu,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prostřednictvím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„Mobilního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rozhlasu“.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0" w:x="1420" w:y="123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20" w:y="12358"/>
        <w:widowControl w:val="off"/>
        <w:autoSpaceDE w:val="off"/>
        <w:autoSpaceDN w:val="off"/>
        <w:spacing w:before="51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5" w:x="1540" w:y="123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Shromažďování</w:t>
      </w:r>
      <w:r>
        <w:rPr>
          <w:rFonts w:ascii="Arial"/>
          <w:color w:val="000000"/>
          <w:spacing w:val="1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nebezpečných</w:t>
      </w:r>
      <w:r>
        <w:rPr>
          <w:rFonts w:ascii="Arial"/>
          <w:color w:val="000000"/>
          <w:spacing w:val="1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složek</w:t>
      </w:r>
      <w:r>
        <w:rPr>
          <w:rFonts w:ascii="Arial"/>
          <w:color w:val="000000"/>
          <w:spacing w:val="1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komunálního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1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podléhá</w:t>
      </w:r>
      <w:r>
        <w:rPr>
          <w:rFonts w:ascii="Arial"/>
          <w:color w:val="000000"/>
          <w:spacing w:val="1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požadavkům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42" w:x="1780" w:y="126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stanoveným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4.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131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Nebezpečný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lze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také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odevzdávat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dvoře,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Bobrové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35" w:x="1780" w:y="1341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areálu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bývalé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tírny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lnu.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0" w:x="5896" w:y="15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4" w:x="5724" w:y="21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5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50" w:x="4300" w:y="241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Sběr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svoz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objemného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0" w:x="1420" w:y="2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20" w:y="2928"/>
        <w:widowControl w:val="off"/>
        <w:autoSpaceDE w:val="off"/>
        <w:autoSpaceDN w:val="off"/>
        <w:spacing w:before="51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6" w:x="1540" w:y="2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Objemný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takový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odpad,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vzhledem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svým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rozměrům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nemůže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být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5" w:x="1780" w:y="320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umístěn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3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svoz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objemného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zajišťován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dvakrát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ročně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jeho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odebíráním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3710"/>
        <w:widowControl w:val="off"/>
        <w:autoSpaceDE w:val="off"/>
        <w:autoSpaceDN w:val="off"/>
        <w:spacing w:before="7" w:after="0" w:line="246" w:lineRule="exact"/>
        <w:ind w:left="24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vyhlášených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přechodných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stanovištích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přímo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zvláštních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tomuto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3710"/>
        <w:widowControl w:val="off"/>
        <w:autoSpaceDE w:val="off"/>
        <w:autoSpaceDN w:val="off"/>
        <w:spacing w:before="8" w:after="0" w:line="246" w:lineRule="exact"/>
        <w:ind w:left="24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účelu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určených.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Informace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sběru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zveřejňovány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hlášením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místního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rozhlasu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3710"/>
        <w:widowControl w:val="off"/>
        <w:autoSpaceDE w:val="off"/>
        <w:autoSpaceDN w:val="off"/>
        <w:spacing w:before="6" w:after="0" w:line="246" w:lineRule="exact"/>
        <w:ind w:left="24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prostřednictvím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„Mobilního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rozhlasu“.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0" w:x="1420" w:y="52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20" w:y="5236"/>
        <w:widowControl w:val="off"/>
        <w:autoSpaceDE w:val="off"/>
        <w:autoSpaceDN w:val="off"/>
        <w:spacing w:before="51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0" w:x="1540" w:y="52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Objemný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lze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také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odevzdávat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sběrném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dvoře,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Bobrové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53" w:x="1780" w:y="55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areálu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bývalé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tírny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lnu.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97" w:x="1540" w:y="6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Shromažďování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objemného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podléhá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požadavkům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stanoveným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4" w:x="5724" w:y="65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6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333" w:x="3408" w:y="67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Shromažďování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směsného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komunálního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0" w:x="1420" w:y="73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1" w:x="1540" w:y="73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Směsný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shromažďuje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účely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0" w:x="1420" w:y="7579"/>
        <w:widowControl w:val="off"/>
        <w:autoSpaceDE w:val="off"/>
        <w:autoSpaceDN w:val="off"/>
        <w:spacing w:before="0" w:after="0" w:line="246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sběrnými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nádobami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rozumějí</w:t>
      </w:r>
      <w:r>
        <w:rPr>
          <w:rFonts w:ascii="Arial"/>
          <w:color w:val="00b0f0"/>
          <w:spacing w:val="0"/>
          <w:sz w:val="22"/>
        </w:rPr>
        <w:t>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0" w:x="1420" w:y="7579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popelnice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120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0" w:x="1420" w:y="7579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odpadkové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koše,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umístěny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veřejných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prostranstvích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obci,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sloužící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0" w:x="1420" w:y="7579"/>
        <w:widowControl w:val="off"/>
        <w:autoSpaceDE w:val="off"/>
        <w:autoSpaceDN w:val="off"/>
        <w:spacing w:before="6" w:after="0" w:line="246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odkládání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drobného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směsného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komunálního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0" w:x="1420" w:y="88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8" w:x="1540" w:y="88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Stanoviště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místo,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sběrné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nádoby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trvale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přechodně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8" w:x="1540" w:y="8846"/>
        <w:widowControl w:val="off"/>
        <w:autoSpaceDE w:val="off"/>
        <w:autoSpaceDN w:val="off"/>
        <w:spacing w:before="7" w:after="0" w:line="246" w:lineRule="exact"/>
        <w:ind w:left="24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umístěny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účelem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dalšího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nakládání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směsným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komunálním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8" w:x="1540" w:y="8846"/>
        <w:widowControl w:val="off"/>
        <w:autoSpaceDE w:val="off"/>
        <w:autoSpaceDN w:val="off"/>
        <w:spacing w:before="8" w:after="0" w:line="246" w:lineRule="exact"/>
        <w:ind w:left="24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osobou.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Stanoviště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sběrných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nádob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individuální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více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uživatelů.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4" w:x="5724" w:y="987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7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771" w:x="4190" w:y="101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Nakládání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stavebním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odpadem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98" w:x="1420" w:y="106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Stavebním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odpadem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rozumí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demoliční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odpad.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77" w:x="1780" w:y="108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odpadem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13" w:x="1420" w:y="113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lze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použít,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předat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odstranit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pouze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stanoveným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způsobem.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420" w:y="119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4" w:x="1542" w:y="119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odložení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stavebního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možné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úplatu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objednat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kontejner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TS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s.r.o.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4" w:x="1542" w:y="11903"/>
        <w:widowControl w:val="off"/>
        <w:autoSpaceDE w:val="off"/>
        <w:autoSpaceDN w:val="off"/>
        <w:spacing w:before="6" w:after="0" w:line="246" w:lineRule="exact"/>
        <w:ind w:left="23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Soškova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1346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Nové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Moravě,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jej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odvézt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úplatu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uložit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84" w:x="1542" w:y="11903"/>
        <w:widowControl w:val="off"/>
        <w:autoSpaceDE w:val="off"/>
        <w:autoSpaceDN w:val="off"/>
        <w:spacing w:before="8" w:after="0" w:line="246" w:lineRule="exact"/>
        <w:ind w:left="23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touto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společností.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4" w:x="5724" w:y="1291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Čl.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8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49" w:x="4800" w:y="131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Závěrečná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ustanovení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2" w:x="1420" w:y="1370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4" w:x="1542" w:y="1370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Nabytím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zrušuje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4" w:x="1542" w:y="13701"/>
        <w:widowControl w:val="off"/>
        <w:autoSpaceDE w:val="off"/>
        <w:autoSpaceDN w:val="off"/>
        <w:spacing w:before="6" w:after="0" w:line="246" w:lineRule="exact"/>
        <w:ind w:left="23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systému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shromažďování,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sběru,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přepravy,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třídění,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využívání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odstraňování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4" w:x="1542" w:y="13701"/>
        <w:widowControl w:val="off"/>
        <w:autoSpaceDE w:val="off"/>
        <w:autoSpaceDN w:val="off"/>
        <w:spacing w:before="8" w:after="0" w:line="246" w:lineRule="exact"/>
        <w:ind w:left="23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odpadů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nakládání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stavebním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území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Radešínská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Svratka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4" w:x="1542" w:y="13701"/>
        <w:widowControl w:val="off"/>
        <w:autoSpaceDE w:val="off"/>
        <w:autoSpaceDN w:val="off"/>
        <w:spacing w:before="6" w:after="0" w:line="246" w:lineRule="exact"/>
        <w:ind w:left="23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č.1/2015.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0" w:x="5896" w:y="15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8" w:x="1420" w:y="191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2)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nabývá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1.12.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2019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06" w:x="1420" w:y="494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Jiří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Zavřel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82" w:x="7795" w:y="494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Ladislav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Mička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98" w:x="1420" w:y="52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Starosta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097" w:x="7792" w:y="52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Místostarosta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23" w:x="1420" w:y="72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Vyvěšeno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úřední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úřadu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23" w:x="1420" w:y="7227"/>
        <w:widowControl w:val="off"/>
        <w:autoSpaceDE w:val="off"/>
        <w:autoSpaceDN w:val="off"/>
        <w:spacing w:before="26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Sejmuto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úřední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desky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úřadu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0" w:x="5896" w:y="15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834</Words>
  <Characters>4656</Characters>
  <Application>Aspose</Application>
  <DocSecurity>0</DocSecurity>
  <Lines>125</Lines>
  <Paragraphs>125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5361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2023-12-12T08:35:14+00:00</dcterms:created>
  <dcterms:modified xmlns:xsi="http://www.w3.org/2001/XMLSchema-instance" xmlns:dcterms="http://purl.org/dc/terms/" xsi:type="dcterms:W3CDTF">2023-12-12T08:35:14+00:00</dcterms:modified>
</coreProperties>
</file>