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Křídla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Křídla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Křídla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ind w:left="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Zastupitelstvo obce Křídla se na svém zasedání dne </w:t>
      </w:r>
      <w:r>
        <w:rPr>
          <w:rFonts w:eastAsia="Times New Roman" w:cs="Arial" w:ascii="Arial" w:hAnsi="Arial"/>
          <w:bCs/>
          <w:color w:val="auto"/>
          <w:kern w:val="0"/>
          <w:sz w:val="24"/>
          <w:szCs w:val="24"/>
          <w:lang w:val="cs-CZ" w:eastAsia="cs-CZ" w:bidi="ar-SA"/>
        </w:rPr>
        <w:t>19.6.</w:t>
      </w:r>
      <w:r>
        <w:rPr>
          <w:rFonts w:cs="Arial" w:ascii="Arial" w:hAnsi="Arial"/>
          <w:szCs w:val="24"/>
        </w:rPr>
        <w:t xml:space="preserve">2025 usneslo vydat na základě § 59 odst. 4 zákona č. 541/2020 Sb., o odpadech (dále jen „zákon </w:t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>Úvodní ustanovení</w:t>
      </w:r>
    </w:p>
    <w:p>
      <w:pPr>
        <w:pStyle w:val="Normal"/>
        <w:tabs>
          <w:tab w:val="clear" w:pos="709"/>
          <w:tab w:val="left" w:pos="567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Tato vyhláška stanovuje obecní systém odpadového hospodářství na území obce Křídla.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ind w:left="0" w:hanging="284"/>
        <w:jc w:val="both"/>
        <w:rPr/>
      </w:pPr>
      <w:r>
        <w:rPr>
          <w:rFonts w:cs="Arial" w:ascii="Arial" w:hAnsi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</w:rPr>
        <w:footnoteReference w:id="2"/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ind w:left="0" w:hanging="284"/>
        <w:jc w:val="both"/>
        <w:rPr/>
      </w:pPr>
      <w:r>
        <w:rPr>
          <w:rFonts w:cs="Arial" w:ascii="Arial" w:hAnsi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</w:rPr>
        <w:footnoteReference w:id="3"/>
      </w:r>
      <w:r>
        <w:rPr>
          <w:rFonts w:cs="Arial" w:ascii="Arial" w:hAnsi="Arial"/>
        </w:rPr>
        <w:t xml:space="preserve">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9"/>
          <w:tab w:val="left" w:pos="-14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Osoby předávající komunální odpad na místa určená obcí jsou povinny odděleně soustřeďovat následující složky: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rPr/>
      </w:pPr>
      <w:r>
        <w:rPr>
          <w:rFonts w:cs="Arial" w:ascii="Arial" w:hAnsi="Arial"/>
          <w:bCs/>
          <w:color w:val="000000"/>
          <w:sz w:val="24"/>
          <w:szCs w:val="24"/>
        </w:rPr>
        <w:t>Biologické odpady</w:t>
      </w:r>
      <w:r>
        <w:rPr>
          <w:rFonts w:cs="Arial" w:ascii="Arial" w:hAnsi="Arial"/>
          <w:bCs/>
          <w:sz w:val="24"/>
          <w:szCs w:val="24"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40" w:before="0" w:after="0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Papír,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Plasty včetně PET lahví,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Kovy,</w:t>
      </w:r>
    </w:p>
    <w:p>
      <w:pPr>
        <w:pStyle w:val="Normal"/>
        <w:numPr>
          <w:ilvl w:val="0"/>
          <w:numId w:val="3"/>
        </w:numPr>
        <w:ind w:left="284" w:hanging="283"/>
        <w:rPr/>
      </w:pPr>
      <w:r>
        <w:rPr>
          <w:rFonts w:cs="Arial" w:ascii="Arial" w:hAnsi="Arial"/>
          <w:bCs/>
          <w:color w:val="000000"/>
        </w:rPr>
        <w:t>Nebezpečné odpady,</w:t>
      </w:r>
    </w:p>
    <w:p>
      <w:pPr>
        <w:pStyle w:val="Normal"/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Objemný odpad,</w:t>
      </w:r>
    </w:p>
    <w:p>
      <w:pPr>
        <w:pStyle w:val="Normal"/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Jedlé oleje a tuky,</w:t>
      </w:r>
    </w:p>
    <w:p>
      <w:pPr>
        <w:pStyle w:val="Normal"/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Textil</w:t>
      </w:r>
    </w:p>
    <w:p>
      <w:pPr>
        <w:pStyle w:val="Normal"/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Směsný komunální odpad</w:t>
      </w:r>
    </w:p>
    <w:p>
      <w:pPr>
        <w:pStyle w:val="Normal"/>
        <w:numPr>
          <w:ilvl w:val="0"/>
          <w:numId w:val="0"/>
        </w:numPr>
        <w:ind w:left="787" w:hanging="0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ind w:left="709" w:hanging="0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Odsazentlatextu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Odsazentlatextu"/>
        <w:numPr>
          <w:ilvl w:val="0"/>
          <w:numId w:val="2"/>
        </w:numPr>
        <w:ind w:left="0" w:hanging="284"/>
        <w:rPr/>
      </w:pPr>
      <w:r>
        <w:rPr>
          <w:rFonts w:cs="Arial" w:ascii="Arial" w:hAnsi="Arial"/>
          <w:szCs w:val="24"/>
        </w:rPr>
        <w:t>Objemný odpad je takový odpad, který vzhledem ke svým rozměrům nemůže být umístěn do sběrných nádob (</w:t>
      </w:r>
      <w:r>
        <w:rPr>
          <w:rFonts w:cs="Arial" w:ascii="Arial" w:hAnsi="Arial"/>
          <w:iCs/>
          <w:szCs w:val="24"/>
        </w:rPr>
        <w:t>např. koberce, matrace, nábytek…</w:t>
      </w:r>
      <w:r>
        <w:rPr>
          <w:rFonts w:cs="Arial" w:ascii="Arial" w:hAnsi="Arial"/>
          <w:szCs w:val="24"/>
        </w:rPr>
        <w:t>).</w:t>
      </w:r>
    </w:p>
    <w:p>
      <w:pPr>
        <w:pStyle w:val="Odsazentlatextu"/>
        <w:ind w:left="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Určení míst pro oddělené soustřeďování určených složek komunálního odpadu</w:t>
      </w:r>
    </w:p>
    <w:p>
      <w:pPr>
        <w:pStyle w:val="Normal"/>
        <w:tabs>
          <w:tab w:val="clear" w:pos="709"/>
          <w:tab w:val="left" w:pos="927" w:leader="none"/>
        </w:tabs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-3960" w:leader="none"/>
          <w:tab w:val="left" w:pos="-3780" w:leader="none"/>
          <w:tab w:val="left" w:pos="-3393" w:leader="none"/>
        </w:tabs>
        <w:ind w:left="0" w:hanging="284"/>
        <w:jc w:val="both"/>
        <w:rPr/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</w:rPr>
        <w:t>zvláštních sběrných nádob</w:t>
      </w:r>
      <w:r>
        <w:rPr>
          <w:rFonts w:cs="Arial" w:ascii="Arial" w:hAnsi="Arial"/>
        </w:rPr>
        <w:t>, kterými jsou velkoobjemové kontejnery a sběrné nádoby na tříděný odpad.</w:t>
      </w:r>
    </w:p>
    <w:p>
      <w:pPr>
        <w:pStyle w:val="Normal"/>
        <w:tabs>
          <w:tab w:val="clear" w:pos="709"/>
          <w:tab w:val="left" w:pos="-3960" w:leader="none"/>
          <w:tab w:val="left" w:pos="-3780" w:leader="none"/>
          <w:tab w:val="left" w:pos="-3393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-3960" w:leader="none"/>
          <w:tab w:val="left" w:pos="-3780" w:leader="none"/>
          <w:tab w:val="left" w:pos="-3393" w:leader="none"/>
        </w:tabs>
        <w:ind w:left="0" w:hanging="284"/>
        <w:jc w:val="both"/>
        <w:rPr/>
      </w:pPr>
      <w:r>
        <w:rPr>
          <w:rFonts w:cs="Arial" w:ascii="Arial" w:hAnsi="Arial"/>
        </w:rPr>
        <w:t>Zvláštní sběrné nádoby na tříděný odpad jsou umístěny na stanovištích na území obce Křídla. Jednotlivá stanoviště jsou zveřejněna na webových stránkách obce www.obeckridla.cz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-3960" w:leader="none"/>
          <w:tab w:val="left" w:pos="-3780" w:leader="none"/>
          <w:tab w:val="left" w:pos="-3393" w:leader="none"/>
        </w:tabs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Zvláštní sběrné nádoby jsou barevně odlišeny a označeny příslušnými nápisy:</w:t>
      </w:r>
    </w:p>
    <w:p>
      <w:pPr>
        <w:pStyle w:val="Normal"/>
        <w:tabs>
          <w:tab w:val="clear" w:pos="709"/>
          <w:tab w:val="left" w:pos="-3960" w:leader="none"/>
          <w:tab w:val="left" w:pos="-3780" w:leader="none"/>
          <w:tab w:val="left" w:pos="-3393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Biologický odpad – barva hnědá, velkoobjemový kontajner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Papír – barva modrá,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3"/>
        <w:rPr/>
      </w:pPr>
      <w:r>
        <w:rPr>
          <w:rFonts w:cs="Arial" w:ascii="Arial" w:hAnsi="Arial"/>
          <w:bCs/>
          <w:color w:val="000000"/>
          <w:sz w:val="24"/>
          <w:szCs w:val="24"/>
        </w:rPr>
        <w:t>Plasty, PET lahve, nápojové kartony – barva žlutá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Sklo bílé – barva bílá,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Sklo barevné – barva zelená,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3"/>
        <w:rPr/>
      </w:pPr>
      <w:r>
        <w:rPr>
          <w:rFonts w:cs="Arial" w:ascii="Arial" w:hAnsi="Arial"/>
          <w:bCs/>
          <w:color w:val="000000"/>
          <w:sz w:val="24"/>
          <w:szCs w:val="24"/>
        </w:rPr>
        <w:t>Kovy – barva šedá,</w:t>
      </w:r>
    </w:p>
    <w:p>
      <w:pPr>
        <w:pStyle w:val="Normal"/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cs="Arial" w:ascii="Arial" w:hAnsi="Arial"/>
        </w:rPr>
        <w:t>Jedlé oleje a tuky – speciální sběrná nádoba,</w:t>
      </w:r>
    </w:p>
    <w:p>
      <w:pPr>
        <w:pStyle w:val="Normal"/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cs="Arial" w:ascii="Arial" w:hAnsi="Arial"/>
        </w:rPr>
        <w:t>Textil – speciální sběrná nádoba.</w:t>
      </w:r>
    </w:p>
    <w:p>
      <w:pPr>
        <w:pStyle w:val="Normal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28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Biologický odpad, papír, plasty, PET lahve, sklo, kovy, textil, jedlé oleje a tuky lze také odevzdávat ve sběrném dvoře ve městě Nové Město na Moravě. </w:t>
      </w:r>
    </w:p>
    <w:p>
      <w:pPr>
        <w:pStyle w:val="Default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Cs w:val="24"/>
          <w:u w:val="none"/>
        </w:rPr>
        <w:t>Svoz nebezpečných složek komunálního odpadu a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6"/>
        </w:numPr>
        <w:ind w:left="0" w:hanging="284"/>
        <w:jc w:val="both"/>
        <w:rPr/>
      </w:pPr>
      <w:r>
        <w:rPr>
          <w:rFonts w:cs="Arial" w:ascii="Arial" w:hAnsi="Arial"/>
        </w:rPr>
        <w:t xml:space="preserve">Svoz nebezpečných složek komunálního odpadu a objemného odpadu je zajišťován </w:t>
      </w:r>
      <w:r>
        <w:rPr>
          <w:rFonts w:cs="Arial" w:ascii="Arial" w:hAnsi="Arial"/>
          <w:iCs/>
        </w:rPr>
        <w:t>dvakrát ročně</w:t>
      </w:r>
      <w:r>
        <w:rPr>
          <w:rFonts w:cs="Arial" w:ascii="Arial" w:hAnsi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suppressAutoHyphens w:val="false"/>
        <w:ind w:left="0" w:hanging="284"/>
        <w:jc w:val="both"/>
        <w:rPr/>
      </w:pPr>
      <w:r>
        <w:rPr>
          <w:rFonts w:cs="Arial" w:ascii="Arial" w:hAnsi="Arial"/>
        </w:rPr>
        <w:t xml:space="preserve">Nebezpečné složky komunálního odpadu a objemný odpad lze odevzdávat ve sběrném dvoře </w:t>
      </w:r>
      <w:r>
        <w:rPr>
          <w:rFonts w:eastAsia="Arial" w:cs="Arial" w:ascii="Arial" w:hAnsi="Arial"/>
        </w:rPr>
        <w:t>ve městě Nové Město na Moravě.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Soustřeďování nebezpečných složek komunálního odpadu a objemného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Směsný komunální odpad se odkládá do sběrných nádob. Pro účely této vyhlášky se sběrnými nádobami rozumějí:</w:t>
      </w:r>
    </w:p>
    <w:p>
      <w:pPr>
        <w:pStyle w:val="Normal"/>
        <w:widowControl w:val="false"/>
        <w:ind w:left="426" w:hanging="0"/>
        <w:jc w:val="both"/>
        <w:rPr>
          <w:rFonts w:ascii="Arial" w:hAnsi="Arial" w:cs="Arial"/>
          <w:strike/>
        </w:rPr>
      </w:pPr>
      <w:r>
        <w:rPr>
          <w:rFonts w:cs="Arial" w:ascii="Arial" w:hAnsi="Arial"/>
          <w:strike/>
        </w:rPr>
      </w:r>
    </w:p>
    <w:p>
      <w:pPr>
        <w:pStyle w:val="Normal"/>
        <w:numPr>
          <w:ilvl w:val="0"/>
          <w:numId w:val="8"/>
        </w:numPr>
        <w:ind w:left="284" w:hanging="283"/>
        <w:jc w:val="both"/>
        <w:rPr/>
      </w:pPr>
      <w:r>
        <w:rPr>
          <w:rFonts w:cs="Arial" w:ascii="Arial" w:hAnsi="Arial"/>
          <w:bCs/>
        </w:rPr>
        <w:t>typizované sběrné nádoby (popelnice) určené ke shromažďování směsného komunálního odpadu</w:t>
      </w:r>
      <w:r>
        <w:rPr>
          <w:rFonts w:cs="Arial" w:ascii="Arial" w:hAnsi="Arial"/>
        </w:rPr>
        <w:t>,</w:t>
      </w:r>
    </w:p>
    <w:p>
      <w:pPr>
        <w:pStyle w:val="Normal"/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cs="Arial" w:ascii="Arial" w:hAnsi="Arial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Nakládání se stavebním a demoličním odpadem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9"/>
        </w:numPr>
        <w:suppressAutoHyphens w:val="false"/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>
      <w:pPr>
        <w:pStyle w:val="Normal"/>
        <w:suppressAutoHyphens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suppressAutoHyphens w:val="false"/>
        <w:ind w:left="0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Stavební a demoliční odpad lze použít, předat či odstranit pouze zákonem stanoveným způsobem.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Zrušuje se obecně závazná vyhláška</w:t>
      </w:r>
      <w:r>
        <w:rPr>
          <w:rFonts w:cs="Arial" w:ascii="Arial" w:hAnsi="Arial"/>
          <w:color w:val="000000" w:themeColor="text1"/>
        </w:rPr>
        <w:t xml:space="preserve"> č. 2/2021 </w:t>
      </w:r>
      <w:r>
        <w:rPr>
          <w:rFonts w:cs="Arial" w:ascii="Arial" w:hAnsi="Arial"/>
        </w:rPr>
        <w:t>o stanovení systému shromažďování, sběru, přepravy, třídění, využívání a odstraňování komunálních odpadů a nakládání se stavebním odpadem na území obce Křídla, ze dne 28. 12. 2021.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8</w:t>
      </w:r>
    </w:p>
    <w:p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patnáctým dnem po dni jejího vyhlášení.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tbl>
      <w:tblPr>
        <w:tblW w:w="9641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Lukáš Čech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Ing. Irena Poulová v. r.</w:t>
              <w:br/>
              <w:t xml:space="preserve"> místostarostka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567" w:footer="709" w:bottom="9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rFonts w:cs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rFonts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sz w:val="24"/>
        <w:u w:val="none"/>
        <w:b w:val="false"/>
        <w:szCs w:val="24"/>
        <w:rFonts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24"/>
        <w:i w:val="false"/>
        <w:szCs w:val="24"/>
        <w:rFonts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4"/>
        <w:szCs w:val="24"/>
        <w:rFonts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uiPriority w:val="9"/>
    <w:unhideWhenUsed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Pr/>
  </w:style>
  <w:style w:type="character" w:styleId="PedmtkomenteChar" w:customStyle="1">
    <w:name w:val="Předmět komentáře Char"/>
    <w:qFormat/>
    <w:rPr>
      <w:b/>
      <w:bCs/>
    </w:rPr>
  </w:style>
  <w:style w:type="character" w:styleId="ZpatChar" w:customStyle="1">
    <w:name w:val="Zápatí Char"/>
    <w:qFormat/>
    <w:rPr>
      <w:sz w:val="24"/>
      <w:szCs w:val="24"/>
    </w:rPr>
  </w:style>
  <w:style w:type="character" w:styleId="Nadpis3Char" w:customStyle="1">
    <w:name w:val="Nadpis 3 Char"/>
    <w:basedOn w:val="DefaultParagraphFont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Zkladntext3Char" w:customStyle="1">
    <w:name w:val="Základní text 3 Char"/>
    <w:basedOn w:val="DefaultParagraphFont"/>
    <w:qFormat/>
    <w:rPr>
      <w:sz w:val="16"/>
      <w:szCs w:val="16"/>
    </w:rPr>
  </w:style>
  <w:style w:type="character" w:styleId="Url" w:customStyle="1">
    <w:name w:val="url"/>
    <w:basedOn w:val="DefaultParagraph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extpoznpodarouChar" w:customStyle="1">
    <w:name w:val="Text pozn. pod čarou Char"/>
    <w:basedOn w:val="DefaultParagraphFont"/>
    <w:qFormat/>
    <w:rPr/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9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Zpat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PodpisovePole" w:customStyle="1">
    <w:name w:val="PodpisovePole"/>
    <w:basedOn w:val="Normal"/>
    <w:qFormat/>
    <w:pPr>
      <w:widowControl w:val="false"/>
      <w:suppressLineNumbers/>
      <w:jc w:val="center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LibreOffice/6.4.0.3$Windows_X86_64 LibreOffice_project/b0a288ab3d2d4774cb44b62f04d5d28733ac6df8</Application>
  <Pages>3</Pages>
  <Words>776</Words>
  <Characters>4354</Characters>
  <CharactersWithSpaces>5047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2025-06-12T05:01:00Z</dcterms:created>
  <dc:creator>DA210036</dc:creator>
  <dc:description/>
  <dc:language>cs-CZ</dc:language>
  <cp:lastModifiedBy/>
  <cp:lastPrinted>2023-09-20T10:10:00Z</cp:lastPrinted>
  <dcterms:modified xsi:type="dcterms:W3CDTF">2025-06-24T19:15:54Z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