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7C" w:rsidRPr="003B0FE0" w:rsidRDefault="0038307C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B0FE0">
        <w:rPr>
          <w:rFonts w:ascii="Arial" w:hAnsi="Arial" w:cs="Arial"/>
          <w:b/>
          <w:bCs/>
          <w:sz w:val="28"/>
          <w:szCs w:val="28"/>
        </w:rPr>
        <w:t>Městys Rataje nad S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ázavou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br/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Zastupitelstvo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městyse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 Rataje nad Sázavou</w:t>
      </w:r>
    </w:p>
    <w:p w:rsidR="003B0FE0" w:rsidRPr="003B0FE0" w:rsidRDefault="003B0FE0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8307C" w:rsidRPr="003B0FE0" w:rsidRDefault="0038307C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B0FE0">
        <w:rPr>
          <w:rFonts w:ascii="Arial" w:hAnsi="Arial" w:cs="Arial"/>
          <w:b/>
          <w:bCs/>
          <w:sz w:val="28"/>
          <w:szCs w:val="28"/>
        </w:rPr>
        <w:t>Obecně z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ávazná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vyhláška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městyse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 Rataje nad Sázavou</w:t>
      </w:r>
      <w:r w:rsidRPr="003B0FE0">
        <w:rPr>
          <w:rFonts w:ascii="Arial" w:hAnsi="Arial" w:cs="Arial"/>
          <w:b/>
          <w:bCs/>
          <w:sz w:val="28"/>
          <w:szCs w:val="28"/>
          <w:lang w:val="en-US"/>
        </w:rPr>
        <w:br/>
        <w:t>o 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místním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poplatku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ze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 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psů</w:t>
      </w:r>
      <w:proofErr w:type="spellEnd"/>
    </w:p>
    <w:p w:rsidR="003B0FE0" w:rsidRDefault="003B0FE0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8307C" w:rsidRDefault="0038307C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0FE0">
        <w:rPr>
          <w:rFonts w:ascii="Arial" w:hAnsi="Arial" w:cs="Arial"/>
          <w:sz w:val="24"/>
          <w:szCs w:val="24"/>
        </w:rPr>
        <w:t>Zastupitelstvo městyse Rataje nad S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ázavou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svém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zasedání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dne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> </w:t>
      </w:r>
      <w:r w:rsidR="00F00AE0">
        <w:rPr>
          <w:rFonts w:ascii="Arial" w:hAnsi="Arial" w:cs="Arial"/>
          <w:sz w:val="24"/>
          <w:szCs w:val="24"/>
          <w:lang w:val="en-US"/>
        </w:rPr>
        <w:t>5</w:t>
      </w:r>
      <w:r w:rsidRPr="003B0FE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F00AE0">
        <w:rPr>
          <w:rFonts w:ascii="Arial" w:hAnsi="Arial" w:cs="Arial"/>
          <w:sz w:val="24"/>
          <w:szCs w:val="24"/>
          <w:lang w:val="en-US"/>
        </w:rPr>
        <w:t>září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202</w:t>
      </w:r>
      <w:r w:rsidR="00F00AE0">
        <w:rPr>
          <w:rFonts w:ascii="Arial" w:hAnsi="Arial" w:cs="Arial"/>
          <w:sz w:val="24"/>
          <w:szCs w:val="24"/>
          <w:lang w:val="en-US"/>
        </w:rPr>
        <w:t>3</w:t>
      </w:r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usneslo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vydat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základě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§ </w:t>
      </w:r>
      <w:r w:rsidR="003B0FE0" w:rsidRPr="003B0FE0">
        <w:rPr>
          <w:rFonts w:ascii="Arial" w:hAnsi="Arial" w:cs="Arial"/>
          <w:sz w:val="24"/>
          <w:szCs w:val="24"/>
          <w:lang w:val="en-US"/>
        </w:rPr>
        <w:t xml:space="preserve">14 </w:t>
      </w:r>
      <w:proofErr w:type="spellStart"/>
      <w:r w:rsidR="003B0FE0" w:rsidRPr="003B0FE0">
        <w:rPr>
          <w:rFonts w:ascii="Arial" w:hAnsi="Arial" w:cs="Arial"/>
          <w:sz w:val="24"/>
          <w:szCs w:val="24"/>
          <w:lang w:val="en-US"/>
        </w:rPr>
        <w:t>zákona</w:t>
      </w:r>
      <w:proofErr w:type="spellEnd"/>
      <w:r w:rsidR="003B0FE0"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r w:rsidRPr="003B0FE0">
        <w:rPr>
          <w:rFonts w:ascii="Arial" w:hAnsi="Arial" w:cs="Arial"/>
          <w:sz w:val="24"/>
          <w:szCs w:val="24"/>
          <w:lang w:val="en-US"/>
        </w:rPr>
        <w:t>č. 565/1990 Sb., o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místních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poplatcích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ve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znění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pozdějších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předpisů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dále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jen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„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zákon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o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místních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poplatcích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>“), a v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souladu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s § 10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písm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. d) a § 84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odst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. 2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písm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. h)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zákona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č. 128/2000 Sb., o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obcích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obecní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zřízení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ve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znění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pozdějších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předpisů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tuto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obecně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závaznou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vyhlášku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dále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jen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„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vyhláška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>“):</w:t>
      </w:r>
    </w:p>
    <w:p w:rsidR="003B0FE0" w:rsidRPr="003B0FE0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8307C" w:rsidRDefault="0038307C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B0FE0">
        <w:rPr>
          <w:rFonts w:ascii="Arial" w:hAnsi="Arial" w:cs="Arial"/>
          <w:b/>
          <w:bCs/>
          <w:sz w:val="28"/>
          <w:szCs w:val="28"/>
        </w:rPr>
        <w:t>Čl. 1</w:t>
      </w:r>
      <w:r w:rsidRPr="003B0FE0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Úvodní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ustanovení</w:t>
      </w:r>
      <w:proofErr w:type="spellEnd"/>
    </w:p>
    <w:p w:rsidR="003B0FE0" w:rsidRPr="003B0FE0" w:rsidRDefault="003B0FE0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8307C" w:rsidRPr="003B0FE0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0FE0">
        <w:rPr>
          <w:rFonts w:ascii="Arial" w:hAnsi="Arial" w:cs="Arial"/>
          <w:sz w:val="24"/>
          <w:szCs w:val="24"/>
        </w:rPr>
        <w:t>Městys Rataje nad S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ázavou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touto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vyhláškou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zavádí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místní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poplatek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psů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dále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jen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„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poplatek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>“).</w:t>
      </w:r>
    </w:p>
    <w:p w:rsidR="0038307C" w:rsidRPr="003B0FE0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0FE0">
        <w:rPr>
          <w:rFonts w:ascii="Arial" w:hAnsi="Arial" w:cs="Arial"/>
          <w:sz w:val="24"/>
          <w:szCs w:val="24"/>
        </w:rPr>
        <w:t xml:space="preserve">Poplatkovým obdobím poplatku je </w:t>
      </w:r>
      <w:proofErr w:type="spellStart"/>
      <w:r w:rsidRPr="003B0FE0">
        <w:rPr>
          <w:rFonts w:ascii="Arial" w:hAnsi="Arial" w:cs="Arial"/>
          <w:sz w:val="24"/>
          <w:szCs w:val="24"/>
        </w:rPr>
        <w:t>kalendářn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>í rok</w:t>
      </w:r>
      <w:r w:rsidRPr="003B0FE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3B0FE0">
        <w:rPr>
          <w:rFonts w:ascii="Arial" w:hAnsi="Arial" w:cs="Arial"/>
          <w:sz w:val="24"/>
          <w:szCs w:val="24"/>
          <w:lang w:val="en-US"/>
        </w:rPr>
        <w:t>.</w:t>
      </w: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0FE0">
        <w:rPr>
          <w:rFonts w:ascii="Arial" w:hAnsi="Arial" w:cs="Arial"/>
          <w:sz w:val="24"/>
          <w:szCs w:val="24"/>
        </w:rPr>
        <w:t>Správcem poplatku je úřad městyse</w:t>
      </w:r>
      <w:r w:rsidRPr="003B0FE0">
        <w:rPr>
          <w:rFonts w:ascii="Arial" w:hAnsi="Arial" w:cs="Arial"/>
          <w:sz w:val="24"/>
          <w:szCs w:val="24"/>
          <w:vertAlign w:val="superscript"/>
        </w:rPr>
        <w:t>2</w:t>
      </w:r>
      <w:r w:rsidRPr="003B0FE0">
        <w:rPr>
          <w:rFonts w:ascii="Arial" w:hAnsi="Arial" w:cs="Arial"/>
          <w:sz w:val="24"/>
          <w:szCs w:val="24"/>
        </w:rPr>
        <w:t>.</w:t>
      </w:r>
    </w:p>
    <w:p w:rsidR="003B0FE0" w:rsidRPr="003B0FE0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07C" w:rsidRDefault="0038307C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B0FE0">
        <w:rPr>
          <w:rFonts w:ascii="Arial" w:hAnsi="Arial" w:cs="Arial"/>
          <w:b/>
          <w:bCs/>
          <w:sz w:val="28"/>
          <w:szCs w:val="28"/>
        </w:rPr>
        <w:t>Čl. 2</w:t>
      </w:r>
      <w:r w:rsidRPr="003B0FE0">
        <w:rPr>
          <w:rFonts w:ascii="Arial" w:hAnsi="Arial" w:cs="Arial"/>
          <w:b/>
          <w:bCs/>
          <w:sz w:val="28"/>
          <w:szCs w:val="28"/>
        </w:rPr>
        <w:br/>
        <w:t xml:space="preserve">Předmět poplatku a 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</w:rPr>
        <w:t>poplatn</w:t>
      </w:r>
      <w:r w:rsidRPr="003B0FE0">
        <w:rPr>
          <w:rFonts w:ascii="Arial" w:hAnsi="Arial" w:cs="Arial"/>
          <w:b/>
          <w:bCs/>
          <w:sz w:val="28"/>
          <w:szCs w:val="28"/>
          <w:lang w:val="en-US"/>
        </w:rPr>
        <w:t>ík</w:t>
      </w:r>
      <w:proofErr w:type="spellEnd"/>
    </w:p>
    <w:p w:rsidR="003B0FE0" w:rsidRPr="003B0FE0" w:rsidRDefault="003B0FE0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8307C" w:rsidRPr="003B0FE0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0FE0">
        <w:rPr>
          <w:rFonts w:ascii="Arial" w:hAnsi="Arial" w:cs="Arial"/>
          <w:sz w:val="24"/>
          <w:szCs w:val="24"/>
        </w:rPr>
        <w:t>Poplatek ze psů plat</w:t>
      </w:r>
      <w:r w:rsidRPr="003B0FE0"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držitel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psa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Držitelem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je pro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účely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tohoto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poplatku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osoba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která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přihlášená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nebo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má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sídlo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B0FE0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území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České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republiky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dále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jen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„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poplatník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“);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poplatek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psů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platí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poplatník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městysu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příslušnému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podle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svého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místa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přihlášení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nebo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sídla</w:t>
      </w:r>
      <w:r w:rsidR="003B0FE0" w:rsidRPr="003B0FE0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3B0FE0">
        <w:rPr>
          <w:rFonts w:ascii="Arial" w:hAnsi="Arial" w:cs="Arial"/>
          <w:sz w:val="24"/>
          <w:szCs w:val="24"/>
          <w:lang w:val="en-US"/>
        </w:rPr>
        <w:t>.</w:t>
      </w: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0FE0">
        <w:rPr>
          <w:rFonts w:ascii="Arial" w:hAnsi="Arial" w:cs="Arial"/>
          <w:sz w:val="24"/>
          <w:szCs w:val="24"/>
        </w:rPr>
        <w:t>Poplatek ze psů se plat</w:t>
      </w:r>
      <w:r w:rsidRPr="003B0FE0"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psů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starších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3 měsíců</w:t>
      </w:r>
      <w:r w:rsidR="003B0FE0" w:rsidRPr="003B0FE0">
        <w:rPr>
          <w:rFonts w:ascii="Arial" w:hAnsi="Arial" w:cs="Arial"/>
          <w:sz w:val="24"/>
          <w:szCs w:val="24"/>
          <w:vertAlign w:val="superscript"/>
          <w:lang w:val="en-US"/>
        </w:rPr>
        <w:t>4</w:t>
      </w:r>
      <w:r w:rsidRPr="003B0FE0">
        <w:rPr>
          <w:rFonts w:ascii="Arial" w:hAnsi="Arial" w:cs="Arial"/>
          <w:sz w:val="24"/>
          <w:szCs w:val="24"/>
          <w:lang w:val="en-US"/>
        </w:rPr>
        <w:t>.</w:t>
      </w:r>
    </w:p>
    <w:p w:rsidR="003B0FE0" w:rsidRPr="003B0FE0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8307C" w:rsidRDefault="0038307C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B0FE0">
        <w:rPr>
          <w:rFonts w:ascii="Arial" w:hAnsi="Arial" w:cs="Arial"/>
          <w:b/>
          <w:bCs/>
          <w:sz w:val="28"/>
          <w:szCs w:val="28"/>
        </w:rPr>
        <w:t>Čl. 3</w:t>
      </w:r>
      <w:r w:rsidRPr="003B0FE0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Pr="003B0FE0">
        <w:rPr>
          <w:rFonts w:ascii="Arial" w:hAnsi="Arial" w:cs="Arial"/>
          <w:b/>
          <w:bCs/>
          <w:sz w:val="28"/>
          <w:szCs w:val="28"/>
        </w:rPr>
        <w:t>Ohlašovac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í 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povinnost</w:t>
      </w:r>
      <w:proofErr w:type="spellEnd"/>
    </w:p>
    <w:p w:rsidR="003B0FE0" w:rsidRPr="003B0FE0" w:rsidRDefault="003B0FE0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8307C" w:rsidRPr="003B0FE0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0FE0">
        <w:rPr>
          <w:rFonts w:ascii="Arial" w:hAnsi="Arial" w:cs="Arial"/>
          <w:sz w:val="24"/>
          <w:szCs w:val="24"/>
        </w:rPr>
        <w:t>Poplatník je povinen podat správci poplatku ohlášen</w:t>
      </w:r>
      <w:r w:rsidRPr="003B0FE0">
        <w:rPr>
          <w:rFonts w:ascii="Arial" w:hAnsi="Arial" w:cs="Arial"/>
          <w:sz w:val="24"/>
          <w:szCs w:val="24"/>
          <w:lang w:val="en-US"/>
        </w:rPr>
        <w:t xml:space="preserve">í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nejpozději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do 15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dnů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ode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dne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kdy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pes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stal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starším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3 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měsíců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nebo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ode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dne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kdy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nabyl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psa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staršího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3 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měsíců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proofErr w:type="gramStart"/>
      <w:r w:rsidRPr="003B0FE0">
        <w:rPr>
          <w:rFonts w:ascii="Arial" w:hAnsi="Arial" w:cs="Arial"/>
          <w:sz w:val="24"/>
          <w:szCs w:val="24"/>
          <w:lang w:val="en-US"/>
        </w:rPr>
        <w:t>údaje</w:t>
      </w:r>
      <w:proofErr w:type="spellEnd"/>
      <w:proofErr w:type="gram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uváděné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v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ohlášení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upravuje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zákon</w:t>
      </w:r>
      <w:r w:rsidR="003B0FE0">
        <w:rPr>
          <w:rFonts w:ascii="Arial" w:hAnsi="Arial" w:cs="Arial"/>
          <w:sz w:val="24"/>
          <w:szCs w:val="24"/>
          <w:vertAlign w:val="superscript"/>
          <w:lang w:val="en-US"/>
        </w:rPr>
        <w:t>5</w:t>
      </w:r>
      <w:r w:rsidRPr="003B0FE0">
        <w:rPr>
          <w:rFonts w:ascii="Arial" w:hAnsi="Arial" w:cs="Arial"/>
          <w:sz w:val="24"/>
          <w:szCs w:val="24"/>
          <w:lang w:val="en-US"/>
        </w:rPr>
        <w:t>.</w:t>
      </w: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B0FE0">
        <w:rPr>
          <w:rFonts w:ascii="Arial" w:hAnsi="Arial" w:cs="Arial"/>
          <w:sz w:val="24"/>
          <w:szCs w:val="24"/>
        </w:rPr>
        <w:t xml:space="preserve">Dojde-li ke změně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údajů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uvedených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v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ohlášení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, je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poplatník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povinen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tuto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změnu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oznámit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do 15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dnů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ode 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dne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B0FE0">
        <w:rPr>
          <w:rFonts w:ascii="Arial" w:hAnsi="Arial" w:cs="Arial"/>
          <w:sz w:val="24"/>
          <w:szCs w:val="24"/>
          <w:lang w:val="en-US"/>
        </w:rPr>
        <w:t>kdy</w:t>
      </w:r>
      <w:proofErr w:type="spellEnd"/>
      <w:r w:rsidRPr="003B0FE0">
        <w:rPr>
          <w:rFonts w:ascii="Arial" w:hAnsi="Arial" w:cs="Arial"/>
          <w:sz w:val="24"/>
          <w:szCs w:val="24"/>
          <w:lang w:val="en-US"/>
        </w:rPr>
        <w:t xml:space="preserve"> nastala</w:t>
      </w:r>
      <w:r w:rsidR="003B0FE0">
        <w:rPr>
          <w:rFonts w:ascii="Arial" w:hAnsi="Arial" w:cs="Arial"/>
          <w:sz w:val="24"/>
          <w:szCs w:val="24"/>
          <w:vertAlign w:val="superscript"/>
          <w:lang w:val="en-US"/>
        </w:rPr>
        <w:t>6</w:t>
      </w:r>
      <w:r w:rsidRPr="003B0FE0">
        <w:rPr>
          <w:rFonts w:ascii="Arial" w:hAnsi="Arial" w:cs="Arial"/>
          <w:sz w:val="24"/>
          <w:szCs w:val="24"/>
          <w:lang w:val="en-US"/>
        </w:rPr>
        <w:t>.</w:t>
      </w:r>
    </w:p>
    <w:p w:rsidR="003B0FE0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B0FE0" w:rsidRPr="00385D44" w:rsidRDefault="00385D44" w:rsidP="0038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 xml:space="preserve">           </w:t>
      </w:r>
    </w:p>
    <w:p w:rsidR="003B0FE0" w:rsidRPr="00385D44" w:rsidRDefault="00385D44" w:rsidP="00385D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_________________________________</w:t>
      </w:r>
    </w:p>
    <w:p w:rsidR="003B0FE0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  <w:lang w:val="en-US"/>
        </w:rPr>
        <w:t>1</w:t>
      </w:r>
      <w:r>
        <w:rPr>
          <w:rFonts w:ascii="Arial" w:hAnsi="Arial" w:cs="Arial"/>
          <w:sz w:val="16"/>
          <w:szCs w:val="16"/>
          <w:lang w:val="en-US"/>
        </w:rPr>
        <w:t xml:space="preserve">§ 2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odst</w:t>
      </w:r>
      <w:proofErr w:type="spellEnd"/>
      <w:r>
        <w:rPr>
          <w:rFonts w:ascii="Arial" w:hAnsi="Arial" w:cs="Arial"/>
          <w:sz w:val="16"/>
          <w:szCs w:val="16"/>
          <w:lang w:val="en-US"/>
        </w:rPr>
        <w:t>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5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místních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poplatcích</w:t>
      </w:r>
      <w:proofErr w:type="spellEnd"/>
    </w:p>
    <w:p w:rsidR="003B0FE0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  <w:lang w:val="en-US"/>
        </w:rPr>
        <w:t>2</w:t>
      </w:r>
      <w:r>
        <w:rPr>
          <w:rFonts w:ascii="Arial" w:hAnsi="Arial" w:cs="Arial"/>
          <w:sz w:val="16"/>
          <w:szCs w:val="16"/>
          <w:lang w:val="en-US"/>
        </w:rPr>
        <w:t xml:space="preserve">§15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odst</w:t>
      </w:r>
      <w:proofErr w:type="spellEnd"/>
      <w:r>
        <w:rPr>
          <w:rFonts w:ascii="Arial" w:hAnsi="Arial" w:cs="Arial"/>
          <w:sz w:val="16"/>
          <w:szCs w:val="16"/>
          <w:lang w:val="en-US"/>
        </w:rPr>
        <w:t>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1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místních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poplatcích</w:t>
      </w:r>
      <w:proofErr w:type="spellEnd"/>
    </w:p>
    <w:p w:rsidR="003B0FE0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  <w:lang w:val="en-US"/>
        </w:rPr>
        <w:t>3</w:t>
      </w:r>
      <w:r>
        <w:rPr>
          <w:rFonts w:ascii="Arial" w:hAnsi="Arial" w:cs="Arial"/>
          <w:sz w:val="16"/>
          <w:szCs w:val="16"/>
          <w:lang w:val="en-US"/>
        </w:rPr>
        <w:t xml:space="preserve">§ 2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odst</w:t>
      </w:r>
      <w:proofErr w:type="spellEnd"/>
      <w:r>
        <w:rPr>
          <w:rFonts w:ascii="Arial" w:hAnsi="Arial" w:cs="Arial"/>
          <w:sz w:val="16"/>
          <w:szCs w:val="16"/>
          <w:lang w:val="en-US"/>
        </w:rPr>
        <w:t>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val="en-US"/>
        </w:rPr>
        <w:t>1 a 4.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místních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poplatcích</w:t>
      </w:r>
      <w:proofErr w:type="spellEnd"/>
    </w:p>
    <w:p w:rsidR="003B0FE0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  <w:lang w:val="en-US"/>
        </w:rPr>
        <w:t>4</w:t>
      </w:r>
      <w:r>
        <w:rPr>
          <w:rFonts w:ascii="Arial" w:hAnsi="Arial" w:cs="Arial"/>
          <w:sz w:val="16"/>
          <w:szCs w:val="16"/>
          <w:lang w:val="en-US"/>
        </w:rPr>
        <w:t xml:space="preserve">§ 2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odst</w:t>
      </w:r>
      <w:proofErr w:type="spellEnd"/>
      <w:r>
        <w:rPr>
          <w:rFonts w:ascii="Arial" w:hAnsi="Arial" w:cs="Arial"/>
          <w:sz w:val="16"/>
          <w:szCs w:val="16"/>
          <w:lang w:val="en-US"/>
        </w:rPr>
        <w:t>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2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místních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poplatcích</w:t>
      </w:r>
      <w:proofErr w:type="spellEnd"/>
    </w:p>
    <w:p w:rsidR="003B0FE0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vertAlign w:val="superscript"/>
          <w:lang w:val="en-US"/>
        </w:rPr>
        <w:t>5</w:t>
      </w:r>
      <w:r>
        <w:rPr>
          <w:rFonts w:ascii="Arial" w:hAnsi="Arial" w:cs="Arial"/>
          <w:sz w:val="16"/>
          <w:szCs w:val="16"/>
          <w:lang w:val="en-US"/>
        </w:rPr>
        <w:t xml:space="preserve">§ 14 </w:t>
      </w:r>
      <w:proofErr w:type="gramStart"/>
      <w:r>
        <w:rPr>
          <w:rFonts w:ascii="Arial" w:hAnsi="Arial" w:cs="Arial"/>
          <w:sz w:val="16"/>
          <w:szCs w:val="16"/>
          <w:lang w:val="en-US"/>
        </w:rPr>
        <w:t>a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odst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. 1 a 2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místních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poplatcích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; v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ohlášení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poplatník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uvede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zejména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své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identifikační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údaje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a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skutečnosti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rozhodné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pro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stanovení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poplatku</w:t>
      </w:r>
      <w:proofErr w:type="spellEnd"/>
    </w:p>
    <w:p w:rsidR="003B0FE0" w:rsidRPr="00385D44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  <w:lang w:val="en-US"/>
        </w:rPr>
        <w:t>6</w:t>
      </w:r>
      <w:r>
        <w:rPr>
          <w:rFonts w:ascii="Arial" w:hAnsi="Arial" w:cs="Arial"/>
          <w:sz w:val="16"/>
          <w:szCs w:val="16"/>
          <w:lang w:val="en-US"/>
        </w:rPr>
        <w:t xml:space="preserve">§ 14a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odst</w:t>
      </w:r>
      <w:proofErr w:type="spellEnd"/>
      <w:r>
        <w:rPr>
          <w:rFonts w:ascii="Arial" w:hAnsi="Arial" w:cs="Arial"/>
          <w:sz w:val="16"/>
          <w:szCs w:val="16"/>
          <w:lang w:val="en-US"/>
        </w:rPr>
        <w:t>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4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místních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poplatcích</w:t>
      </w:r>
      <w:proofErr w:type="spellEnd"/>
    </w:p>
    <w:p w:rsidR="0038307C" w:rsidRDefault="0038307C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B0FE0">
        <w:rPr>
          <w:rFonts w:ascii="Arial" w:hAnsi="Arial" w:cs="Arial"/>
          <w:b/>
          <w:bCs/>
          <w:sz w:val="28"/>
          <w:szCs w:val="28"/>
        </w:rPr>
        <w:lastRenderedPageBreak/>
        <w:t>Čl. 4</w:t>
      </w:r>
      <w:r w:rsidRPr="003B0FE0">
        <w:rPr>
          <w:rFonts w:ascii="Arial" w:hAnsi="Arial" w:cs="Arial"/>
          <w:b/>
          <w:bCs/>
          <w:sz w:val="28"/>
          <w:szCs w:val="28"/>
        </w:rPr>
        <w:br/>
        <w:t>Sazba poplatku</w:t>
      </w:r>
    </w:p>
    <w:p w:rsidR="00385D44" w:rsidRPr="003B0FE0" w:rsidRDefault="00385D44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Sazba poplatku za </w:t>
      </w:r>
      <w:proofErr w:type="spellStart"/>
      <w:r>
        <w:rPr>
          <w:rFonts w:ascii="Arial" w:hAnsi="Arial" w:cs="Arial"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činí</w:t>
      </w:r>
      <w:proofErr w:type="spellEnd"/>
      <w:r>
        <w:rPr>
          <w:rFonts w:ascii="Arial" w:hAnsi="Arial" w:cs="Arial"/>
          <w:lang w:val="en-US"/>
        </w:rPr>
        <w:t>:</w:t>
      </w: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 jednoho psa 100 Kč,</w:t>
      </w: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za druhého a </w:t>
      </w:r>
      <w:proofErr w:type="spellStart"/>
      <w:r>
        <w:rPr>
          <w:rFonts w:ascii="Arial" w:hAnsi="Arial" w:cs="Arial"/>
        </w:rPr>
        <w:t>každ</w:t>
      </w:r>
      <w:r>
        <w:rPr>
          <w:rFonts w:ascii="Arial" w:hAnsi="Arial" w:cs="Arial"/>
          <w:lang w:val="en-US"/>
        </w:rPr>
        <w:t>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dalšího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držitele</w:t>
      </w:r>
      <w:proofErr w:type="spellEnd"/>
      <w:r>
        <w:rPr>
          <w:rFonts w:ascii="Arial" w:hAnsi="Arial" w:cs="Arial"/>
          <w:lang w:val="en-US"/>
        </w:rPr>
        <w:t xml:space="preserve"> 150 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>,</w:t>
      </w: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trvání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kratší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platí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poměrné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výši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odpovídá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počtu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započatých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kalendářních</w:t>
      </w:r>
      <w:proofErr w:type="spellEnd"/>
      <w:r>
        <w:rPr>
          <w:rFonts w:ascii="Arial" w:hAnsi="Arial" w:cs="Arial"/>
          <w:lang w:val="en-US"/>
        </w:rPr>
        <w:t xml:space="preserve"> měsíců</w:t>
      </w:r>
      <w:r w:rsidR="00385D44">
        <w:rPr>
          <w:rFonts w:ascii="Arial" w:hAnsi="Arial" w:cs="Arial"/>
          <w:vertAlign w:val="superscript"/>
          <w:lang w:val="en-US"/>
        </w:rPr>
        <w:t>7</w:t>
      </w:r>
      <w:r>
        <w:rPr>
          <w:rFonts w:ascii="Arial" w:hAnsi="Arial" w:cs="Arial"/>
          <w:lang w:val="en-US"/>
        </w:rPr>
        <w:t>.</w:t>
      </w:r>
    </w:p>
    <w:p w:rsidR="00385D44" w:rsidRDefault="00385D44" w:rsidP="0038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307C" w:rsidRDefault="0038307C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B0FE0">
        <w:rPr>
          <w:rFonts w:ascii="Arial" w:hAnsi="Arial" w:cs="Arial"/>
          <w:b/>
          <w:bCs/>
          <w:sz w:val="28"/>
          <w:szCs w:val="28"/>
        </w:rPr>
        <w:t>Čl. 5</w:t>
      </w:r>
      <w:r w:rsidRPr="003B0FE0">
        <w:rPr>
          <w:rFonts w:ascii="Arial" w:hAnsi="Arial" w:cs="Arial"/>
          <w:b/>
          <w:bCs/>
          <w:sz w:val="28"/>
          <w:szCs w:val="28"/>
        </w:rPr>
        <w:br/>
        <w:t>Splatnost poplatku</w:t>
      </w:r>
    </w:p>
    <w:p w:rsidR="00385D44" w:rsidRPr="003B0FE0" w:rsidRDefault="00385D44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Poplatek je splatný nejpozději do 30. z</w:t>
      </w:r>
      <w:proofErr w:type="spellStart"/>
      <w:r>
        <w:rPr>
          <w:rFonts w:ascii="Arial" w:hAnsi="Arial" w:cs="Arial"/>
          <w:lang w:val="en-US"/>
        </w:rPr>
        <w:t>áří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příslušného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roku</w:t>
      </w:r>
      <w:proofErr w:type="spellEnd"/>
      <w:r>
        <w:rPr>
          <w:rFonts w:ascii="Arial" w:hAnsi="Arial" w:cs="Arial"/>
          <w:lang w:val="en-US"/>
        </w:rPr>
        <w:t>.</w:t>
      </w: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Vznikne-li poplatková povinnost po datu splatnosti uvedeném v odstavci 1, je poplatek splatný nejpozději do </w:t>
      </w:r>
      <w:proofErr w:type="spellStart"/>
      <w:r>
        <w:rPr>
          <w:rFonts w:ascii="Arial" w:hAnsi="Arial" w:cs="Arial"/>
        </w:rPr>
        <w:t>patn</w:t>
      </w:r>
      <w:r>
        <w:rPr>
          <w:rFonts w:ascii="Arial" w:hAnsi="Arial" w:cs="Arial"/>
          <w:lang w:val="en-US"/>
        </w:rPr>
        <w:t>áctého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následuje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kterém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>.</w:t>
      </w: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Lhůta splatnosti </w:t>
      </w:r>
      <w:proofErr w:type="spellStart"/>
      <w:r>
        <w:rPr>
          <w:rFonts w:ascii="Arial" w:hAnsi="Arial" w:cs="Arial"/>
        </w:rPr>
        <w:t>neskonč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poplatníkovi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dříve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lhůta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podání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</w:t>
      </w:r>
      <w:proofErr w:type="spellEnd"/>
      <w:r>
        <w:rPr>
          <w:rFonts w:ascii="Arial" w:hAnsi="Arial" w:cs="Arial"/>
          <w:lang w:val="en-US"/>
        </w:rPr>
        <w:t xml:space="preserve">. 3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1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>.</w:t>
      </w:r>
    </w:p>
    <w:p w:rsidR="003B0FE0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307C" w:rsidRDefault="0038307C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B0FE0">
        <w:rPr>
          <w:rFonts w:ascii="Arial" w:hAnsi="Arial" w:cs="Arial"/>
          <w:b/>
          <w:bCs/>
          <w:sz w:val="28"/>
          <w:szCs w:val="28"/>
        </w:rPr>
        <w:t>Čl. 6</w:t>
      </w:r>
      <w:r w:rsidRPr="003B0FE0">
        <w:rPr>
          <w:rFonts w:ascii="Arial" w:hAnsi="Arial" w:cs="Arial"/>
          <w:b/>
          <w:bCs/>
          <w:sz w:val="28"/>
          <w:szCs w:val="28"/>
        </w:rPr>
        <w:br/>
        <w:t xml:space="preserve"> Osvobozen</w:t>
      </w:r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í a 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úlevy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:rsidR="00385D44" w:rsidRPr="003B0FE0" w:rsidRDefault="00385D44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Od poplatku ze psů je osvobozen držitel psa, </w:t>
      </w:r>
      <w:proofErr w:type="spellStart"/>
      <w:r>
        <w:rPr>
          <w:rFonts w:ascii="Arial" w:hAnsi="Arial" w:cs="Arial"/>
        </w:rPr>
        <w:t>kter</w:t>
      </w:r>
      <w:r>
        <w:rPr>
          <w:rFonts w:ascii="Arial" w:hAnsi="Arial" w:cs="Arial"/>
          <w:lang w:val="en-US"/>
        </w:rPr>
        <w:t>ým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nevidomá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považována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závislou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pomoci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jiné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fyzické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upravujícího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sociální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služby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držitelem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průkazu</w:t>
      </w:r>
      <w:proofErr w:type="spellEnd"/>
      <w:r>
        <w:rPr>
          <w:rFonts w:ascii="Arial" w:hAnsi="Arial" w:cs="Arial"/>
          <w:lang w:val="en-US"/>
        </w:rPr>
        <w:t xml:space="preserve"> ZTP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ZTP/P,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provádějící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výcvik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určených</w:t>
      </w:r>
      <w:proofErr w:type="spellEnd"/>
      <w:r>
        <w:rPr>
          <w:rFonts w:ascii="Arial" w:hAnsi="Arial" w:cs="Arial"/>
          <w:lang w:val="en-US"/>
        </w:rPr>
        <w:t xml:space="preserve"> k </w:t>
      </w:r>
      <w:proofErr w:type="spellStart"/>
      <w:r>
        <w:rPr>
          <w:rFonts w:ascii="Arial" w:hAnsi="Arial" w:cs="Arial"/>
          <w:lang w:val="en-US"/>
        </w:rPr>
        <w:t>doprovodu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těchto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provozující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útulek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zvířata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stanoví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držení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používání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zvláštní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právní</w:t>
      </w:r>
      <w:proofErr w:type="spellEnd"/>
      <w:r>
        <w:rPr>
          <w:rFonts w:ascii="Arial" w:hAnsi="Arial" w:cs="Arial"/>
          <w:lang w:val="en-US"/>
        </w:rPr>
        <w:t xml:space="preserve"> předpis</w:t>
      </w:r>
      <w:r w:rsidR="00385D44">
        <w:rPr>
          <w:rFonts w:ascii="Arial" w:hAnsi="Arial" w:cs="Arial"/>
          <w:vertAlign w:val="superscript"/>
          <w:lang w:val="en-US"/>
        </w:rPr>
        <w:t>8</w:t>
      </w:r>
      <w:r>
        <w:rPr>
          <w:rFonts w:ascii="Arial" w:hAnsi="Arial" w:cs="Arial"/>
          <w:lang w:val="en-US"/>
        </w:rPr>
        <w:t>.</w:t>
      </w:r>
    </w:p>
    <w:p w:rsidR="0038307C" w:rsidRDefault="0038307C" w:rsidP="003B0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nesplní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ohlásit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údaj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rozhodný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úlevu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lhůtách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stanovených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zákonem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nárok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úlevu</w:t>
      </w:r>
      <w:proofErr w:type="spellEnd"/>
      <w:r>
        <w:rPr>
          <w:rFonts w:ascii="Arial" w:hAnsi="Arial" w:cs="Arial"/>
          <w:lang w:val="en-US"/>
        </w:rPr>
        <w:t xml:space="preserve"> zaniká</w:t>
      </w:r>
      <w:r w:rsidR="00385D44">
        <w:rPr>
          <w:rFonts w:ascii="Arial" w:hAnsi="Arial" w:cs="Arial"/>
          <w:vertAlign w:val="superscript"/>
          <w:lang w:val="en-US"/>
        </w:rPr>
        <w:t>9</w:t>
      </w:r>
      <w:r>
        <w:rPr>
          <w:rFonts w:ascii="Arial" w:hAnsi="Arial" w:cs="Arial"/>
          <w:lang w:val="en-US"/>
        </w:rPr>
        <w:t>.</w:t>
      </w:r>
    </w:p>
    <w:p w:rsidR="003B0FE0" w:rsidRDefault="003B0FE0" w:rsidP="003B0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307C" w:rsidRDefault="0038307C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B0FE0">
        <w:rPr>
          <w:rFonts w:ascii="Arial" w:hAnsi="Arial" w:cs="Arial"/>
          <w:b/>
          <w:bCs/>
          <w:sz w:val="28"/>
          <w:szCs w:val="28"/>
        </w:rPr>
        <w:t>Čl. 7</w:t>
      </w:r>
      <w:r w:rsidRPr="003B0FE0">
        <w:rPr>
          <w:rFonts w:ascii="Arial" w:hAnsi="Arial" w:cs="Arial"/>
          <w:b/>
          <w:bCs/>
          <w:sz w:val="28"/>
          <w:szCs w:val="28"/>
        </w:rPr>
        <w:br/>
        <w:t xml:space="preserve"> 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</w:rPr>
        <w:t>Přechodn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é </w:t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ustanovení</w:t>
      </w:r>
      <w:proofErr w:type="spellEnd"/>
      <w:r w:rsidRPr="003B0FE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:rsidR="00385D44" w:rsidRPr="003B0FE0" w:rsidRDefault="00385D44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8307C" w:rsidRDefault="0038307C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Osoba, která je ke dni účinnosti t</w:t>
      </w:r>
      <w:proofErr w:type="spellStart"/>
      <w:r>
        <w:rPr>
          <w:rFonts w:ascii="Arial" w:hAnsi="Arial" w:cs="Arial"/>
          <w:lang w:val="en-US"/>
        </w:rPr>
        <w:t>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držitelem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staršího</w:t>
      </w:r>
      <w:proofErr w:type="spellEnd"/>
      <w:r>
        <w:rPr>
          <w:rFonts w:ascii="Arial" w:hAnsi="Arial" w:cs="Arial"/>
          <w:lang w:val="en-US"/>
        </w:rPr>
        <w:t xml:space="preserve"> 3 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povinna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splnit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ohlašovací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</w:t>
      </w:r>
      <w:proofErr w:type="spellEnd"/>
      <w:r>
        <w:rPr>
          <w:rFonts w:ascii="Arial" w:hAnsi="Arial" w:cs="Arial"/>
          <w:lang w:val="en-US"/>
        </w:rPr>
        <w:t xml:space="preserve">. 3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1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do 30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nabytí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její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>.</w:t>
      </w:r>
    </w:p>
    <w:p w:rsidR="00385D44" w:rsidRDefault="00385D44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5D44" w:rsidRDefault="00385D44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5D44" w:rsidRDefault="00385D44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5D44" w:rsidRDefault="00385D44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5D44" w:rsidRDefault="00385D44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5D44" w:rsidRDefault="00385D44" w:rsidP="0038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</w:p>
    <w:p w:rsidR="00385D44" w:rsidRDefault="00385D44" w:rsidP="0038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  <w:lang w:val="en-US"/>
        </w:rPr>
        <w:t>7</w:t>
      </w:r>
      <w:r>
        <w:rPr>
          <w:rFonts w:ascii="Arial" w:hAnsi="Arial" w:cs="Arial"/>
          <w:sz w:val="16"/>
          <w:szCs w:val="16"/>
          <w:lang w:val="en-US"/>
        </w:rPr>
        <w:t xml:space="preserve">§ 2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odst</w:t>
      </w:r>
      <w:proofErr w:type="spellEnd"/>
      <w:r>
        <w:rPr>
          <w:rFonts w:ascii="Arial" w:hAnsi="Arial" w:cs="Arial"/>
          <w:sz w:val="16"/>
          <w:szCs w:val="16"/>
          <w:lang w:val="en-US"/>
        </w:rPr>
        <w:t>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3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místních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poplatcích</w:t>
      </w:r>
      <w:proofErr w:type="spellEnd"/>
    </w:p>
    <w:p w:rsidR="00385D44" w:rsidRDefault="00385D44" w:rsidP="0038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  <w:lang w:val="en-US"/>
        </w:rPr>
        <w:t>8</w:t>
      </w:r>
      <w:r>
        <w:rPr>
          <w:rFonts w:ascii="Arial" w:hAnsi="Arial" w:cs="Arial"/>
          <w:sz w:val="16"/>
          <w:szCs w:val="16"/>
          <w:lang w:val="en-US"/>
        </w:rPr>
        <w:t xml:space="preserve">§2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odst</w:t>
      </w:r>
      <w:proofErr w:type="spellEnd"/>
      <w:r>
        <w:rPr>
          <w:rFonts w:ascii="Arial" w:hAnsi="Arial" w:cs="Arial"/>
          <w:sz w:val="16"/>
          <w:szCs w:val="16"/>
          <w:lang w:val="en-US"/>
        </w:rPr>
        <w:t>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2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místních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poplatcích</w:t>
      </w:r>
      <w:proofErr w:type="spellEnd"/>
    </w:p>
    <w:p w:rsidR="00385D44" w:rsidRPr="00385D44" w:rsidRDefault="00385D44" w:rsidP="0038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  <w:lang w:val="en-US"/>
        </w:rPr>
        <w:t>9</w:t>
      </w:r>
      <w:r>
        <w:rPr>
          <w:rFonts w:ascii="Arial" w:hAnsi="Arial" w:cs="Arial"/>
          <w:sz w:val="16"/>
          <w:szCs w:val="16"/>
          <w:lang w:val="en-US"/>
        </w:rPr>
        <w:t xml:space="preserve">§ 14a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odst</w:t>
      </w:r>
      <w:proofErr w:type="spellEnd"/>
      <w:r>
        <w:rPr>
          <w:rFonts w:ascii="Arial" w:hAnsi="Arial" w:cs="Arial"/>
          <w:sz w:val="16"/>
          <w:szCs w:val="16"/>
          <w:lang w:val="en-US"/>
        </w:rPr>
        <w:t>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6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zákona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místních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poplatcích</w:t>
      </w:r>
      <w:proofErr w:type="spellEnd"/>
    </w:p>
    <w:p w:rsidR="00385D44" w:rsidRDefault="00385D44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5D44" w:rsidRDefault="00385D44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5D44" w:rsidRDefault="00385D44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5D44" w:rsidRDefault="00385D44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B0FE0" w:rsidRDefault="003B0FE0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8307C" w:rsidRDefault="0038307C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B0FE0">
        <w:rPr>
          <w:rFonts w:ascii="Arial" w:hAnsi="Arial" w:cs="Arial"/>
          <w:b/>
          <w:bCs/>
          <w:sz w:val="28"/>
          <w:szCs w:val="28"/>
        </w:rPr>
        <w:t>Čl. 8</w:t>
      </w:r>
      <w:r w:rsidRPr="003B0FE0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Pr="003B0FE0">
        <w:rPr>
          <w:rFonts w:ascii="Arial" w:hAnsi="Arial" w:cs="Arial"/>
          <w:b/>
          <w:bCs/>
          <w:sz w:val="28"/>
          <w:szCs w:val="28"/>
          <w:lang w:val="en-US"/>
        </w:rPr>
        <w:t>Účinnost</w:t>
      </w:r>
      <w:proofErr w:type="spellEnd"/>
    </w:p>
    <w:p w:rsidR="00385D44" w:rsidRPr="003B0FE0" w:rsidRDefault="00385D44" w:rsidP="003B0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8307C" w:rsidRDefault="0038307C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Tato vyhláška </w:t>
      </w:r>
      <w:proofErr w:type="spellStart"/>
      <w:r>
        <w:rPr>
          <w:rFonts w:ascii="Arial" w:hAnsi="Arial" w:cs="Arial"/>
        </w:rPr>
        <w:t>nab</w:t>
      </w:r>
      <w:r>
        <w:rPr>
          <w:rFonts w:ascii="Arial" w:hAnsi="Arial" w:cs="Arial"/>
          <w:lang w:val="en-US"/>
        </w:rPr>
        <w:t>ývá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dnem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F00AE0">
        <w:rPr>
          <w:rFonts w:ascii="Arial" w:hAnsi="Arial" w:cs="Arial"/>
          <w:lang w:val="en-US"/>
        </w:rPr>
        <w:t xml:space="preserve">1. </w:t>
      </w:r>
      <w:proofErr w:type="spellStart"/>
      <w:r w:rsidR="00F00AE0">
        <w:rPr>
          <w:rFonts w:ascii="Arial" w:hAnsi="Arial" w:cs="Arial"/>
          <w:lang w:val="en-US"/>
        </w:rPr>
        <w:t>ledna</w:t>
      </w:r>
      <w:proofErr w:type="spellEnd"/>
      <w:r w:rsidR="00F00AE0">
        <w:rPr>
          <w:rFonts w:ascii="Arial" w:hAnsi="Arial" w:cs="Arial"/>
          <w:lang w:val="en-US"/>
        </w:rPr>
        <w:t xml:space="preserve"> 2024</w:t>
      </w:r>
      <w:r>
        <w:rPr>
          <w:rFonts w:ascii="Arial" w:hAnsi="Arial" w:cs="Arial"/>
          <w:lang w:val="en-US"/>
        </w:rPr>
        <w:t>.</w:t>
      </w:r>
    </w:p>
    <w:p w:rsidR="003B0FE0" w:rsidRDefault="003B0FE0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B0FE0" w:rsidRDefault="003B0FE0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B0FE0" w:rsidRDefault="003B0FE0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B0FE0" w:rsidRDefault="003B0FE0" w:rsidP="003B0F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0"/>
      </w:tblGrid>
      <w:tr w:rsidR="0038307C"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8307C" w:rsidRDefault="00383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Ing. Luboš Kub</w:t>
            </w:r>
            <w:proofErr w:type="spellStart"/>
            <w:r>
              <w:rPr>
                <w:rFonts w:ascii="Arial" w:hAnsi="Arial" w:cs="Arial"/>
                <w:lang w:val="en-US"/>
              </w:rPr>
              <w:t>át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v. r.</w:t>
            </w:r>
            <w:r>
              <w:rPr>
                <w:rFonts w:ascii="Arial" w:hAnsi="Arial" w:cs="Arial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lang w:val="en-US"/>
              </w:rPr>
              <w:t>starosta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38307C" w:rsidRDefault="00383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Ing. Markéta Sirotková v. r.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místostarostka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38307C" w:rsidRDefault="0038307C" w:rsidP="0038307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:rsidR="00A6464B" w:rsidRDefault="00A6464B"/>
    <w:sectPr w:rsidR="00A6464B" w:rsidSect="007951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2E01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07C"/>
    <w:rsid w:val="0038307C"/>
    <w:rsid w:val="00385D44"/>
    <w:rsid w:val="003B0FE0"/>
    <w:rsid w:val="007A0223"/>
    <w:rsid w:val="00A6464B"/>
    <w:rsid w:val="00F0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0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B28D-B7D2-4AAC-9A1E-B4605EEB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2025-09-05T08:38:00Z</dcterms:created>
  <dcterms:modified xsi:type="dcterms:W3CDTF">2025-09-08T11:56:00Z</dcterms:modified>
</cp:coreProperties>
</file>