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2F00" w14:textId="77777777" w:rsidR="00850CCE" w:rsidRPr="00BC04AC" w:rsidRDefault="002E77A4" w:rsidP="00F06EA7">
      <w:pPr>
        <w:spacing w:line="276" w:lineRule="auto"/>
        <w:jc w:val="center"/>
        <w:rPr>
          <w:rFonts w:ascii="Arial" w:hAnsi="Arial" w:cs="Arial"/>
          <w:b/>
        </w:rPr>
      </w:pPr>
      <w:r w:rsidRPr="00BC04AC">
        <w:rPr>
          <w:rFonts w:ascii="Arial" w:hAnsi="Arial" w:cs="Arial"/>
          <w:b/>
        </w:rPr>
        <w:t>Město Osečná</w:t>
      </w:r>
    </w:p>
    <w:p w14:paraId="6015DCF4" w14:textId="77777777" w:rsidR="00850CCE" w:rsidRPr="00BC04AC" w:rsidRDefault="00850CCE" w:rsidP="00F06EA7">
      <w:pPr>
        <w:spacing w:line="276" w:lineRule="auto"/>
        <w:jc w:val="center"/>
        <w:rPr>
          <w:rFonts w:ascii="Arial" w:hAnsi="Arial" w:cs="Arial"/>
          <w:b/>
        </w:rPr>
      </w:pPr>
      <w:r w:rsidRPr="00BC04AC">
        <w:rPr>
          <w:rFonts w:ascii="Arial" w:hAnsi="Arial" w:cs="Arial"/>
          <w:b/>
        </w:rPr>
        <w:t xml:space="preserve">Zastupitelstvo </w:t>
      </w:r>
      <w:r w:rsidR="002E77A4" w:rsidRPr="00BC04AC">
        <w:rPr>
          <w:rFonts w:ascii="Arial" w:hAnsi="Arial" w:cs="Arial"/>
          <w:b/>
        </w:rPr>
        <w:t>města Osečná</w:t>
      </w:r>
    </w:p>
    <w:p w14:paraId="41CA6132" w14:textId="77777777" w:rsidR="00850CCE" w:rsidRPr="00BC04AC" w:rsidRDefault="00850CCE" w:rsidP="00F06EA7">
      <w:pPr>
        <w:spacing w:line="276" w:lineRule="auto"/>
        <w:jc w:val="center"/>
        <w:rPr>
          <w:rFonts w:ascii="Arial" w:hAnsi="Arial" w:cs="Arial"/>
          <w:b/>
        </w:rPr>
      </w:pPr>
      <w:r w:rsidRPr="00BC04AC">
        <w:rPr>
          <w:rFonts w:ascii="Arial" w:hAnsi="Arial" w:cs="Arial"/>
          <w:b/>
        </w:rPr>
        <w:t>Obecně závazná vyhláška</w:t>
      </w:r>
      <w:r w:rsidR="002E77A4" w:rsidRPr="00BC04AC">
        <w:rPr>
          <w:rFonts w:ascii="Arial" w:hAnsi="Arial" w:cs="Arial"/>
          <w:b/>
        </w:rPr>
        <w:t xml:space="preserve"> města Osečná</w:t>
      </w:r>
    </w:p>
    <w:p w14:paraId="0BFF8BDE" w14:textId="77777777" w:rsidR="008F0DA9" w:rsidRPr="00F34D02" w:rsidRDefault="00F95995" w:rsidP="00F06EA7">
      <w:pPr>
        <w:spacing w:line="276" w:lineRule="auto"/>
        <w:jc w:val="center"/>
        <w:rPr>
          <w:rFonts w:ascii="Arial" w:hAnsi="Arial" w:cs="Arial"/>
          <w:b/>
        </w:rPr>
      </w:pPr>
      <w:r w:rsidRPr="00F34D02">
        <w:rPr>
          <w:rFonts w:ascii="Arial" w:hAnsi="Arial" w:cs="Arial"/>
          <w:b/>
          <w:bCs/>
        </w:rPr>
        <w:t xml:space="preserve">o </w:t>
      </w:r>
      <w:r w:rsidR="00F34D02" w:rsidRPr="00F34D02">
        <w:rPr>
          <w:rFonts w:ascii="Arial" w:hAnsi="Arial" w:cs="Arial"/>
          <w:b/>
          <w:bCs/>
        </w:rPr>
        <w:t>stanovení výjimečných případů, kdy doba nočního klidu je vymezena dobou kratší nebo při nichž nemusí být doba nočního klidu dodržována</w:t>
      </w:r>
    </w:p>
    <w:p w14:paraId="65A568D0" w14:textId="77777777" w:rsidR="00850CCE" w:rsidRPr="00BC04AC" w:rsidRDefault="00850CCE" w:rsidP="00850CCE">
      <w:pPr>
        <w:spacing w:line="276" w:lineRule="auto"/>
        <w:jc w:val="center"/>
        <w:rPr>
          <w:rFonts w:ascii="Arial" w:hAnsi="Arial" w:cs="Arial"/>
          <w:b/>
        </w:rPr>
      </w:pPr>
    </w:p>
    <w:p w14:paraId="15B2D100" w14:textId="09AFBDCB" w:rsidR="00893F98" w:rsidRPr="00F34D02" w:rsidRDefault="00850CCE" w:rsidP="006C7F1C">
      <w:pPr>
        <w:spacing w:line="288" w:lineRule="auto"/>
        <w:jc w:val="both"/>
        <w:rPr>
          <w:rFonts w:ascii="Arial" w:hAnsi="Arial" w:cs="Arial"/>
          <w:sz w:val="22"/>
          <w:szCs w:val="22"/>
        </w:rPr>
      </w:pPr>
      <w:r w:rsidRPr="00F34D02">
        <w:rPr>
          <w:rFonts w:ascii="Arial" w:hAnsi="Arial" w:cs="Arial"/>
          <w:sz w:val="22"/>
          <w:szCs w:val="22"/>
        </w:rPr>
        <w:t xml:space="preserve">Zastupitelstvo </w:t>
      </w:r>
      <w:r w:rsidR="002E77A4" w:rsidRPr="00F34D02">
        <w:rPr>
          <w:rFonts w:ascii="Arial" w:hAnsi="Arial" w:cs="Arial"/>
          <w:sz w:val="22"/>
          <w:szCs w:val="22"/>
        </w:rPr>
        <w:t>města Osečná s</w:t>
      </w:r>
      <w:r w:rsidR="00893F98" w:rsidRPr="00F34D02">
        <w:rPr>
          <w:rFonts w:ascii="Arial" w:hAnsi="Arial" w:cs="Arial"/>
          <w:sz w:val="22"/>
          <w:szCs w:val="22"/>
        </w:rPr>
        <w:t>e na svém zasedání dne</w:t>
      </w:r>
      <w:r w:rsidR="00A87C09">
        <w:rPr>
          <w:rFonts w:ascii="Arial" w:hAnsi="Arial" w:cs="Arial"/>
          <w:sz w:val="22"/>
          <w:szCs w:val="22"/>
        </w:rPr>
        <w:t xml:space="preserve"> </w:t>
      </w:r>
      <w:r w:rsidR="00A87C09" w:rsidRPr="00A87C09">
        <w:rPr>
          <w:rFonts w:ascii="Arial" w:hAnsi="Arial" w:cs="Arial"/>
          <w:sz w:val="22"/>
          <w:szCs w:val="22"/>
        </w:rPr>
        <w:t>15</w:t>
      </w:r>
      <w:r w:rsidR="00A87C09">
        <w:rPr>
          <w:rFonts w:ascii="Arial" w:hAnsi="Arial" w:cs="Arial"/>
          <w:sz w:val="22"/>
          <w:szCs w:val="22"/>
        </w:rPr>
        <w:t xml:space="preserve">. </w:t>
      </w:r>
      <w:r w:rsidR="00A87C09" w:rsidRPr="00A87C09">
        <w:rPr>
          <w:rFonts w:ascii="Arial" w:hAnsi="Arial" w:cs="Arial"/>
          <w:sz w:val="22"/>
          <w:szCs w:val="22"/>
        </w:rPr>
        <w:t>02</w:t>
      </w:r>
      <w:r w:rsidR="00AC04EB" w:rsidRPr="00A87C09">
        <w:rPr>
          <w:rFonts w:ascii="Arial" w:hAnsi="Arial" w:cs="Arial"/>
          <w:sz w:val="22"/>
          <w:szCs w:val="22"/>
        </w:rPr>
        <w:t>.</w:t>
      </w:r>
      <w:r w:rsidR="00A87C09">
        <w:rPr>
          <w:rFonts w:ascii="Arial" w:hAnsi="Arial" w:cs="Arial"/>
          <w:sz w:val="22"/>
          <w:szCs w:val="22"/>
        </w:rPr>
        <w:t xml:space="preserve"> </w:t>
      </w:r>
      <w:r w:rsidR="00AC04EB" w:rsidRPr="00A87C09">
        <w:rPr>
          <w:rFonts w:ascii="Arial" w:hAnsi="Arial" w:cs="Arial"/>
          <w:sz w:val="22"/>
          <w:szCs w:val="22"/>
        </w:rPr>
        <w:t>20</w:t>
      </w:r>
      <w:r w:rsidR="00F34D02" w:rsidRPr="00A87C09">
        <w:rPr>
          <w:rFonts w:ascii="Arial" w:hAnsi="Arial" w:cs="Arial"/>
          <w:sz w:val="22"/>
          <w:szCs w:val="22"/>
        </w:rPr>
        <w:t>23</w:t>
      </w:r>
      <w:r w:rsidR="00893F98" w:rsidRPr="00F34D02">
        <w:rPr>
          <w:rFonts w:ascii="Arial" w:hAnsi="Arial" w:cs="Arial"/>
          <w:sz w:val="22"/>
          <w:szCs w:val="22"/>
        </w:rPr>
        <w:t xml:space="preserve"> </w:t>
      </w:r>
      <w:r w:rsidR="00F34D02" w:rsidRPr="00F34D02">
        <w:rPr>
          <w:rFonts w:ascii="Arial" w:hAnsi="Arial" w:cs="Arial"/>
          <w:sz w:val="22"/>
          <w:szCs w:val="22"/>
        </w:rPr>
        <w:t xml:space="preserve">usneslo </w:t>
      </w:r>
      <w:r w:rsidR="00893F98" w:rsidRPr="00F34D02">
        <w:rPr>
          <w:rFonts w:ascii="Arial" w:hAnsi="Arial" w:cs="Arial"/>
          <w:sz w:val="22"/>
          <w:szCs w:val="22"/>
        </w:rPr>
        <w:t xml:space="preserve">usnesením </w:t>
      </w:r>
      <w:r w:rsidRPr="00F34D02">
        <w:rPr>
          <w:rFonts w:ascii="Arial" w:hAnsi="Arial" w:cs="Arial"/>
          <w:sz w:val="22"/>
          <w:szCs w:val="22"/>
        </w:rPr>
        <w:br/>
      </w:r>
      <w:r w:rsidR="00893F98" w:rsidRPr="00F34D02">
        <w:rPr>
          <w:rFonts w:ascii="Arial" w:hAnsi="Arial" w:cs="Arial"/>
          <w:sz w:val="22"/>
          <w:szCs w:val="22"/>
        </w:rPr>
        <w:t xml:space="preserve">č. </w:t>
      </w:r>
      <w:r w:rsidR="00A87C09" w:rsidRPr="00A87C09">
        <w:rPr>
          <w:rFonts w:ascii="Arial" w:hAnsi="Arial" w:cs="Arial"/>
          <w:sz w:val="22"/>
          <w:szCs w:val="22"/>
        </w:rPr>
        <w:t>25</w:t>
      </w:r>
      <w:r w:rsidR="00F34D02" w:rsidRPr="00A87C09">
        <w:rPr>
          <w:rFonts w:ascii="Arial" w:hAnsi="Arial" w:cs="Arial"/>
          <w:sz w:val="22"/>
          <w:szCs w:val="22"/>
        </w:rPr>
        <w:t>/2023</w:t>
      </w:r>
      <w:r w:rsidR="00AC04EB" w:rsidRPr="00F34D02">
        <w:rPr>
          <w:rFonts w:ascii="Arial" w:hAnsi="Arial" w:cs="Arial"/>
          <w:sz w:val="22"/>
          <w:szCs w:val="22"/>
        </w:rPr>
        <w:t xml:space="preserve"> </w:t>
      </w:r>
      <w:r w:rsidR="00893F98" w:rsidRPr="00F34D02">
        <w:rPr>
          <w:rFonts w:ascii="Arial" w:hAnsi="Arial" w:cs="Arial"/>
          <w:sz w:val="22"/>
          <w:szCs w:val="22"/>
        </w:rPr>
        <w:t xml:space="preserve">vydat </w:t>
      </w:r>
      <w:r w:rsidR="00F06EA7">
        <w:rPr>
          <w:rFonts w:ascii="Arial" w:hAnsi="Arial" w:cs="Arial"/>
          <w:sz w:val="22"/>
          <w:szCs w:val="22"/>
        </w:rPr>
        <w:t>na základě § 5 odst. 7</w:t>
      </w:r>
      <w:r w:rsidR="00F34D02" w:rsidRPr="00F34D02">
        <w:rPr>
          <w:rFonts w:ascii="Arial" w:hAnsi="Arial" w:cs="Arial"/>
          <w:sz w:val="22"/>
          <w:szCs w:val="22"/>
        </w:rPr>
        <w:t xml:space="preserve"> zákona č.</w:t>
      </w:r>
      <w:r w:rsidR="00F06EA7">
        <w:rPr>
          <w:rFonts w:ascii="Arial" w:hAnsi="Arial" w:cs="Arial"/>
          <w:sz w:val="22"/>
          <w:szCs w:val="22"/>
        </w:rPr>
        <w:t xml:space="preserve"> </w:t>
      </w:r>
      <w:r w:rsidR="00F34D02" w:rsidRPr="00F34D02">
        <w:rPr>
          <w:rFonts w:ascii="Arial" w:hAnsi="Arial" w:cs="Arial"/>
          <w:sz w:val="22"/>
          <w:szCs w:val="22"/>
        </w:rPr>
        <w:t>251/2016 Sb., o některých přestupcích, ve znění pozdějších předpisů a na základě § 10písm. d) a § 84 odst. 2 písm. h) zákona č. 128/2000 Sb., o obcích (obecní zřízení), ve znění pozdějších předpisů, tuto obecně závaznou vyhlášku (dále jen „</w:t>
      </w:r>
      <w:r w:rsidR="00F34D02" w:rsidRPr="00F34D02">
        <w:rPr>
          <w:rFonts w:ascii="Arial" w:hAnsi="Arial" w:cs="Arial"/>
          <w:i/>
          <w:sz w:val="22"/>
          <w:szCs w:val="22"/>
        </w:rPr>
        <w:t>vyhláška</w:t>
      </w:r>
      <w:r w:rsidR="00F34D02" w:rsidRPr="00F34D02">
        <w:rPr>
          <w:rFonts w:ascii="Arial" w:hAnsi="Arial" w:cs="Arial"/>
          <w:sz w:val="22"/>
          <w:szCs w:val="22"/>
        </w:rPr>
        <w:t>“)</w:t>
      </w:r>
      <w:r w:rsidR="00027A94" w:rsidRPr="00F34D02">
        <w:rPr>
          <w:rFonts w:ascii="Arial" w:hAnsi="Arial" w:cs="Arial"/>
          <w:sz w:val="22"/>
          <w:szCs w:val="22"/>
        </w:rPr>
        <w:t>:</w:t>
      </w:r>
    </w:p>
    <w:p w14:paraId="0808B3E3" w14:textId="77777777" w:rsidR="00893F98" w:rsidRPr="00BC04AC" w:rsidRDefault="00893F98" w:rsidP="001A2370">
      <w:pPr>
        <w:pStyle w:val="slalnk"/>
        <w:spacing w:before="240"/>
        <w:rPr>
          <w:rFonts w:ascii="Arial" w:hAnsi="Arial" w:cs="Arial"/>
        </w:rPr>
      </w:pPr>
      <w:r w:rsidRPr="00BC04AC">
        <w:rPr>
          <w:rFonts w:ascii="Arial" w:hAnsi="Arial" w:cs="Arial"/>
        </w:rPr>
        <w:t>Čl. 1</w:t>
      </w:r>
    </w:p>
    <w:p w14:paraId="50E9B87F" w14:textId="77777777" w:rsidR="003D3BD1" w:rsidRPr="00F34D02" w:rsidRDefault="00F34D02" w:rsidP="00F34D02">
      <w:pPr>
        <w:pStyle w:val="Podtitul"/>
        <w:widowControl/>
        <w:spacing w:after="120"/>
        <w:rPr>
          <w:rFonts w:ascii="Arial" w:hAnsi="Arial" w:cs="Arial"/>
          <w:sz w:val="24"/>
          <w:szCs w:val="24"/>
        </w:rPr>
      </w:pPr>
      <w:r>
        <w:rPr>
          <w:rFonts w:ascii="Arial" w:hAnsi="Arial" w:cs="Arial"/>
          <w:sz w:val="24"/>
          <w:szCs w:val="24"/>
        </w:rPr>
        <w:t>Předmět</w:t>
      </w:r>
    </w:p>
    <w:p w14:paraId="3157C059" w14:textId="77777777" w:rsidR="00F34D02" w:rsidRPr="00F34D02" w:rsidRDefault="00F34D02" w:rsidP="00F06EA7">
      <w:pPr>
        <w:ind w:left="360"/>
        <w:jc w:val="both"/>
        <w:rPr>
          <w:rFonts w:ascii="Arial" w:hAnsi="Arial" w:cs="Arial"/>
          <w:sz w:val="22"/>
          <w:szCs w:val="22"/>
        </w:rPr>
      </w:pPr>
      <w:r w:rsidRPr="00F34D02">
        <w:rPr>
          <w:rFonts w:ascii="Arial" w:hAnsi="Arial" w:cs="Arial"/>
          <w:sz w:val="22"/>
          <w:szCs w:val="22"/>
        </w:rPr>
        <w:t>Předmětem této vyhlášky je zmírnění ochrany nočního klidu ve výjimečných případech, a to stanovením výjimečných případů, kdy doba nočního klidu je vymezena dobou kratší nebo při nichž nemusí být doba nočního klidu dodržována, s cílem udržení místních tradic a upevňování mezilidských vazeb skrze hlasité noční aktivity, které nelze, nebo není vždy vhodné, provozovat mimo dobu zákonem nastaveného nočního klidu.</w:t>
      </w:r>
    </w:p>
    <w:p w14:paraId="0E7AD281" w14:textId="77777777" w:rsidR="00893F98" w:rsidRPr="00BC04AC" w:rsidRDefault="00893F98" w:rsidP="009508FA">
      <w:pPr>
        <w:pStyle w:val="slalnk"/>
        <w:spacing w:before="480"/>
        <w:rPr>
          <w:rFonts w:ascii="Arial" w:hAnsi="Arial" w:cs="Arial"/>
        </w:rPr>
      </w:pPr>
      <w:r w:rsidRPr="00BC04AC">
        <w:rPr>
          <w:rFonts w:ascii="Arial" w:hAnsi="Arial" w:cs="Arial"/>
        </w:rPr>
        <w:t>Čl. 2</w:t>
      </w:r>
    </w:p>
    <w:p w14:paraId="18EA4CDF" w14:textId="77777777" w:rsidR="00893F98" w:rsidRPr="00BC04AC" w:rsidRDefault="00F34D02" w:rsidP="009508FA">
      <w:pPr>
        <w:pStyle w:val="Nzvylnk"/>
        <w:rPr>
          <w:rFonts w:ascii="Arial" w:hAnsi="Arial" w:cs="Arial"/>
        </w:rPr>
      </w:pPr>
      <w:r>
        <w:rPr>
          <w:rFonts w:ascii="Arial" w:hAnsi="Arial" w:cs="Arial"/>
        </w:rPr>
        <w:t>Doba nočního klidu</w:t>
      </w:r>
    </w:p>
    <w:p w14:paraId="6F93CEB7" w14:textId="77777777" w:rsidR="00BC04AC" w:rsidRPr="00F34D02" w:rsidRDefault="00F34D02" w:rsidP="00F06EA7">
      <w:pPr>
        <w:pStyle w:val="Podtitul"/>
        <w:widowControl/>
        <w:spacing w:after="120"/>
        <w:ind w:left="360"/>
        <w:jc w:val="both"/>
        <w:rPr>
          <w:rFonts w:ascii="Arial" w:hAnsi="Arial" w:cs="Arial"/>
          <w:b w:val="0"/>
          <w:sz w:val="22"/>
          <w:szCs w:val="22"/>
        </w:rPr>
      </w:pPr>
      <w:r w:rsidRPr="00F34D02">
        <w:rPr>
          <w:rFonts w:ascii="Arial" w:hAnsi="Arial" w:cs="Arial"/>
          <w:b w:val="0"/>
          <w:sz w:val="22"/>
          <w:szCs w:val="22"/>
        </w:rPr>
        <w:t>Dobou nočního klidu se rozumí doba od dvacáté druhé do šesté hodiny</w:t>
      </w:r>
      <w:r w:rsidR="00BC04AC" w:rsidRPr="00F34D02">
        <w:rPr>
          <w:rStyle w:val="Odkaznavysvtlivky"/>
          <w:rFonts w:ascii="Arial" w:hAnsi="Arial" w:cs="Arial"/>
          <w:b w:val="0"/>
          <w:sz w:val="22"/>
          <w:szCs w:val="22"/>
        </w:rPr>
        <w:t>1</w:t>
      </w:r>
      <w:r w:rsidR="00BC04AC" w:rsidRPr="00F34D02">
        <w:rPr>
          <w:rFonts w:ascii="Arial" w:hAnsi="Arial" w:cs="Arial"/>
          <w:b w:val="0"/>
          <w:sz w:val="22"/>
          <w:szCs w:val="22"/>
        </w:rPr>
        <w:t xml:space="preserve">. </w:t>
      </w:r>
    </w:p>
    <w:p w14:paraId="146E3C2B" w14:textId="77777777" w:rsidR="00893F98" w:rsidRPr="00273993" w:rsidRDefault="00273993" w:rsidP="00273993">
      <w:pPr>
        <w:pStyle w:val="slalnk"/>
        <w:spacing w:before="480"/>
        <w:rPr>
          <w:rFonts w:ascii="Arial" w:hAnsi="Arial" w:cs="Arial"/>
        </w:rPr>
      </w:pPr>
      <w:r w:rsidRPr="00BC04AC">
        <w:rPr>
          <w:rFonts w:ascii="Arial" w:hAnsi="Arial" w:cs="Arial"/>
        </w:rPr>
        <w:t xml:space="preserve">Čl. </w:t>
      </w:r>
      <w:r>
        <w:rPr>
          <w:rFonts w:ascii="Arial" w:hAnsi="Arial" w:cs="Arial"/>
        </w:rPr>
        <w:t>3</w:t>
      </w:r>
    </w:p>
    <w:p w14:paraId="6406F07F" w14:textId="77777777" w:rsidR="00893F98" w:rsidRDefault="00C6235A" w:rsidP="009508FA">
      <w:pPr>
        <w:pStyle w:val="Nzvylnk"/>
        <w:rPr>
          <w:rFonts w:ascii="Arial" w:hAnsi="Arial" w:cs="Arial"/>
        </w:rPr>
      </w:pPr>
      <w:r>
        <w:rPr>
          <w:rFonts w:ascii="Arial" w:hAnsi="Arial" w:cs="Arial"/>
        </w:rPr>
        <w:t>Výjimečné případy</w:t>
      </w:r>
    </w:p>
    <w:p w14:paraId="79451EC9" w14:textId="77777777" w:rsidR="00EE4F8E" w:rsidRPr="00C6235A" w:rsidRDefault="00F06EA7" w:rsidP="00EE4F8E">
      <w:pPr>
        <w:pStyle w:val="Podtitul"/>
        <w:widowControl/>
        <w:numPr>
          <w:ilvl w:val="0"/>
          <w:numId w:val="31"/>
        </w:numPr>
        <w:spacing w:after="120"/>
        <w:jc w:val="both"/>
        <w:rPr>
          <w:rFonts w:ascii="Arial" w:hAnsi="Arial" w:cs="Arial"/>
          <w:b w:val="0"/>
          <w:sz w:val="22"/>
          <w:szCs w:val="22"/>
        </w:rPr>
      </w:pPr>
      <w:r w:rsidRPr="006C0560">
        <w:rPr>
          <w:rFonts w:ascii="Arial" w:hAnsi="Arial" w:cs="Arial"/>
          <w:b w:val="0"/>
          <w:sz w:val="22"/>
          <w:szCs w:val="22"/>
        </w:rPr>
        <w:t xml:space="preserve">Doba nočního klidu nemusí být dodržována </w:t>
      </w:r>
      <w:r>
        <w:rPr>
          <w:rFonts w:ascii="Arial" w:hAnsi="Arial" w:cs="Arial"/>
          <w:b w:val="0"/>
          <w:sz w:val="22"/>
          <w:szCs w:val="22"/>
          <w:lang w:val="cs-CZ"/>
        </w:rPr>
        <w:t xml:space="preserve">na území celého města Osečná </w:t>
      </w:r>
      <w:r w:rsidRPr="006C0560">
        <w:rPr>
          <w:rFonts w:ascii="Arial" w:hAnsi="Arial" w:cs="Arial"/>
          <w:b w:val="0"/>
          <w:sz w:val="22"/>
          <w:szCs w:val="22"/>
        </w:rPr>
        <w:t>v noci z 2</w:t>
      </w:r>
      <w:r>
        <w:rPr>
          <w:rFonts w:ascii="Arial" w:hAnsi="Arial" w:cs="Arial"/>
          <w:b w:val="0"/>
          <w:sz w:val="22"/>
          <w:szCs w:val="22"/>
          <w:lang w:val="cs-CZ"/>
        </w:rPr>
        <w:t>.</w:t>
      </w:r>
      <w:r w:rsidRPr="006C0560">
        <w:rPr>
          <w:rFonts w:ascii="Arial" w:hAnsi="Arial" w:cs="Arial"/>
          <w:b w:val="0"/>
          <w:sz w:val="22"/>
          <w:szCs w:val="22"/>
        </w:rPr>
        <w:t xml:space="preserve"> nebo 3. pátku v měsíci červnu </w:t>
      </w:r>
      <w:r>
        <w:rPr>
          <w:rFonts w:ascii="Arial" w:hAnsi="Arial" w:cs="Arial"/>
          <w:b w:val="0"/>
          <w:sz w:val="22"/>
          <w:szCs w:val="22"/>
          <w:lang w:val="cs-CZ"/>
        </w:rPr>
        <w:t>n</w:t>
      </w:r>
      <w:r w:rsidRPr="006C0560">
        <w:rPr>
          <w:rFonts w:ascii="Arial" w:hAnsi="Arial" w:cs="Arial"/>
          <w:b w:val="0"/>
          <w:sz w:val="22"/>
          <w:szCs w:val="22"/>
        </w:rPr>
        <w:t xml:space="preserve">a bezprostředně následující sobotu, a z takové soboty na bezprostředně následující neděli, a to pouze v případě, bude-li se konat v takové noci tradiční kulturní akce </w:t>
      </w:r>
      <w:r>
        <w:rPr>
          <w:rFonts w:ascii="Arial" w:hAnsi="Arial" w:cs="Arial"/>
          <w:b w:val="0"/>
          <w:sz w:val="22"/>
          <w:szCs w:val="22"/>
          <w:lang w:val="cs-CZ"/>
        </w:rPr>
        <w:t>„</w:t>
      </w:r>
      <w:proofErr w:type="spellStart"/>
      <w:r w:rsidRPr="006C0560">
        <w:rPr>
          <w:rFonts w:ascii="Arial" w:hAnsi="Arial" w:cs="Arial"/>
          <w:b w:val="0"/>
          <w:i/>
          <w:sz w:val="22"/>
          <w:szCs w:val="22"/>
        </w:rPr>
        <w:t>Kundratická</w:t>
      </w:r>
      <w:proofErr w:type="spellEnd"/>
      <w:r w:rsidRPr="006C0560">
        <w:rPr>
          <w:rFonts w:ascii="Arial" w:hAnsi="Arial" w:cs="Arial"/>
          <w:b w:val="0"/>
          <w:i/>
          <w:sz w:val="22"/>
          <w:szCs w:val="22"/>
        </w:rPr>
        <w:t xml:space="preserve"> lávka</w:t>
      </w:r>
      <w:r w:rsidRPr="006C0560">
        <w:rPr>
          <w:rFonts w:ascii="Arial" w:hAnsi="Arial" w:cs="Arial"/>
          <w:b w:val="0"/>
          <w:i/>
          <w:sz w:val="22"/>
          <w:szCs w:val="22"/>
          <w:lang w:val="cs-CZ"/>
        </w:rPr>
        <w:t xml:space="preserve"> a </w:t>
      </w:r>
      <w:r w:rsidRPr="006C0560">
        <w:rPr>
          <w:rFonts w:ascii="Arial" w:hAnsi="Arial" w:cs="Arial"/>
          <w:b w:val="0"/>
          <w:i/>
          <w:sz w:val="22"/>
          <w:szCs w:val="22"/>
        </w:rPr>
        <w:t>Svatovítská pouť</w:t>
      </w:r>
      <w:r>
        <w:rPr>
          <w:rFonts w:ascii="Arial" w:hAnsi="Arial" w:cs="Arial"/>
          <w:b w:val="0"/>
          <w:sz w:val="22"/>
          <w:szCs w:val="22"/>
          <w:lang w:val="cs-CZ"/>
        </w:rPr>
        <w:t>“.</w:t>
      </w:r>
    </w:p>
    <w:p w14:paraId="6BBAFF60" w14:textId="77777777" w:rsidR="00BC04AC" w:rsidRDefault="00BC04AC" w:rsidP="00F06EA7">
      <w:pPr>
        <w:pStyle w:val="Podtitul"/>
        <w:widowControl/>
        <w:tabs>
          <w:tab w:val="left" w:pos="360"/>
        </w:tabs>
        <w:spacing w:after="120"/>
        <w:ind w:left="720"/>
        <w:jc w:val="both"/>
        <w:rPr>
          <w:rFonts w:ascii="Arial" w:hAnsi="Arial" w:cs="Arial"/>
          <w:b w:val="0"/>
          <w:sz w:val="22"/>
          <w:szCs w:val="22"/>
        </w:rPr>
      </w:pPr>
    </w:p>
    <w:p w14:paraId="7FE3F78A" w14:textId="77777777" w:rsidR="006C0560" w:rsidRPr="006C0560" w:rsidRDefault="006C0560" w:rsidP="00735E19">
      <w:pPr>
        <w:pStyle w:val="Podtitul"/>
        <w:widowControl/>
        <w:numPr>
          <w:ilvl w:val="0"/>
          <w:numId w:val="31"/>
        </w:numPr>
        <w:tabs>
          <w:tab w:val="left" w:pos="360"/>
        </w:tabs>
        <w:spacing w:after="120"/>
        <w:jc w:val="both"/>
        <w:rPr>
          <w:rFonts w:ascii="Arial" w:hAnsi="Arial" w:cs="Arial"/>
          <w:b w:val="0"/>
          <w:sz w:val="22"/>
          <w:szCs w:val="22"/>
        </w:rPr>
      </w:pPr>
      <w:r w:rsidRPr="006C0560">
        <w:rPr>
          <w:rFonts w:ascii="Arial" w:hAnsi="Arial" w:cs="Arial"/>
          <w:b w:val="0"/>
          <w:sz w:val="22"/>
          <w:szCs w:val="22"/>
        </w:rPr>
        <w:t xml:space="preserve">Doba nočního klidu je vymezena </w:t>
      </w:r>
      <w:r w:rsidRPr="00C24C3E">
        <w:rPr>
          <w:rFonts w:ascii="Arial" w:hAnsi="Arial" w:cs="Arial"/>
          <w:b w:val="0"/>
          <w:sz w:val="22"/>
          <w:szCs w:val="22"/>
        </w:rPr>
        <w:t>na území celého města Osečná</w:t>
      </w:r>
      <w:r w:rsidRPr="006C0560">
        <w:rPr>
          <w:rFonts w:ascii="Arial" w:hAnsi="Arial" w:cs="Arial"/>
          <w:b w:val="0"/>
          <w:sz w:val="22"/>
          <w:szCs w:val="22"/>
        </w:rPr>
        <w:t xml:space="preserve"> dobou kratší na dobu</w:t>
      </w:r>
      <w:r>
        <w:rPr>
          <w:rFonts w:ascii="Arial" w:hAnsi="Arial" w:cs="Arial"/>
          <w:b w:val="0"/>
          <w:sz w:val="22"/>
          <w:szCs w:val="22"/>
          <w:lang w:val="cs-CZ"/>
        </w:rPr>
        <w:t>:</w:t>
      </w:r>
    </w:p>
    <w:p w14:paraId="679C5819" w14:textId="77777777" w:rsidR="006C0560" w:rsidRPr="006C0560" w:rsidRDefault="006C0560" w:rsidP="006C0560">
      <w:pPr>
        <w:pStyle w:val="Odstavecseseznamem"/>
        <w:numPr>
          <w:ilvl w:val="0"/>
          <w:numId w:val="35"/>
        </w:numPr>
        <w:spacing w:after="160" w:line="259" w:lineRule="auto"/>
        <w:contextualSpacing/>
        <w:jc w:val="both"/>
        <w:rPr>
          <w:rFonts w:ascii="Arial" w:hAnsi="Arial" w:cs="Arial"/>
          <w:sz w:val="22"/>
          <w:szCs w:val="22"/>
        </w:rPr>
      </w:pPr>
      <w:r w:rsidRPr="006C0560">
        <w:rPr>
          <w:rFonts w:ascii="Arial" w:hAnsi="Arial" w:cs="Arial"/>
          <w:sz w:val="22"/>
          <w:szCs w:val="22"/>
        </w:rPr>
        <w:t>od 3:00 do 6:00 hodin v noci z 31. prosince na 1. ledna z důvodu konání všeobecných oslav příchodu nového roku.</w:t>
      </w:r>
    </w:p>
    <w:p w14:paraId="73ECB7BB" w14:textId="77777777" w:rsidR="006C0560" w:rsidRPr="006C0560" w:rsidRDefault="006C0560" w:rsidP="006C0560">
      <w:pPr>
        <w:pStyle w:val="Odstavecseseznamem"/>
        <w:numPr>
          <w:ilvl w:val="0"/>
          <w:numId w:val="35"/>
        </w:numPr>
        <w:spacing w:after="160" w:line="259" w:lineRule="auto"/>
        <w:contextualSpacing/>
        <w:jc w:val="both"/>
        <w:rPr>
          <w:rFonts w:ascii="Arial" w:hAnsi="Arial" w:cs="Arial"/>
          <w:sz w:val="22"/>
          <w:szCs w:val="22"/>
        </w:rPr>
      </w:pPr>
      <w:r w:rsidRPr="006C0560">
        <w:rPr>
          <w:rFonts w:ascii="Arial" w:hAnsi="Arial" w:cs="Arial"/>
          <w:sz w:val="22"/>
          <w:szCs w:val="22"/>
        </w:rPr>
        <w:t xml:space="preserve">od 1:00 do 6:00 hodin v noci z 30. dubna na 1. května z důvodu konání všeobecných oslav </w:t>
      </w:r>
      <w:r>
        <w:rPr>
          <w:rFonts w:ascii="Arial" w:hAnsi="Arial" w:cs="Arial"/>
          <w:sz w:val="22"/>
          <w:szCs w:val="22"/>
        </w:rPr>
        <w:t>„</w:t>
      </w:r>
      <w:r w:rsidRPr="006C0560">
        <w:rPr>
          <w:rFonts w:ascii="Arial" w:hAnsi="Arial" w:cs="Arial"/>
          <w:i/>
          <w:sz w:val="22"/>
          <w:szCs w:val="22"/>
        </w:rPr>
        <w:t>Pálení čarodějnic</w:t>
      </w:r>
      <w:r>
        <w:rPr>
          <w:rFonts w:ascii="Arial" w:hAnsi="Arial" w:cs="Arial"/>
          <w:sz w:val="22"/>
          <w:szCs w:val="22"/>
        </w:rPr>
        <w:t>“</w:t>
      </w:r>
      <w:r w:rsidRPr="006C0560">
        <w:rPr>
          <w:rFonts w:ascii="Arial" w:hAnsi="Arial" w:cs="Arial"/>
          <w:sz w:val="22"/>
          <w:szCs w:val="22"/>
        </w:rPr>
        <w:t>.</w:t>
      </w:r>
    </w:p>
    <w:p w14:paraId="5B517C6A" w14:textId="77777777" w:rsidR="006C0560" w:rsidRPr="006C0560" w:rsidRDefault="006C0560" w:rsidP="006C0560">
      <w:pPr>
        <w:pStyle w:val="Odstavecseseznamem"/>
        <w:numPr>
          <w:ilvl w:val="0"/>
          <w:numId w:val="35"/>
        </w:numPr>
        <w:spacing w:after="160" w:line="259" w:lineRule="auto"/>
        <w:contextualSpacing/>
        <w:jc w:val="both"/>
        <w:rPr>
          <w:rFonts w:ascii="Arial" w:hAnsi="Arial" w:cs="Arial"/>
          <w:sz w:val="22"/>
          <w:szCs w:val="22"/>
        </w:rPr>
      </w:pPr>
      <w:bookmarkStart w:id="0" w:name="_Hlk125035805"/>
      <w:r w:rsidRPr="006C0560">
        <w:rPr>
          <w:rFonts w:ascii="Arial" w:hAnsi="Arial" w:cs="Arial"/>
          <w:sz w:val="22"/>
          <w:szCs w:val="22"/>
        </w:rPr>
        <w:t>od 0</w:t>
      </w:r>
      <w:r w:rsidR="00C24C3E">
        <w:rPr>
          <w:rFonts w:ascii="Arial" w:hAnsi="Arial" w:cs="Arial"/>
          <w:sz w:val="22"/>
          <w:szCs w:val="22"/>
        </w:rPr>
        <w:t>2</w:t>
      </w:r>
      <w:r w:rsidRPr="006C0560">
        <w:rPr>
          <w:rFonts w:ascii="Arial" w:hAnsi="Arial" w:cs="Arial"/>
          <w:sz w:val="22"/>
          <w:szCs w:val="22"/>
        </w:rPr>
        <w:t xml:space="preserve">:00 do 6:00 hodin v nocích z pátku v měsících leden, únor a březen na bezprostředně následující sobotu, a z takové soboty na bezprostředně následující neděli, </w:t>
      </w:r>
      <w:r w:rsidR="00F06EA7" w:rsidRPr="00F06EA7">
        <w:rPr>
          <w:rFonts w:ascii="Arial" w:hAnsi="Arial" w:cs="Arial"/>
          <w:sz w:val="22"/>
          <w:szCs w:val="22"/>
        </w:rPr>
        <w:t>a to pouze v případě, bude-li se konat v takové noci tradiční kulturní akce</w:t>
      </w:r>
      <w:r>
        <w:rPr>
          <w:rFonts w:ascii="Arial" w:hAnsi="Arial" w:cs="Arial"/>
          <w:sz w:val="22"/>
          <w:szCs w:val="22"/>
        </w:rPr>
        <w:t xml:space="preserve"> „</w:t>
      </w:r>
      <w:r w:rsidRPr="006C0560">
        <w:rPr>
          <w:rFonts w:ascii="Arial" w:hAnsi="Arial" w:cs="Arial"/>
          <w:i/>
          <w:sz w:val="22"/>
          <w:szCs w:val="22"/>
        </w:rPr>
        <w:t>Plesová sezóna</w:t>
      </w:r>
      <w:r>
        <w:rPr>
          <w:rFonts w:ascii="Arial" w:hAnsi="Arial" w:cs="Arial"/>
          <w:sz w:val="22"/>
          <w:szCs w:val="22"/>
        </w:rPr>
        <w:t>“</w:t>
      </w:r>
      <w:r w:rsidRPr="006C0560">
        <w:rPr>
          <w:rFonts w:ascii="Arial" w:hAnsi="Arial" w:cs="Arial"/>
          <w:sz w:val="22"/>
          <w:szCs w:val="22"/>
        </w:rPr>
        <w:t xml:space="preserve"> zahrnující tradiční kulturní a společenské akce, plesy a divadelní vystoupení</w:t>
      </w:r>
      <w:bookmarkEnd w:id="0"/>
      <w:r w:rsidR="00F06EA7">
        <w:rPr>
          <w:rFonts w:ascii="Arial" w:hAnsi="Arial" w:cs="Arial"/>
          <w:sz w:val="22"/>
          <w:szCs w:val="22"/>
        </w:rPr>
        <w:t>. T</w:t>
      </w:r>
      <w:r w:rsidR="00F06EA7" w:rsidRPr="00F06EA7">
        <w:rPr>
          <w:rFonts w:ascii="Arial" w:hAnsi="Arial" w:cs="Arial"/>
          <w:sz w:val="22"/>
          <w:szCs w:val="22"/>
        </w:rPr>
        <w:t>oto výjimečné vymezení doby nočního klidu dobou kratší platí nejvýše pro části deseti nocí v daném období</w:t>
      </w:r>
      <w:r w:rsidR="00F06EA7">
        <w:rPr>
          <w:rFonts w:ascii="Arial" w:hAnsi="Arial" w:cs="Arial"/>
          <w:sz w:val="22"/>
          <w:szCs w:val="22"/>
        </w:rPr>
        <w:t>.</w:t>
      </w:r>
    </w:p>
    <w:p w14:paraId="601ED588" w14:textId="77777777" w:rsidR="00F34D02" w:rsidRDefault="00F34D02" w:rsidP="006C0560">
      <w:pPr>
        <w:pStyle w:val="Podtitul"/>
        <w:widowControl/>
        <w:jc w:val="both"/>
        <w:rPr>
          <w:rFonts w:ascii="Arial" w:hAnsi="Arial" w:cs="Arial"/>
          <w:b w:val="0"/>
          <w:sz w:val="22"/>
          <w:szCs w:val="22"/>
        </w:rPr>
      </w:pPr>
    </w:p>
    <w:p w14:paraId="19F2B93F" w14:textId="77777777" w:rsidR="006C0560" w:rsidRDefault="006C0560" w:rsidP="006C0560">
      <w:pPr>
        <w:pStyle w:val="Podtitul"/>
        <w:widowControl/>
        <w:jc w:val="both"/>
        <w:rPr>
          <w:rFonts w:ascii="Arial" w:hAnsi="Arial" w:cs="Arial"/>
          <w:b w:val="0"/>
          <w:sz w:val="22"/>
          <w:szCs w:val="22"/>
        </w:rPr>
      </w:pPr>
    </w:p>
    <w:p w14:paraId="0FB95C83" w14:textId="77777777" w:rsidR="00F34D02" w:rsidRDefault="00F34D02" w:rsidP="001A2370">
      <w:pPr>
        <w:pStyle w:val="Podtitul"/>
        <w:widowControl/>
        <w:jc w:val="both"/>
        <w:rPr>
          <w:rFonts w:ascii="Arial" w:hAnsi="Arial" w:cs="Arial"/>
          <w:b w:val="0"/>
          <w:sz w:val="22"/>
          <w:szCs w:val="22"/>
        </w:rPr>
      </w:pPr>
    </w:p>
    <w:p w14:paraId="551ED106" w14:textId="77777777" w:rsidR="001A2370" w:rsidRPr="00EE4F8E" w:rsidRDefault="00190190" w:rsidP="001A2370">
      <w:pPr>
        <w:pStyle w:val="Podtitul"/>
        <w:widowControl/>
        <w:jc w:val="both"/>
        <w:rPr>
          <w:rFonts w:ascii="Arial" w:hAnsi="Arial" w:cs="Arial"/>
          <w:b w:val="0"/>
          <w:sz w:val="22"/>
          <w:szCs w:val="22"/>
        </w:rPr>
      </w:pPr>
      <w:r>
        <w:rPr>
          <w:rFonts w:ascii="Arial" w:hAnsi="Arial" w:cs="Arial"/>
          <w:b w:val="0"/>
          <w:noProof/>
          <w:sz w:val="22"/>
          <w:szCs w:val="22"/>
          <w:lang w:val="cs-CZ" w:eastAsia="cs-CZ"/>
        </w:rPr>
        <mc:AlternateContent>
          <mc:Choice Requires="wps">
            <w:drawing>
              <wp:anchor distT="0" distB="0" distL="114300" distR="114300" simplePos="0" relativeHeight="251657728" behindDoc="0" locked="0" layoutInCell="1" allowOverlap="1" wp14:anchorId="73A453B2" wp14:editId="022BD1D9">
                <wp:simplePos x="0" y="0"/>
                <wp:positionH relativeFrom="column">
                  <wp:posOffset>-28575</wp:posOffset>
                </wp:positionH>
                <wp:positionV relativeFrom="paragraph">
                  <wp:posOffset>73660</wp:posOffset>
                </wp:positionV>
                <wp:extent cx="1800225" cy="0"/>
                <wp:effectExtent l="9525" t="6985" r="952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1D02D3" id="_x0000_t32" coordsize="21600,21600" o:spt="32" o:oned="t" path="m,l21600,21600e" filled="f">
                <v:path arrowok="t" fillok="f" o:connecttype="none"/>
                <o:lock v:ext="edit" shapetype="t"/>
              </v:shapetype>
              <v:shape id="AutoShape 3" o:spid="_x0000_s1026" type="#_x0000_t32" style="position:absolute;margin-left:-2.25pt;margin-top:5.8pt;width:14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FR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O7CeAbjCoiq1M6GBulJPZsnTX84pHTVEdXyGPxyNpCbhYzkTUq4OANF9sMXzSCGAH6c&#10;1amxfYCEKaBTlOR8k4SfPKLwMVuk6W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"/>
            </w:pict>
          </mc:Fallback>
        </mc:AlternateContent>
      </w:r>
    </w:p>
    <w:p w14:paraId="1A45BF4E" w14:textId="77777777" w:rsidR="006C0560" w:rsidRPr="006C0560" w:rsidRDefault="001A2370" w:rsidP="006C0560">
      <w:pPr>
        <w:pStyle w:val="Textvysvtlivek"/>
        <w:jc w:val="both"/>
        <w:rPr>
          <w:rFonts w:ascii="Arial" w:hAnsi="Arial" w:cs="Arial"/>
          <w:sz w:val="18"/>
          <w:szCs w:val="18"/>
        </w:rPr>
      </w:pPr>
      <w:r w:rsidRPr="00F34D02">
        <w:rPr>
          <w:rStyle w:val="Odkaznavysvtlivky"/>
          <w:rFonts w:ascii="Arial" w:hAnsi="Arial" w:cs="Arial"/>
          <w:sz w:val="18"/>
          <w:szCs w:val="18"/>
        </w:rPr>
        <w:footnoteRef/>
      </w:r>
      <w:r w:rsidRPr="00F34D02">
        <w:rPr>
          <w:rFonts w:ascii="Arial" w:hAnsi="Arial" w:cs="Arial"/>
          <w:sz w:val="18"/>
          <w:szCs w:val="18"/>
        </w:rPr>
        <w:t xml:space="preserve"> </w:t>
      </w:r>
      <w:r w:rsidR="00F34D02" w:rsidRPr="00F34D02">
        <w:rPr>
          <w:rFonts w:ascii="Arial" w:hAnsi="Arial" w:cs="Arial"/>
          <w:sz w:val="18"/>
          <w:szCs w:val="18"/>
        </w:rPr>
        <w:t xml:space="preserve">dle ustanovení § 5 odst. </w:t>
      </w:r>
      <w:r w:rsidR="00F06EA7">
        <w:rPr>
          <w:rFonts w:ascii="Arial" w:hAnsi="Arial" w:cs="Arial"/>
          <w:sz w:val="18"/>
          <w:szCs w:val="18"/>
        </w:rPr>
        <w:t>7</w:t>
      </w:r>
      <w:r w:rsidR="00F34D02" w:rsidRPr="00F34D02">
        <w:rPr>
          <w:rFonts w:ascii="Arial" w:hAnsi="Arial" w:cs="Arial"/>
          <w:sz w:val="18"/>
          <w:szCs w:val="18"/>
        </w:rPr>
        <w:t xml:space="preserve"> zákona č. 251/2016 Sb</w:t>
      </w:r>
      <w:r w:rsidR="00342EC8">
        <w:rPr>
          <w:rFonts w:ascii="Arial" w:hAnsi="Arial" w:cs="Arial"/>
          <w:sz w:val="18"/>
          <w:szCs w:val="18"/>
        </w:rPr>
        <w:t>.</w:t>
      </w:r>
      <w:r w:rsidR="00F34D02" w:rsidRPr="00F34D02">
        <w:rPr>
          <w:rFonts w:ascii="Arial" w:hAnsi="Arial" w:cs="Arial"/>
          <w:sz w:val="18"/>
          <w:szCs w:val="18"/>
        </w:rPr>
        <w:t>,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0C8CAF0" w14:textId="77777777" w:rsidR="006C0560" w:rsidRPr="006C0560" w:rsidRDefault="006C0560" w:rsidP="006C0560">
      <w:pPr>
        <w:pStyle w:val="Odstavecseseznamem"/>
        <w:numPr>
          <w:ilvl w:val="0"/>
          <w:numId w:val="35"/>
        </w:numPr>
        <w:spacing w:after="160" w:line="259" w:lineRule="auto"/>
        <w:contextualSpacing/>
        <w:jc w:val="both"/>
        <w:rPr>
          <w:rFonts w:ascii="Arial" w:hAnsi="Arial" w:cs="Arial"/>
          <w:sz w:val="22"/>
          <w:szCs w:val="22"/>
        </w:rPr>
      </w:pPr>
      <w:r w:rsidRPr="006C0560">
        <w:rPr>
          <w:rFonts w:ascii="Arial" w:hAnsi="Arial" w:cs="Arial"/>
          <w:sz w:val="22"/>
          <w:szCs w:val="22"/>
        </w:rPr>
        <w:lastRenderedPageBreak/>
        <w:t>od 0</w:t>
      </w:r>
      <w:r w:rsidR="00C24C3E">
        <w:rPr>
          <w:rFonts w:ascii="Arial" w:hAnsi="Arial" w:cs="Arial"/>
          <w:sz w:val="22"/>
          <w:szCs w:val="22"/>
        </w:rPr>
        <w:t>2</w:t>
      </w:r>
      <w:r w:rsidRPr="006C0560">
        <w:rPr>
          <w:rFonts w:ascii="Arial" w:hAnsi="Arial" w:cs="Arial"/>
          <w:sz w:val="22"/>
          <w:szCs w:val="22"/>
        </w:rPr>
        <w:t xml:space="preserve">:00 do 6:00 hodin v nocích z pátku v měsících červenec, srpen a září na bezprostředně následující sobotu, a z takové soboty na bezprostředně následující neděli, </w:t>
      </w:r>
      <w:r w:rsidR="00F06EA7" w:rsidRPr="006C0560">
        <w:rPr>
          <w:rFonts w:ascii="Arial" w:hAnsi="Arial" w:cs="Arial"/>
          <w:sz w:val="22"/>
          <w:szCs w:val="22"/>
        </w:rPr>
        <w:t>a to pouze v takových nocích, ve kterých se bu</w:t>
      </w:r>
      <w:r w:rsidR="00F06EA7">
        <w:rPr>
          <w:rFonts w:ascii="Arial" w:hAnsi="Arial" w:cs="Arial"/>
          <w:sz w:val="22"/>
          <w:szCs w:val="22"/>
        </w:rPr>
        <w:t>de konat tradiční kulturní akce „</w:t>
      </w:r>
      <w:r w:rsidR="00F06EA7" w:rsidRPr="006C0560">
        <w:rPr>
          <w:rFonts w:ascii="Arial" w:hAnsi="Arial" w:cs="Arial"/>
          <w:i/>
          <w:sz w:val="22"/>
          <w:szCs w:val="22"/>
        </w:rPr>
        <w:t>Kulturní léto</w:t>
      </w:r>
      <w:r w:rsidR="00F06EA7">
        <w:rPr>
          <w:rFonts w:ascii="Arial" w:hAnsi="Arial" w:cs="Arial"/>
          <w:sz w:val="22"/>
          <w:szCs w:val="22"/>
        </w:rPr>
        <w:t>“</w:t>
      </w:r>
      <w:r w:rsidR="00342EC8">
        <w:rPr>
          <w:rFonts w:ascii="Arial" w:hAnsi="Arial" w:cs="Arial"/>
          <w:sz w:val="22"/>
          <w:szCs w:val="22"/>
        </w:rPr>
        <w:t>,</w:t>
      </w:r>
      <w:r w:rsidR="00F06EA7">
        <w:rPr>
          <w:rFonts w:ascii="Arial" w:hAnsi="Arial" w:cs="Arial"/>
          <w:sz w:val="22"/>
          <w:szCs w:val="22"/>
        </w:rPr>
        <w:t xml:space="preserve"> z</w:t>
      </w:r>
      <w:r w:rsidRPr="006C0560">
        <w:rPr>
          <w:rFonts w:ascii="Arial" w:hAnsi="Arial" w:cs="Arial"/>
          <w:sz w:val="22"/>
          <w:szCs w:val="22"/>
        </w:rPr>
        <w:t>ahrnující velké množství kulturních, tanečních a jiných společenských akcí a promítání letního kina.</w:t>
      </w:r>
      <w:r w:rsidR="00F06EA7">
        <w:rPr>
          <w:rFonts w:ascii="Arial" w:hAnsi="Arial" w:cs="Arial"/>
          <w:sz w:val="22"/>
          <w:szCs w:val="22"/>
        </w:rPr>
        <w:t xml:space="preserve"> T</w:t>
      </w:r>
      <w:r w:rsidR="00F06EA7" w:rsidRPr="00F06EA7">
        <w:rPr>
          <w:rFonts w:ascii="Arial" w:hAnsi="Arial" w:cs="Arial"/>
          <w:sz w:val="22"/>
          <w:szCs w:val="22"/>
        </w:rPr>
        <w:t xml:space="preserve">oto výjimečné vymezení doby nočního klidu dobou kratší platí nejvýše pro části </w:t>
      </w:r>
      <w:r w:rsidR="00342EC8">
        <w:rPr>
          <w:rFonts w:ascii="Arial" w:hAnsi="Arial" w:cs="Arial"/>
          <w:sz w:val="22"/>
          <w:szCs w:val="22"/>
        </w:rPr>
        <w:t>patnácti</w:t>
      </w:r>
      <w:r w:rsidR="00F06EA7" w:rsidRPr="00F06EA7">
        <w:rPr>
          <w:rFonts w:ascii="Arial" w:hAnsi="Arial" w:cs="Arial"/>
          <w:sz w:val="22"/>
          <w:szCs w:val="22"/>
        </w:rPr>
        <w:t xml:space="preserve"> nocí v daném období</w:t>
      </w:r>
      <w:r w:rsidR="00F06EA7">
        <w:rPr>
          <w:rFonts w:ascii="Arial" w:hAnsi="Arial" w:cs="Arial"/>
          <w:sz w:val="22"/>
          <w:szCs w:val="22"/>
        </w:rPr>
        <w:t>.</w:t>
      </w:r>
    </w:p>
    <w:p w14:paraId="321E041F" w14:textId="77777777" w:rsidR="006C0560" w:rsidRDefault="006C0560" w:rsidP="00F6165F">
      <w:pPr>
        <w:pStyle w:val="Podtitul"/>
        <w:widowControl/>
        <w:ind w:left="720"/>
        <w:jc w:val="both"/>
        <w:rPr>
          <w:rFonts w:ascii="Arial" w:hAnsi="Arial" w:cs="Arial"/>
          <w:b w:val="0"/>
          <w:sz w:val="22"/>
          <w:szCs w:val="22"/>
        </w:rPr>
      </w:pPr>
    </w:p>
    <w:p w14:paraId="4490F62D" w14:textId="77777777" w:rsidR="006C0560" w:rsidRPr="006C0560" w:rsidRDefault="006C0560" w:rsidP="006C0560">
      <w:pPr>
        <w:pStyle w:val="Podtitul"/>
        <w:widowControl/>
        <w:numPr>
          <w:ilvl w:val="0"/>
          <w:numId w:val="31"/>
        </w:numPr>
        <w:spacing w:after="120"/>
        <w:jc w:val="both"/>
        <w:rPr>
          <w:rFonts w:ascii="Arial" w:hAnsi="Arial" w:cs="Arial"/>
          <w:b w:val="0"/>
          <w:sz w:val="22"/>
          <w:szCs w:val="22"/>
        </w:rPr>
      </w:pPr>
      <w:r w:rsidRPr="006C0560">
        <w:rPr>
          <w:rFonts w:ascii="Arial" w:hAnsi="Arial" w:cs="Arial"/>
          <w:b w:val="0"/>
          <w:sz w:val="22"/>
          <w:szCs w:val="22"/>
        </w:rPr>
        <w:t xml:space="preserve">Pořadatel akce dle </w:t>
      </w:r>
      <w:r w:rsidR="00342EC8">
        <w:rPr>
          <w:rFonts w:ascii="Arial" w:hAnsi="Arial" w:cs="Arial"/>
          <w:b w:val="0"/>
          <w:sz w:val="22"/>
          <w:szCs w:val="22"/>
          <w:lang w:val="cs-CZ"/>
        </w:rPr>
        <w:t xml:space="preserve">odst. 1, </w:t>
      </w:r>
      <w:r w:rsidRPr="006C0560">
        <w:rPr>
          <w:rFonts w:ascii="Arial" w:hAnsi="Arial" w:cs="Arial"/>
          <w:b w:val="0"/>
          <w:sz w:val="22"/>
          <w:szCs w:val="22"/>
        </w:rPr>
        <w:t>odst. 2 písm. c) a dle odst. 2 písm. d) je povinen informovat</w:t>
      </w:r>
      <w:r w:rsidR="00735E19">
        <w:rPr>
          <w:rFonts w:ascii="Arial" w:hAnsi="Arial" w:cs="Arial"/>
          <w:b w:val="0"/>
          <w:sz w:val="22"/>
          <w:szCs w:val="22"/>
          <w:lang w:val="cs-CZ"/>
        </w:rPr>
        <w:t xml:space="preserve"> na vzorovém formuláři města (viz příloha č. 1)</w:t>
      </w:r>
      <w:r w:rsidRPr="006C0560">
        <w:rPr>
          <w:rFonts w:ascii="Arial" w:hAnsi="Arial" w:cs="Arial"/>
          <w:b w:val="0"/>
          <w:sz w:val="22"/>
          <w:szCs w:val="22"/>
        </w:rPr>
        <w:t xml:space="preserve"> o termínu konání akce Městský úřad Osečná nejméně 20 dnů před konáním akce. Termín konání akcí se zveřejňuje na úřední desce Městského úřadu Osečná nejméně po dobu 15 dnů přede dnem konání takové akce. Zveřejňování termínu konání akce provádí Městský úřad Osečná, který vede evidenci pro příslušné období.</w:t>
      </w:r>
    </w:p>
    <w:p w14:paraId="0840E452" w14:textId="77777777" w:rsidR="00656D49" w:rsidRPr="00DF5857" w:rsidRDefault="00656D49" w:rsidP="00656D49">
      <w:pPr>
        <w:pStyle w:val="slalnk"/>
        <w:spacing w:before="480"/>
        <w:rPr>
          <w:rFonts w:ascii="Arial" w:hAnsi="Arial" w:cs="Arial"/>
        </w:rPr>
      </w:pPr>
      <w:r w:rsidRPr="00DF5857">
        <w:rPr>
          <w:rFonts w:ascii="Arial" w:hAnsi="Arial" w:cs="Arial"/>
        </w:rPr>
        <w:t xml:space="preserve">Čl. </w:t>
      </w:r>
      <w:r>
        <w:rPr>
          <w:rFonts w:ascii="Arial" w:hAnsi="Arial" w:cs="Arial"/>
        </w:rPr>
        <w:t>4</w:t>
      </w:r>
    </w:p>
    <w:p w14:paraId="3C83CFFE" w14:textId="77777777" w:rsidR="00656D49" w:rsidRDefault="00863DBC" w:rsidP="00656D49">
      <w:pPr>
        <w:pStyle w:val="Nzvylnk"/>
        <w:rPr>
          <w:rFonts w:ascii="Arial" w:hAnsi="Arial" w:cs="Arial"/>
        </w:rPr>
      </w:pPr>
      <w:r>
        <w:rPr>
          <w:rFonts w:ascii="Arial" w:hAnsi="Arial" w:cs="Arial"/>
        </w:rPr>
        <w:t>Zrušovací</w:t>
      </w:r>
      <w:r w:rsidR="00656D49">
        <w:rPr>
          <w:rFonts w:ascii="Arial" w:hAnsi="Arial" w:cs="Arial"/>
        </w:rPr>
        <w:t xml:space="preserve"> ustanovení</w:t>
      </w:r>
    </w:p>
    <w:p w14:paraId="27CF1193" w14:textId="77777777" w:rsidR="00656D49" w:rsidRPr="00863DBC" w:rsidRDefault="00863DBC" w:rsidP="00342EC8">
      <w:pPr>
        <w:spacing w:before="120" w:line="288" w:lineRule="auto"/>
        <w:ind w:left="360"/>
        <w:jc w:val="both"/>
        <w:rPr>
          <w:rFonts w:ascii="Arial" w:hAnsi="Arial" w:cs="Arial"/>
          <w:sz w:val="22"/>
          <w:szCs w:val="22"/>
        </w:rPr>
      </w:pPr>
      <w:r w:rsidRPr="00863DBC">
        <w:rPr>
          <w:rStyle w:val="markedcontent"/>
          <w:rFonts w:ascii="Arial" w:hAnsi="Arial" w:cs="Arial"/>
          <w:sz w:val="22"/>
          <w:szCs w:val="22"/>
        </w:rPr>
        <w:t xml:space="preserve">Zrušuje se obecně závazná vyhláška č. </w:t>
      </w:r>
      <w:r>
        <w:rPr>
          <w:rStyle w:val="markedcontent"/>
          <w:rFonts w:ascii="Arial" w:hAnsi="Arial" w:cs="Arial"/>
          <w:sz w:val="22"/>
          <w:szCs w:val="22"/>
        </w:rPr>
        <w:t>2</w:t>
      </w:r>
      <w:r w:rsidRPr="00863DBC">
        <w:rPr>
          <w:rStyle w:val="markedcontent"/>
          <w:rFonts w:ascii="Arial" w:hAnsi="Arial" w:cs="Arial"/>
          <w:sz w:val="22"/>
          <w:szCs w:val="22"/>
        </w:rPr>
        <w:t>/20</w:t>
      </w:r>
      <w:r>
        <w:rPr>
          <w:rStyle w:val="markedcontent"/>
          <w:rFonts w:ascii="Arial" w:hAnsi="Arial" w:cs="Arial"/>
          <w:sz w:val="22"/>
          <w:szCs w:val="22"/>
        </w:rPr>
        <w:t>09</w:t>
      </w:r>
      <w:r w:rsidRPr="00863DBC">
        <w:rPr>
          <w:rStyle w:val="markedcontent"/>
          <w:rFonts w:ascii="Arial" w:hAnsi="Arial" w:cs="Arial"/>
          <w:sz w:val="22"/>
          <w:szCs w:val="22"/>
        </w:rPr>
        <w:t xml:space="preserve">, o stanovení </w:t>
      </w:r>
      <w:r>
        <w:rPr>
          <w:rStyle w:val="markedcontent"/>
          <w:rFonts w:ascii="Arial" w:hAnsi="Arial" w:cs="Arial"/>
          <w:sz w:val="22"/>
          <w:szCs w:val="22"/>
        </w:rPr>
        <w:t>podmínek pro pořádání, průběh a ukončení veřejnosti přístupných sportovních a kulturních podniků, včetně tanečních zábav a diskoték a jiných kulturních podniků v rozsahu nezbytném k zajištění veřejného pořádku</w:t>
      </w:r>
      <w:r w:rsidRPr="00863DBC">
        <w:rPr>
          <w:rStyle w:val="markedcontent"/>
          <w:rFonts w:ascii="Arial" w:hAnsi="Arial" w:cs="Arial"/>
          <w:sz w:val="22"/>
          <w:szCs w:val="22"/>
        </w:rPr>
        <w:t>,</w:t>
      </w:r>
      <w:r w:rsidRPr="00863DBC">
        <w:rPr>
          <w:sz w:val="22"/>
          <w:szCs w:val="22"/>
        </w:rPr>
        <w:t xml:space="preserve"> </w:t>
      </w:r>
      <w:r w:rsidRPr="00863DBC">
        <w:rPr>
          <w:rStyle w:val="markedcontent"/>
          <w:rFonts w:ascii="Arial" w:hAnsi="Arial" w:cs="Arial"/>
          <w:sz w:val="22"/>
          <w:szCs w:val="22"/>
        </w:rPr>
        <w:t xml:space="preserve">ze dne </w:t>
      </w:r>
      <w:r>
        <w:rPr>
          <w:rStyle w:val="markedcontent"/>
          <w:rFonts w:ascii="Arial" w:hAnsi="Arial" w:cs="Arial"/>
          <w:sz w:val="22"/>
          <w:szCs w:val="22"/>
        </w:rPr>
        <w:t>16</w:t>
      </w:r>
      <w:r w:rsidRPr="00863DBC">
        <w:rPr>
          <w:rStyle w:val="markedcontent"/>
          <w:rFonts w:ascii="Arial" w:hAnsi="Arial" w:cs="Arial"/>
          <w:sz w:val="22"/>
          <w:szCs w:val="22"/>
        </w:rPr>
        <w:t xml:space="preserve">. </w:t>
      </w:r>
      <w:r>
        <w:rPr>
          <w:rStyle w:val="markedcontent"/>
          <w:rFonts w:ascii="Arial" w:hAnsi="Arial" w:cs="Arial"/>
          <w:sz w:val="22"/>
          <w:szCs w:val="22"/>
        </w:rPr>
        <w:t>9</w:t>
      </w:r>
      <w:r w:rsidRPr="00863DBC">
        <w:rPr>
          <w:rStyle w:val="markedcontent"/>
          <w:rFonts w:ascii="Arial" w:hAnsi="Arial" w:cs="Arial"/>
          <w:sz w:val="22"/>
          <w:szCs w:val="22"/>
        </w:rPr>
        <w:t>. 20</w:t>
      </w:r>
      <w:r>
        <w:rPr>
          <w:rStyle w:val="markedcontent"/>
          <w:rFonts w:ascii="Arial" w:hAnsi="Arial" w:cs="Arial"/>
          <w:sz w:val="22"/>
          <w:szCs w:val="22"/>
        </w:rPr>
        <w:t>09.</w:t>
      </w:r>
    </w:p>
    <w:p w14:paraId="4DE2071F" w14:textId="77777777" w:rsidR="00893F98" w:rsidRPr="00863DBC" w:rsidRDefault="00893F98" w:rsidP="00CB3885">
      <w:pPr>
        <w:pStyle w:val="slalnk"/>
        <w:spacing w:before="480"/>
        <w:rPr>
          <w:rFonts w:ascii="Arial" w:hAnsi="Arial" w:cs="Arial"/>
        </w:rPr>
      </w:pPr>
      <w:r w:rsidRPr="00863DBC">
        <w:rPr>
          <w:rFonts w:ascii="Arial" w:hAnsi="Arial" w:cs="Arial"/>
        </w:rPr>
        <w:t xml:space="preserve">Čl. </w:t>
      </w:r>
      <w:r w:rsidR="00656D49" w:rsidRPr="00863DBC">
        <w:rPr>
          <w:rFonts w:ascii="Arial" w:hAnsi="Arial" w:cs="Arial"/>
        </w:rPr>
        <w:t>5</w:t>
      </w:r>
    </w:p>
    <w:p w14:paraId="73381E7A" w14:textId="77777777" w:rsidR="00893F98" w:rsidRPr="00863DBC" w:rsidRDefault="00893F98" w:rsidP="00CB3885">
      <w:pPr>
        <w:pStyle w:val="Nzvylnk"/>
        <w:rPr>
          <w:rFonts w:ascii="Arial" w:hAnsi="Arial" w:cs="Arial"/>
        </w:rPr>
      </w:pPr>
      <w:r w:rsidRPr="00863DBC">
        <w:rPr>
          <w:rFonts w:ascii="Arial" w:hAnsi="Arial" w:cs="Arial"/>
        </w:rPr>
        <w:t>Účinnost</w:t>
      </w:r>
    </w:p>
    <w:p w14:paraId="4AF635F1" w14:textId="77777777" w:rsidR="00342EC8" w:rsidRPr="00342EC8" w:rsidRDefault="00342EC8" w:rsidP="00342EC8">
      <w:pPr>
        <w:pStyle w:val="Prosttext"/>
        <w:tabs>
          <w:tab w:val="left" w:pos="4172"/>
        </w:tabs>
        <w:ind w:left="357"/>
        <w:jc w:val="both"/>
        <w:rPr>
          <w:rStyle w:val="markedcontent"/>
          <w:rFonts w:ascii="Arial" w:hAnsi="Arial" w:cs="Arial"/>
          <w:lang w:val="cs-CZ" w:eastAsia="cs-CZ"/>
        </w:rPr>
      </w:pPr>
      <w:r w:rsidRPr="00342EC8">
        <w:rPr>
          <w:rStyle w:val="markedcontent"/>
          <w:rFonts w:ascii="Arial" w:hAnsi="Arial" w:cs="Arial"/>
          <w:sz w:val="22"/>
          <w:szCs w:val="22"/>
          <w:lang w:val="cs-CZ" w:eastAsia="cs-CZ"/>
        </w:rPr>
        <w:t>Tato vyhláška nabývá účinnosti</w:t>
      </w:r>
      <w:r w:rsidRPr="00342EC8">
        <w:rPr>
          <w:rStyle w:val="markedcontent"/>
          <w:rFonts w:ascii="Arial" w:hAnsi="Arial" w:cs="Arial"/>
          <w:sz w:val="22"/>
          <w:szCs w:val="22"/>
          <w:lang w:eastAsia="cs-CZ"/>
        </w:rPr>
        <w:t xml:space="preserve"> počátkem</w:t>
      </w:r>
      <w:r w:rsidRPr="00342EC8">
        <w:rPr>
          <w:rStyle w:val="markedcontent"/>
          <w:rFonts w:ascii="Arial" w:hAnsi="Arial" w:cs="Arial"/>
          <w:sz w:val="22"/>
          <w:szCs w:val="22"/>
          <w:lang w:val="cs-CZ" w:eastAsia="cs-CZ"/>
        </w:rPr>
        <w:t xml:space="preserve"> </w:t>
      </w:r>
      <w:r w:rsidRPr="00342EC8">
        <w:rPr>
          <w:rStyle w:val="markedcontent"/>
          <w:rFonts w:ascii="Arial" w:hAnsi="Arial" w:cs="Arial"/>
          <w:sz w:val="22"/>
          <w:szCs w:val="22"/>
          <w:lang w:eastAsia="cs-CZ"/>
        </w:rPr>
        <w:t>patnáctého dne následujícího po dni jejího vyhlášení</w:t>
      </w:r>
      <w:r w:rsidRPr="00342EC8">
        <w:rPr>
          <w:rStyle w:val="markedcontent"/>
          <w:rFonts w:ascii="Arial" w:hAnsi="Arial" w:cs="Arial"/>
          <w:sz w:val="22"/>
          <w:szCs w:val="22"/>
          <w:lang w:val="cs-CZ" w:eastAsia="cs-CZ"/>
        </w:rPr>
        <w:t>.</w:t>
      </w:r>
      <w:r w:rsidRPr="00342EC8">
        <w:rPr>
          <w:rStyle w:val="markedcontent"/>
          <w:rFonts w:ascii="Arial" w:hAnsi="Arial" w:cs="Arial"/>
          <w:sz w:val="22"/>
          <w:szCs w:val="22"/>
          <w:lang w:val="cs-CZ" w:eastAsia="cs-CZ"/>
        </w:rPr>
        <w:cr/>
      </w:r>
    </w:p>
    <w:p w14:paraId="62802FB2" w14:textId="77777777" w:rsidR="002B51B3" w:rsidRDefault="002B51B3" w:rsidP="00364828">
      <w:pPr>
        <w:spacing w:before="120" w:line="288" w:lineRule="auto"/>
        <w:jc w:val="both"/>
        <w:rPr>
          <w:rFonts w:ascii="Arial" w:hAnsi="Arial" w:cs="Arial"/>
          <w:sz w:val="22"/>
          <w:szCs w:val="22"/>
        </w:rPr>
      </w:pPr>
    </w:p>
    <w:p w14:paraId="6AB2B500" w14:textId="77777777" w:rsidR="00DD35BC" w:rsidRDefault="00DD35BC" w:rsidP="00364828">
      <w:pPr>
        <w:spacing w:before="120" w:line="288" w:lineRule="auto"/>
        <w:jc w:val="both"/>
        <w:rPr>
          <w:rFonts w:ascii="Arial" w:hAnsi="Arial" w:cs="Arial"/>
          <w:sz w:val="22"/>
          <w:szCs w:val="22"/>
        </w:rPr>
      </w:pPr>
    </w:p>
    <w:p w14:paraId="64D6AC12" w14:textId="77777777" w:rsidR="00DD35BC" w:rsidRDefault="00DD35BC" w:rsidP="00364828">
      <w:pPr>
        <w:spacing w:before="120" w:line="288" w:lineRule="auto"/>
        <w:jc w:val="both"/>
        <w:rPr>
          <w:rFonts w:ascii="Arial" w:hAnsi="Arial" w:cs="Arial"/>
          <w:sz w:val="22"/>
          <w:szCs w:val="22"/>
        </w:rPr>
      </w:pPr>
    </w:p>
    <w:p w14:paraId="1A941E09" w14:textId="77777777" w:rsidR="00DD35BC" w:rsidRDefault="00DD35BC" w:rsidP="00364828">
      <w:pPr>
        <w:spacing w:before="120" w:line="288" w:lineRule="auto"/>
        <w:jc w:val="both"/>
        <w:rPr>
          <w:rFonts w:ascii="Arial" w:hAnsi="Arial" w:cs="Arial"/>
          <w:sz w:val="22"/>
          <w:szCs w:val="22"/>
        </w:rPr>
      </w:pPr>
    </w:p>
    <w:p w14:paraId="3F50FD89" w14:textId="77777777" w:rsidR="00DD35BC" w:rsidRDefault="00DD35BC" w:rsidP="00364828">
      <w:pPr>
        <w:spacing w:before="120" w:line="288" w:lineRule="auto"/>
        <w:jc w:val="both"/>
        <w:rPr>
          <w:rFonts w:ascii="Arial" w:hAnsi="Arial" w:cs="Arial"/>
          <w:sz w:val="22"/>
          <w:szCs w:val="22"/>
        </w:rPr>
      </w:pPr>
    </w:p>
    <w:p w14:paraId="211B4870" w14:textId="77777777" w:rsidR="00DD35BC" w:rsidRPr="00863DBC" w:rsidRDefault="00DD35BC" w:rsidP="00364828">
      <w:pPr>
        <w:spacing w:before="120" w:line="288" w:lineRule="auto"/>
        <w:jc w:val="both"/>
        <w:rPr>
          <w:rFonts w:ascii="Arial" w:hAnsi="Arial" w:cs="Arial"/>
          <w:sz w:val="22"/>
          <w:szCs w:val="22"/>
        </w:rPr>
      </w:pPr>
    </w:p>
    <w:p w14:paraId="2EB6B818" w14:textId="77777777" w:rsidR="00893F98" w:rsidRDefault="00893F98" w:rsidP="006C7F1C">
      <w:pPr>
        <w:spacing w:before="120" w:line="288" w:lineRule="auto"/>
        <w:ind w:firstLine="708"/>
        <w:jc w:val="both"/>
        <w:rPr>
          <w:rFonts w:ascii="Arial" w:hAnsi="Arial" w:cs="Arial"/>
          <w:sz w:val="22"/>
          <w:szCs w:val="22"/>
        </w:rPr>
      </w:pPr>
    </w:p>
    <w:p w14:paraId="32C14E88" w14:textId="77777777" w:rsidR="00342EC8" w:rsidRPr="00342EC8" w:rsidRDefault="00342EC8" w:rsidP="00342EC8">
      <w:pPr>
        <w:ind w:firstLine="708"/>
        <w:jc w:val="both"/>
        <w:rPr>
          <w:rFonts w:ascii="Arial" w:hAnsi="Arial" w:cs="Arial"/>
          <w:sz w:val="22"/>
          <w:szCs w:val="22"/>
          <w:highlight w:val="yellow"/>
        </w:rPr>
      </w:pPr>
    </w:p>
    <w:tbl>
      <w:tblPr>
        <w:tblW w:w="0" w:type="auto"/>
        <w:jc w:val="center"/>
        <w:tblLook w:val="04A0" w:firstRow="1" w:lastRow="0" w:firstColumn="1" w:lastColumn="0" w:noHBand="0" w:noVBand="1"/>
      </w:tblPr>
      <w:tblGrid>
        <w:gridCol w:w="4536"/>
        <w:gridCol w:w="4499"/>
      </w:tblGrid>
      <w:tr w:rsidR="00342EC8" w:rsidRPr="00342EC8" w14:paraId="2CDD0324" w14:textId="77777777" w:rsidTr="00F661D6">
        <w:trPr>
          <w:jc w:val="center"/>
        </w:trPr>
        <w:tc>
          <w:tcPr>
            <w:tcW w:w="4536" w:type="dxa"/>
          </w:tcPr>
          <w:p w14:paraId="3CEE7AC4" w14:textId="77777777" w:rsidR="00342EC8" w:rsidRPr="00342EC8" w:rsidRDefault="00342EC8" w:rsidP="00F661D6">
            <w:pPr>
              <w:jc w:val="center"/>
              <w:rPr>
                <w:rFonts w:ascii="Arial" w:hAnsi="Arial" w:cs="Arial"/>
                <w:sz w:val="22"/>
                <w:szCs w:val="22"/>
                <w:highlight w:val="yellow"/>
              </w:rPr>
            </w:pPr>
            <w:r w:rsidRPr="00342EC8">
              <w:rPr>
                <w:rFonts w:ascii="Arial" w:hAnsi="Arial" w:cs="Arial"/>
                <w:sz w:val="22"/>
                <w:szCs w:val="22"/>
              </w:rPr>
              <w:t>____________________________</w:t>
            </w:r>
          </w:p>
        </w:tc>
        <w:tc>
          <w:tcPr>
            <w:tcW w:w="4499" w:type="dxa"/>
          </w:tcPr>
          <w:p w14:paraId="23E8965C" w14:textId="77777777" w:rsidR="00342EC8" w:rsidRPr="00342EC8" w:rsidRDefault="00342EC8" w:rsidP="00F661D6">
            <w:pPr>
              <w:jc w:val="center"/>
              <w:rPr>
                <w:rFonts w:ascii="Arial" w:hAnsi="Arial" w:cs="Arial"/>
                <w:sz w:val="22"/>
                <w:szCs w:val="22"/>
                <w:highlight w:val="yellow"/>
              </w:rPr>
            </w:pPr>
            <w:r w:rsidRPr="00342EC8">
              <w:rPr>
                <w:rFonts w:ascii="Arial" w:hAnsi="Arial" w:cs="Arial"/>
                <w:sz w:val="22"/>
                <w:szCs w:val="22"/>
              </w:rPr>
              <w:t>____________________________</w:t>
            </w:r>
          </w:p>
        </w:tc>
      </w:tr>
      <w:tr w:rsidR="00342EC8" w:rsidRPr="00342EC8" w14:paraId="3875E3A5" w14:textId="77777777" w:rsidTr="00F661D6">
        <w:trPr>
          <w:jc w:val="center"/>
        </w:trPr>
        <w:tc>
          <w:tcPr>
            <w:tcW w:w="4536" w:type="dxa"/>
          </w:tcPr>
          <w:p w14:paraId="35CE4D00" w14:textId="77777777" w:rsidR="00342EC8" w:rsidRPr="00342EC8" w:rsidRDefault="00342EC8" w:rsidP="00F661D6">
            <w:pPr>
              <w:jc w:val="center"/>
              <w:rPr>
                <w:rFonts w:ascii="Arial" w:hAnsi="Arial" w:cs="Arial"/>
                <w:sz w:val="22"/>
                <w:szCs w:val="22"/>
              </w:rPr>
            </w:pPr>
            <w:r w:rsidRPr="00342EC8">
              <w:rPr>
                <w:rFonts w:ascii="Arial" w:hAnsi="Arial" w:cs="Arial"/>
                <w:sz w:val="22"/>
                <w:szCs w:val="22"/>
              </w:rPr>
              <w:t>Luboš Pytloun, v. r.</w:t>
            </w:r>
          </w:p>
          <w:p w14:paraId="466CD96F" w14:textId="77777777" w:rsidR="00342EC8" w:rsidRPr="00342EC8" w:rsidRDefault="00342EC8" w:rsidP="00F661D6">
            <w:pPr>
              <w:jc w:val="center"/>
              <w:rPr>
                <w:rFonts w:ascii="Arial" w:hAnsi="Arial" w:cs="Arial"/>
                <w:sz w:val="22"/>
                <w:szCs w:val="22"/>
              </w:rPr>
            </w:pPr>
            <w:r w:rsidRPr="00342EC8">
              <w:rPr>
                <w:rFonts w:ascii="Arial" w:hAnsi="Arial" w:cs="Arial"/>
                <w:sz w:val="22"/>
                <w:szCs w:val="22"/>
              </w:rPr>
              <w:t>místostarosta</w:t>
            </w:r>
          </w:p>
        </w:tc>
        <w:tc>
          <w:tcPr>
            <w:tcW w:w="4499" w:type="dxa"/>
          </w:tcPr>
          <w:p w14:paraId="58DE4865" w14:textId="77777777" w:rsidR="00342EC8" w:rsidRPr="00342EC8" w:rsidRDefault="00342EC8" w:rsidP="00F661D6">
            <w:pPr>
              <w:jc w:val="center"/>
              <w:rPr>
                <w:rFonts w:ascii="Arial" w:hAnsi="Arial" w:cs="Arial"/>
                <w:sz w:val="22"/>
                <w:szCs w:val="22"/>
              </w:rPr>
            </w:pPr>
            <w:r w:rsidRPr="00342EC8">
              <w:rPr>
                <w:rFonts w:ascii="Arial" w:hAnsi="Arial" w:cs="Arial"/>
                <w:sz w:val="22"/>
                <w:szCs w:val="22"/>
              </w:rPr>
              <w:t xml:space="preserve">      Jiří Hauzer, v. r.</w:t>
            </w:r>
          </w:p>
          <w:p w14:paraId="628C390F" w14:textId="77777777" w:rsidR="00342EC8" w:rsidRPr="00342EC8" w:rsidRDefault="00342EC8" w:rsidP="00F661D6">
            <w:pPr>
              <w:jc w:val="center"/>
              <w:rPr>
                <w:rFonts w:ascii="Arial" w:hAnsi="Arial" w:cs="Arial"/>
                <w:sz w:val="22"/>
                <w:szCs w:val="22"/>
              </w:rPr>
            </w:pPr>
            <w:r w:rsidRPr="00342EC8">
              <w:rPr>
                <w:rFonts w:ascii="Arial" w:hAnsi="Arial" w:cs="Arial"/>
                <w:sz w:val="22"/>
                <w:szCs w:val="22"/>
              </w:rPr>
              <w:t>starosta</w:t>
            </w:r>
          </w:p>
        </w:tc>
      </w:tr>
    </w:tbl>
    <w:p w14:paraId="1DAAF9B3" w14:textId="77777777" w:rsidR="00342EC8" w:rsidRPr="00342EC8" w:rsidRDefault="00342EC8" w:rsidP="006C7F1C">
      <w:pPr>
        <w:spacing w:before="120" w:line="288" w:lineRule="auto"/>
        <w:ind w:firstLine="708"/>
        <w:jc w:val="both"/>
        <w:rPr>
          <w:rFonts w:ascii="Arial" w:hAnsi="Arial" w:cs="Arial"/>
          <w:sz w:val="22"/>
          <w:szCs w:val="22"/>
        </w:rPr>
      </w:pPr>
    </w:p>
    <w:p w14:paraId="433A09D1" w14:textId="77777777" w:rsidR="00342EC8" w:rsidRPr="00342EC8" w:rsidRDefault="00342EC8" w:rsidP="006C7F1C">
      <w:pPr>
        <w:spacing w:before="120" w:line="288" w:lineRule="auto"/>
        <w:ind w:firstLine="708"/>
        <w:jc w:val="both"/>
        <w:rPr>
          <w:rFonts w:ascii="Arial" w:hAnsi="Arial" w:cs="Arial"/>
          <w:sz w:val="22"/>
          <w:szCs w:val="22"/>
        </w:rPr>
      </w:pPr>
    </w:p>
    <w:p w14:paraId="24975CD6" w14:textId="77777777" w:rsidR="00863DBC" w:rsidRDefault="00863DBC" w:rsidP="00C3020F">
      <w:pPr>
        <w:pStyle w:val="Bezmezer"/>
        <w:rPr>
          <w:rFonts w:ascii="Arial" w:hAnsi="Arial" w:cs="Arial"/>
        </w:rPr>
      </w:pPr>
    </w:p>
    <w:p w14:paraId="5DD14346" w14:textId="77777777" w:rsidR="00863DBC" w:rsidRDefault="00863DBC" w:rsidP="00C3020F">
      <w:pPr>
        <w:pStyle w:val="Bezmezer"/>
        <w:rPr>
          <w:rFonts w:ascii="Arial" w:hAnsi="Arial" w:cs="Arial"/>
        </w:rPr>
      </w:pPr>
    </w:p>
    <w:p w14:paraId="400EC3D9" w14:textId="77777777" w:rsidR="00863DBC" w:rsidRDefault="00863DBC" w:rsidP="00C3020F">
      <w:pPr>
        <w:pStyle w:val="Bezmezer"/>
        <w:rPr>
          <w:rFonts w:ascii="Arial" w:hAnsi="Arial" w:cs="Arial"/>
        </w:rPr>
      </w:pPr>
    </w:p>
    <w:p w14:paraId="117C397F" w14:textId="77777777" w:rsidR="00863DBC" w:rsidRDefault="00863DBC" w:rsidP="00C3020F">
      <w:pPr>
        <w:pStyle w:val="Bezmezer"/>
        <w:rPr>
          <w:rFonts w:ascii="Arial" w:hAnsi="Arial" w:cs="Arial"/>
        </w:rPr>
      </w:pPr>
    </w:p>
    <w:p w14:paraId="65B6728F" w14:textId="77777777" w:rsidR="00863DBC" w:rsidRDefault="00863DBC" w:rsidP="00C3020F">
      <w:pPr>
        <w:pStyle w:val="Bezmezer"/>
        <w:rPr>
          <w:rFonts w:ascii="Arial" w:hAnsi="Arial" w:cs="Arial"/>
        </w:rPr>
      </w:pPr>
    </w:p>
    <w:p w14:paraId="2355C559" w14:textId="77777777" w:rsidR="00863DBC" w:rsidRDefault="00863DBC" w:rsidP="00C3020F">
      <w:pPr>
        <w:pStyle w:val="Bezmezer"/>
        <w:rPr>
          <w:rFonts w:ascii="Arial" w:hAnsi="Arial" w:cs="Arial"/>
        </w:rPr>
      </w:pPr>
    </w:p>
    <w:p w14:paraId="2C80A24D" w14:textId="77777777" w:rsidR="00863DBC" w:rsidRDefault="00863DBC" w:rsidP="00C3020F">
      <w:pPr>
        <w:pStyle w:val="Bezmezer"/>
        <w:rPr>
          <w:rFonts w:ascii="Arial" w:hAnsi="Arial" w:cs="Arial"/>
        </w:rPr>
      </w:pPr>
    </w:p>
    <w:p w14:paraId="5DDF3BF0" w14:textId="77777777" w:rsidR="000974B8" w:rsidRDefault="00342EC8" w:rsidP="00863DBC">
      <w:pPr>
        <w:pStyle w:val="Zkladntext"/>
        <w:tabs>
          <w:tab w:val="left" w:pos="1080"/>
          <w:tab w:val="left" w:pos="7020"/>
        </w:tabs>
        <w:spacing w:after="0" w:line="360" w:lineRule="auto"/>
        <w:rPr>
          <w:rFonts w:ascii="Arial" w:hAnsi="Arial" w:cs="Arial"/>
          <w:sz w:val="22"/>
          <w:szCs w:val="22"/>
        </w:rPr>
      </w:pPr>
      <w:r>
        <w:rPr>
          <w:rFonts w:ascii="Arial" w:hAnsi="Arial" w:cs="Arial"/>
          <w:sz w:val="22"/>
          <w:szCs w:val="22"/>
        </w:rPr>
        <w:br w:type="page"/>
      </w:r>
    </w:p>
    <w:p w14:paraId="580B4977" w14:textId="77777777" w:rsidR="00735E19" w:rsidRDefault="00863DBC" w:rsidP="00863DBC">
      <w:pPr>
        <w:pStyle w:val="Zkladntext"/>
        <w:tabs>
          <w:tab w:val="left" w:pos="1080"/>
          <w:tab w:val="left" w:pos="7020"/>
        </w:tabs>
        <w:spacing w:after="0" w:line="360" w:lineRule="auto"/>
        <w:rPr>
          <w:rFonts w:ascii="Arial" w:hAnsi="Arial" w:cs="Arial"/>
          <w:sz w:val="22"/>
          <w:szCs w:val="22"/>
        </w:rPr>
      </w:pPr>
      <w:r>
        <w:rPr>
          <w:rFonts w:ascii="Arial" w:hAnsi="Arial" w:cs="Arial"/>
          <w:sz w:val="22"/>
          <w:szCs w:val="22"/>
        </w:rPr>
        <w:lastRenderedPageBreak/>
        <w:t>Příloha č. 1 – Vzorový formulář</w:t>
      </w:r>
    </w:p>
    <w:p w14:paraId="440E4DEB" w14:textId="77777777" w:rsidR="00735E19" w:rsidRDefault="00735E19" w:rsidP="00735E19"/>
    <w:p w14:paraId="73D01B97" w14:textId="77777777" w:rsidR="00273993" w:rsidRPr="00D56921" w:rsidRDefault="00735E19" w:rsidP="00735E19">
      <w:pPr>
        <w:jc w:val="center"/>
        <w:rPr>
          <w:rFonts w:ascii="Arial" w:hAnsi="Arial" w:cs="Arial"/>
          <w:b/>
          <w:sz w:val="40"/>
          <w:szCs w:val="40"/>
        </w:rPr>
      </w:pPr>
      <w:r w:rsidRPr="00D56921">
        <w:rPr>
          <w:rFonts w:ascii="Arial" w:hAnsi="Arial" w:cs="Arial"/>
          <w:b/>
          <w:sz w:val="40"/>
          <w:szCs w:val="40"/>
        </w:rPr>
        <w:t>OZNÁMENÍ</w:t>
      </w:r>
    </w:p>
    <w:p w14:paraId="11BF6D4A" w14:textId="77777777" w:rsidR="00735E19" w:rsidRPr="00D56921" w:rsidRDefault="00735E19" w:rsidP="00735E19">
      <w:pPr>
        <w:jc w:val="center"/>
        <w:rPr>
          <w:rFonts w:ascii="Arial" w:hAnsi="Arial" w:cs="Arial"/>
          <w:b/>
          <w:sz w:val="40"/>
          <w:szCs w:val="40"/>
        </w:rPr>
      </w:pPr>
      <w:r w:rsidRPr="00D56921">
        <w:rPr>
          <w:rFonts w:ascii="Arial" w:hAnsi="Arial" w:cs="Arial"/>
          <w:b/>
          <w:sz w:val="40"/>
          <w:szCs w:val="40"/>
        </w:rPr>
        <w:t>O KONÁNÍ KULTURNÍ AKCE</w:t>
      </w:r>
    </w:p>
    <w:p w14:paraId="77D0660E" w14:textId="77777777" w:rsidR="00735E19" w:rsidRPr="00D56921" w:rsidRDefault="00735E19" w:rsidP="00735E19">
      <w:pPr>
        <w:rPr>
          <w:rFonts w:ascii="Arial" w:hAnsi="Arial" w:cs="Arial"/>
          <w:sz w:val="20"/>
          <w:szCs w:val="20"/>
        </w:rPr>
      </w:pPr>
    </w:p>
    <w:p w14:paraId="10E80D71" w14:textId="77777777" w:rsidR="00735E19" w:rsidRPr="00D56921" w:rsidRDefault="00735E19" w:rsidP="00735E19">
      <w:pPr>
        <w:spacing w:line="276" w:lineRule="auto"/>
        <w:jc w:val="both"/>
        <w:rPr>
          <w:rFonts w:ascii="Arial" w:hAnsi="Arial" w:cs="Arial"/>
          <w:bCs/>
          <w:sz w:val="22"/>
          <w:szCs w:val="22"/>
        </w:rPr>
      </w:pPr>
      <w:r w:rsidRPr="00D56921">
        <w:rPr>
          <w:rFonts w:ascii="Arial" w:hAnsi="Arial" w:cs="Arial"/>
          <w:sz w:val="22"/>
          <w:szCs w:val="22"/>
        </w:rPr>
        <w:t xml:space="preserve">Na základě Obecně závazné vyhlášky města Osečná o </w:t>
      </w:r>
      <w:r w:rsidRPr="00D56921">
        <w:rPr>
          <w:rFonts w:ascii="Arial" w:hAnsi="Arial" w:cs="Arial"/>
          <w:bCs/>
          <w:sz w:val="22"/>
          <w:szCs w:val="22"/>
        </w:rPr>
        <w:t xml:space="preserve"> stanovení výjimečných případů, kdy doba nočního klidu je vymezena dobou kratší nebo při nichž nemusí být doba nočního klidu dodržována</w:t>
      </w:r>
    </w:p>
    <w:p w14:paraId="31586053" w14:textId="77777777" w:rsidR="00735E19" w:rsidRDefault="00735E19" w:rsidP="00735E19">
      <w:pPr>
        <w:spacing w:line="276" w:lineRule="auto"/>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447"/>
      </w:tblGrid>
      <w:tr w:rsidR="00735E19" w:rsidRPr="0056228D" w14:paraId="6BC18A36" w14:textId="77777777" w:rsidTr="0056228D">
        <w:trPr>
          <w:trHeight w:val="758"/>
          <w:jc w:val="center"/>
        </w:trPr>
        <w:tc>
          <w:tcPr>
            <w:tcW w:w="4361" w:type="dxa"/>
            <w:shd w:val="clear" w:color="auto" w:fill="auto"/>
            <w:vAlign w:val="center"/>
          </w:tcPr>
          <w:p w14:paraId="26741371" w14:textId="77777777" w:rsidR="00735E19" w:rsidRPr="0056228D" w:rsidRDefault="00735E19" w:rsidP="0056228D">
            <w:pPr>
              <w:spacing w:line="276" w:lineRule="auto"/>
              <w:jc w:val="both"/>
              <w:rPr>
                <w:rFonts w:ascii="Arial" w:hAnsi="Arial" w:cs="Arial"/>
              </w:rPr>
            </w:pPr>
            <w:r w:rsidRPr="0056228D">
              <w:rPr>
                <w:rFonts w:ascii="Arial" w:hAnsi="Arial" w:cs="Arial"/>
              </w:rPr>
              <w:t>Pořadatel (jméno a příjmení / název)</w:t>
            </w:r>
          </w:p>
        </w:tc>
        <w:tc>
          <w:tcPr>
            <w:tcW w:w="5599" w:type="dxa"/>
            <w:shd w:val="clear" w:color="auto" w:fill="auto"/>
          </w:tcPr>
          <w:p w14:paraId="4E1A8DDF" w14:textId="77777777" w:rsidR="00735E19" w:rsidRPr="0056228D" w:rsidRDefault="00735E19" w:rsidP="0056228D">
            <w:pPr>
              <w:spacing w:line="276" w:lineRule="auto"/>
              <w:jc w:val="both"/>
              <w:rPr>
                <w:rFonts w:ascii="Arial" w:hAnsi="Arial" w:cs="Arial"/>
              </w:rPr>
            </w:pPr>
          </w:p>
        </w:tc>
      </w:tr>
      <w:tr w:rsidR="00735E19" w:rsidRPr="0056228D" w14:paraId="2E279243" w14:textId="77777777" w:rsidTr="0056228D">
        <w:trPr>
          <w:trHeight w:val="758"/>
          <w:jc w:val="center"/>
        </w:trPr>
        <w:tc>
          <w:tcPr>
            <w:tcW w:w="4361" w:type="dxa"/>
            <w:shd w:val="clear" w:color="auto" w:fill="auto"/>
            <w:vAlign w:val="center"/>
          </w:tcPr>
          <w:p w14:paraId="7AE03086" w14:textId="77777777" w:rsidR="00735E19" w:rsidRPr="0056228D" w:rsidRDefault="00735E19" w:rsidP="0056228D">
            <w:pPr>
              <w:spacing w:line="276" w:lineRule="auto"/>
              <w:jc w:val="both"/>
              <w:rPr>
                <w:rFonts w:ascii="Arial" w:hAnsi="Arial" w:cs="Arial"/>
              </w:rPr>
            </w:pPr>
            <w:r w:rsidRPr="0056228D">
              <w:rPr>
                <w:rFonts w:ascii="Arial" w:hAnsi="Arial" w:cs="Arial"/>
              </w:rPr>
              <w:t>Název kulturní akce</w:t>
            </w:r>
          </w:p>
        </w:tc>
        <w:tc>
          <w:tcPr>
            <w:tcW w:w="5599" w:type="dxa"/>
            <w:shd w:val="clear" w:color="auto" w:fill="auto"/>
          </w:tcPr>
          <w:p w14:paraId="05B28F13" w14:textId="77777777" w:rsidR="00735E19" w:rsidRPr="0056228D" w:rsidRDefault="00735E19" w:rsidP="0056228D">
            <w:pPr>
              <w:spacing w:line="276" w:lineRule="auto"/>
              <w:jc w:val="both"/>
              <w:rPr>
                <w:rFonts w:ascii="Arial" w:hAnsi="Arial" w:cs="Arial"/>
              </w:rPr>
            </w:pPr>
          </w:p>
        </w:tc>
      </w:tr>
      <w:tr w:rsidR="00735E19" w:rsidRPr="0056228D" w14:paraId="60887397" w14:textId="77777777" w:rsidTr="0056228D">
        <w:trPr>
          <w:trHeight w:val="722"/>
          <w:jc w:val="center"/>
        </w:trPr>
        <w:tc>
          <w:tcPr>
            <w:tcW w:w="4361" w:type="dxa"/>
            <w:shd w:val="clear" w:color="auto" w:fill="auto"/>
            <w:vAlign w:val="center"/>
          </w:tcPr>
          <w:p w14:paraId="3F22DD52" w14:textId="77777777" w:rsidR="00735E19" w:rsidRPr="0056228D" w:rsidRDefault="00735E19" w:rsidP="0056228D">
            <w:pPr>
              <w:spacing w:line="276" w:lineRule="auto"/>
              <w:jc w:val="both"/>
              <w:rPr>
                <w:rFonts w:ascii="Arial" w:hAnsi="Arial" w:cs="Arial"/>
              </w:rPr>
            </w:pPr>
            <w:r w:rsidRPr="0056228D">
              <w:rPr>
                <w:rFonts w:ascii="Arial" w:hAnsi="Arial" w:cs="Arial"/>
              </w:rPr>
              <w:t>Datum a čas konání akce</w:t>
            </w:r>
          </w:p>
        </w:tc>
        <w:tc>
          <w:tcPr>
            <w:tcW w:w="5599" w:type="dxa"/>
            <w:shd w:val="clear" w:color="auto" w:fill="auto"/>
          </w:tcPr>
          <w:p w14:paraId="3791697B" w14:textId="77777777" w:rsidR="00735E19" w:rsidRPr="0056228D" w:rsidRDefault="00735E19" w:rsidP="0056228D">
            <w:pPr>
              <w:spacing w:line="276" w:lineRule="auto"/>
              <w:jc w:val="both"/>
              <w:rPr>
                <w:rFonts w:ascii="Arial" w:hAnsi="Arial" w:cs="Arial"/>
              </w:rPr>
            </w:pPr>
          </w:p>
        </w:tc>
      </w:tr>
      <w:tr w:rsidR="00735E19" w:rsidRPr="0056228D" w14:paraId="66FF6FCA" w14:textId="77777777" w:rsidTr="0056228D">
        <w:trPr>
          <w:trHeight w:val="758"/>
          <w:jc w:val="center"/>
        </w:trPr>
        <w:tc>
          <w:tcPr>
            <w:tcW w:w="4361" w:type="dxa"/>
            <w:shd w:val="clear" w:color="auto" w:fill="auto"/>
            <w:vAlign w:val="center"/>
          </w:tcPr>
          <w:p w14:paraId="6DC754E0" w14:textId="77777777" w:rsidR="00735E19" w:rsidRPr="0056228D" w:rsidRDefault="00735E19" w:rsidP="0056228D">
            <w:pPr>
              <w:spacing w:line="276" w:lineRule="auto"/>
              <w:jc w:val="both"/>
              <w:rPr>
                <w:rFonts w:ascii="Arial" w:hAnsi="Arial" w:cs="Arial"/>
              </w:rPr>
            </w:pPr>
            <w:r w:rsidRPr="0056228D">
              <w:rPr>
                <w:rFonts w:ascii="Arial" w:hAnsi="Arial" w:cs="Arial"/>
              </w:rPr>
              <w:t>Místo konání akce</w:t>
            </w:r>
          </w:p>
        </w:tc>
        <w:tc>
          <w:tcPr>
            <w:tcW w:w="5599" w:type="dxa"/>
            <w:shd w:val="clear" w:color="auto" w:fill="auto"/>
          </w:tcPr>
          <w:p w14:paraId="130FFA3B" w14:textId="77777777" w:rsidR="00735E19" w:rsidRPr="0056228D" w:rsidRDefault="00735E19" w:rsidP="0056228D">
            <w:pPr>
              <w:spacing w:line="276" w:lineRule="auto"/>
              <w:jc w:val="both"/>
              <w:rPr>
                <w:rFonts w:ascii="Arial" w:hAnsi="Arial" w:cs="Arial"/>
              </w:rPr>
            </w:pPr>
          </w:p>
        </w:tc>
      </w:tr>
      <w:tr w:rsidR="00735E19" w:rsidRPr="0056228D" w14:paraId="18EA0753" w14:textId="77777777" w:rsidTr="0056228D">
        <w:trPr>
          <w:trHeight w:val="758"/>
          <w:jc w:val="center"/>
        </w:trPr>
        <w:tc>
          <w:tcPr>
            <w:tcW w:w="4361" w:type="dxa"/>
            <w:shd w:val="clear" w:color="auto" w:fill="auto"/>
            <w:vAlign w:val="center"/>
          </w:tcPr>
          <w:p w14:paraId="707087B9" w14:textId="77777777" w:rsidR="00735E19" w:rsidRPr="0056228D" w:rsidRDefault="00735E19" w:rsidP="0056228D">
            <w:pPr>
              <w:spacing w:line="276" w:lineRule="auto"/>
              <w:jc w:val="both"/>
              <w:rPr>
                <w:rFonts w:ascii="Arial" w:hAnsi="Arial" w:cs="Arial"/>
              </w:rPr>
            </w:pPr>
            <w:r w:rsidRPr="0056228D">
              <w:rPr>
                <w:rFonts w:ascii="Arial" w:hAnsi="Arial" w:cs="Arial"/>
              </w:rPr>
              <w:t>Předpokládaný počet účastníků</w:t>
            </w:r>
          </w:p>
        </w:tc>
        <w:tc>
          <w:tcPr>
            <w:tcW w:w="5599" w:type="dxa"/>
            <w:shd w:val="clear" w:color="auto" w:fill="auto"/>
          </w:tcPr>
          <w:p w14:paraId="2813C144" w14:textId="77777777" w:rsidR="00735E19" w:rsidRPr="0056228D" w:rsidRDefault="00735E19" w:rsidP="0056228D">
            <w:pPr>
              <w:spacing w:line="276" w:lineRule="auto"/>
              <w:jc w:val="both"/>
              <w:rPr>
                <w:rFonts w:ascii="Arial" w:hAnsi="Arial" w:cs="Arial"/>
              </w:rPr>
            </w:pPr>
          </w:p>
        </w:tc>
      </w:tr>
      <w:tr w:rsidR="00735E19" w:rsidRPr="0056228D" w14:paraId="5306E220" w14:textId="77777777" w:rsidTr="0056228D">
        <w:trPr>
          <w:trHeight w:val="758"/>
          <w:jc w:val="center"/>
        </w:trPr>
        <w:tc>
          <w:tcPr>
            <w:tcW w:w="4361" w:type="dxa"/>
            <w:shd w:val="clear" w:color="auto" w:fill="auto"/>
            <w:vAlign w:val="center"/>
          </w:tcPr>
          <w:p w14:paraId="6527C8C7" w14:textId="77777777" w:rsidR="00735E19" w:rsidRPr="0056228D" w:rsidRDefault="00735E19" w:rsidP="0056228D">
            <w:pPr>
              <w:spacing w:line="276" w:lineRule="auto"/>
              <w:jc w:val="both"/>
              <w:rPr>
                <w:rFonts w:ascii="Arial" w:hAnsi="Arial" w:cs="Arial"/>
              </w:rPr>
            </w:pPr>
            <w:r w:rsidRPr="0056228D">
              <w:rPr>
                <w:rFonts w:ascii="Arial" w:hAnsi="Arial" w:cs="Arial"/>
              </w:rPr>
              <w:t>Kontaktní odpovědná osoba</w:t>
            </w:r>
          </w:p>
        </w:tc>
        <w:tc>
          <w:tcPr>
            <w:tcW w:w="5599" w:type="dxa"/>
            <w:shd w:val="clear" w:color="auto" w:fill="auto"/>
          </w:tcPr>
          <w:p w14:paraId="424E5B07" w14:textId="77777777" w:rsidR="00735E19" w:rsidRPr="0056228D" w:rsidRDefault="00735E19" w:rsidP="0056228D">
            <w:pPr>
              <w:spacing w:line="276" w:lineRule="auto"/>
              <w:jc w:val="both"/>
              <w:rPr>
                <w:rFonts w:ascii="Arial" w:hAnsi="Arial" w:cs="Arial"/>
              </w:rPr>
            </w:pPr>
          </w:p>
        </w:tc>
      </w:tr>
      <w:tr w:rsidR="00735E19" w:rsidRPr="0056228D" w14:paraId="6D2E1267" w14:textId="77777777" w:rsidTr="0056228D">
        <w:trPr>
          <w:trHeight w:val="722"/>
          <w:jc w:val="center"/>
        </w:trPr>
        <w:tc>
          <w:tcPr>
            <w:tcW w:w="4361" w:type="dxa"/>
            <w:shd w:val="clear" w:color="auto" w:fill="auto"/>
            <w:vAlign w:val="center"/>
          </w:tcPr>
          <w:p w14:paraId="4A1DC383" w14:textId="77777777" w:rsidR="00735E19" w:rsidRPr="0056228D" w:rsidRDefault="00084631" w:rsidP="0056228D">
            <w:pPr>
              <w:spacing w:line="276" w:lineRule="auto"/>
              <w:jc w:val="both"/>
              <w:rPr>
                <w:rFonts w:ascii="Arial" w:hAnsi="Arial" w:cs="Arial"/>
              </w:rPr>
            </w:pPr>
            <w:r w:rsidRPr="0056228D">
              <w:rPr>
                <w:rFonts w:ascii="Arial" w:hAnsi="Arial" w:cs="Arial"/>
              </w:rPr>
              <w:t>Telefon</w:t>
            </w:r>
          </w:p>
        </w:tc>
        <w:tc>
          <w:tcPr>
            <w:tcW w:w="5599" w:type="dxa"/>
            <w:shd w:val="clear" w:color="auto" w:fill="auto"/>
          </w:tcPr>
          <w:p w14:paraId="72E242EA" w14:textId="77777777" w:rsidR="00735E19" w:rsidRPr="0056228D" w:rsidRDefault="00735E19" w:rsidP="0056228D">
            <w:pPr>
              <w:spacing w:line="276" w:lineRule="auto"/>
              <w:jc w:val="both"/>
              <w:rPr>
                <w:rFonts w:ascii="Arial" w:hAnsi="Arial" w:cs="Arial"/>
              </w:rPr>
            </w:pPr>
          </w:p>
        </w:tc>
      </w:tr>
    </w:tbl>
    <w:p w14:paraId="1B84DBF4" w14:textId="77777777" w:rsidR="00084631" w:rsidRDefault="00084631" w:rsidP="00735E19">
      <w:pPr>
        <w:spacing w:line="276" w:lineRule="auto"/>
        <w:jc w:val="both"/>
        <w:rPr>
          <w:rFonts w:ascii="Arial" w:hAnsi="Arial" w:cs="Arial"/>
        </w:rPr>
      </w:pPr>
    </w:p>
    <w:p w14:paraId="52F6CDB8" w14:textId="77777777" w:rsidR="000974B8" w:rsidRPr="00D56921" w:rsidRDefault="00BF349F" w:rsidP="00735E19">
      <w:pPr>
        <w:spacing w:line="276" w:lineRule="auto"/>
        <w:jc w:val="both"/>
        <w:rPr>
          <w:rFonts w:ascii="Arial" w:hAnsi="Arial" w:cs="Arial"/>
          <w:sz w:val="22"/>
          <w:szCs w:val="22"/>
        </w:rPr>
      </w:pPr>
      <w:r w:rsidRPr="00D56921">
        <w:rPr>
          <w:rFonts w:ascii="Arial" w:hAnsi="Arial" w:cs="Arial"/>
          <w:sz w:val="22"/>
          <w:szCs w:val="22"/>
        </w:rPr>
        <w:t>Pořadatel akce svým podpisem stvrzuje, že se seznámil</w:t>
      </w:r>
      <w:r w:rsidR="00F34F86" w:rsidRPr="00D56921">
        <w:rPr>
          <w:rFonts w:ascii="Arial" w:hAnsi="Arial" w:cs="Arial"/>
          <w:sz w:val="22"/>
          <w:szCs w:val="22"/>
        </w:rPr>
        <w:t xml:space="preserve"> s kompletním zněním Obecně závazné vyhlášky o stanovení kratší doby nočního klidu, která umožňuje pořádat</w:t>
      </w:r>
      <w:r w:rsidR="00D56921" w:rsidRPr="00D56921">
        <w:rPr>
          <w:rFonts w:ascii="Arial" w:hAnsi="Arial" w:cs="Arial"/>
          <w:sz w:val="22"/>
          <w:szCs w:val="22"/>
        </w:rPr>
        <w:t>:</w:t>
      </w:r>
    </w:p>
    <w:p w14:paraId="613F00E1" w14:textId="77777777" w:rsidR="000974B8" w:rsidRPr="00D56921" w:rsidRDefault="000974B8" w:rsidP="000974B8">
      <w:pPr>
        <w:numPr>
          <w:ilvl w:val="0"/>
          <w:numId w:val="37"/>
        </w:numPr>
        <w:spacing w:line="276" w:lineRule="auto"/>
        <w:jc w:val="both"/>
        <w:rPr>
          <w:rFonts w:ascii="Arial" w:hAnsi="Arial" w:cs="Arial"/>
          <w:sz w:val="22"/>
          <w:szCs w:val="22"/>
        </w:rPr>
      </w:pPr>
      <w:r w:rsidRPr="00D56921">
        <w:rPr>
          <w:rFonts w:ascii="Arial" w:hAnsi="Arial" w:cs="Arial"/>
          <w:sz w:val="22"/>
          <w:szCs w:val="22"/>
        </w:rPr>
        <w:t xml:space="preserve">kulturní akci v rámci </w:t>
      </w:r>
      <w:r w:rsidRPr="00D56921">
        <w:rPr>
          <w:rFonts w:ascii="Arial" w:hAnsi="Arial" w:cs="Arial"/>
          <w:i/>
          <w:sz w:val="22"/>
          <w:szCs w:val="22"/>
        </w:rPr>
        <w:t>„</w:t>
      </w:r>
      <w:r w:rsidR="00A9336A">
        <w:rPr>
          <w:rFonts w:ascii="Arial" w:hAnsi="Arial" w:cs="Arial"/>
          <w:i/>
          <w:sz w:val="22"/>
          <w:szCs w:val="22"/>
        </w:rPr>
        <w:t>Kulturního léta“</w:t>
      </w:r>
      <w:r w:rsidRPr="00D56921">
        <w:rPr>
          <w:rFonts w:ascii="Arial" w:hAnsi="Arial" w:cs="Arial"/>
          <w:sz w:val="22"/>
          <w:szCs w:val="22"/>
        </w:rPr>
        <w:t xml:space="preserve"> na území města Osečná v červenci, srpnu a září vždy v pátek nebo sobotu v režimu mimo noční klid, a to i v době od 22:00 do </w:t>
      </w:r>
      <w:r w:rsidR="00C24C3E" w:rsidRPr="00C24C3E">
        <w:rPr>
          <w:rFonts w:ascii="Arial" w:hAnsi="Arial" w:cs="Arial"/>
          <w:sz w:val="22"/>
          <w:szCs w:val="22"/>
        </w:rPr>
        <w:t>02</w:t>
      </w:r>
      <w:r w:rsidRPr="00C24C3E">
        <w:rPr>
          <w:rFonts w:ascii="Arial" w:hAnsi="Arial" w:cs="Arial"/>
          <w:sz w:val="22"/>
          <w:szCs w:val="22"/>
        </w:rPr>
        <w:t>:00</w:t>
      </w:r>
      <w:r w:rsidRPr="00D56921">
        <w:rPr>
          <w:rFonts w:ascii="Arial" w:hAnsi="Arial" w:cs="Arial"/>
          <w:sz w:val="22"/>
          <w:szCs w:val="22"/>
        </w:rPr>
        <w:t xml:space="preserve"> hodin daného dne. </w:t>
      </w:r>
    </w:p>
    <w:p w14:paraId="4911AD4D" w14:textId="77777777" w:rsidR="00D56921" w:rsidRPr="000974B8" w:rsidRDefault="00F34F86" w:rsidP="000974B8">
      <w:pPr>
        <w:numPr>
          <w:ilvl w:val="0"/>
          <w:numId w:val="37"/>
        </w:numPr>
        <w:spacing w:line="276" w:lineRule="auto"/>
        <w:jc w:val="both"/>
        <w:rPr>
          <w:rFonts w:ascii="Arial" w:hAnsi="Arial" w:cs="Arial"/>
          <w:sz w:val="22"/>
          <w:szCs w:val="22"/>
        </w:rPr>
      </w:pPr>
      <w:r w:rsidRPr="00D56921">
        <w:rPr>
          <w:rFonts w:ascii="Arial" w:hAnsi="Arial" w:cs="Arial"/>
          <w:sz w:val="22"/>
          <w:szCs w:val="22"/>
        </w:rPr>
        <w:t xml:space="preserve">kulturní akci v rámci </w:t>
      </w:r>
      <w:r w:rsidR="00FB2CF5" w:rsidRPr="00D56921">
        <w:rPr>
          <w:rFonts w:ascii="Arial" w:hAnsi="Arial" w:cs="Arial"/>
          <w:i/>
          <w:sz w:val="22"/>
          <w:szCs w:val="22"/>
        </w:rPr>
        <w:t>„</w:t>
      </w:r>
      <w:r w:rsidR="00A9336A">
        <w:rPr>
          <w:rFonts w:ascii="Arial" w:hAnsi="Arial" w:cs="Arial"/>
          <w:i/>
          <w:sz w:val="22"/>
          <w:szCs w:val="22"/>
        </w:rPr>
        <w:t>Plesové sezóny</w:t>
      </w:r>
      <w:r w:rsidR="00FB2CF5" w:rsidRPr="00D56921">
        <w:rPr>
          <w:rFonts w:ascii="Arial" w:hAnsi="Arial" w:cs="Arial"/>
          <w:i/>
          <w:sz w:val="22"/>
          <w:szCs w:val="22"/>
        </w:rPr>
        <w:t>“</w:t>
      </w:r>
      <w:r w:rsidR="00FB2CF5" w:rsidRPr="00D56921">
        <w:rPr>
          <w:rFonts w:ascii="Arial" w:hAnsi="Arial" w:cs="Arial"/>
          <w:sz w:val="22"/>
          <w:szCs w:val="22"/>
        </w:rPr>
        <w:t xml:space="preserve"> </w:t>
      </w:r>
      <w:r w:rsidRPr="00D56921">
        <w:rPr>
          <w:rFonts w:ascii="Arial" w:hAnsi="Arial" w:cs="Arial"/>
          <w:sz w:val="22"/>
          <w:szCs w:val="22"/>
        </w:rPr>
        <w:t>na území města Osečná v</w:t>
      </w:r>
      <w:r w:rsidR="00147B0C">
        <w:rPr>
          <w:rFonts w:ascii="Arial" w:hAnsi="Arial" w:cs="Arial"/>
          <w:sz w:val="22"/>
          <w:szCs w:val="22"/>
        </w:rPr>
        <w:t> lednu, únoru</w:t>
      </w:r>
      <w:r w:rsidRPr="00D56921">
        <w:rPr>
          <w:rFonts w:ascii="Arial" w:hAnsi="Arial" w:cs="Arial"/>
          <w:sz w:val="22"/>
          <w:szCs w:val="22"/>
        </w:rPr>
        <w:t xml:space="preserve"> a </w:t>
      </w:r>
      <w:r w:rsidR="00147B0C">
        <w:rPr>
          <w:rFonts w:ascii="Arial" w:hAnsi="Arial" w:cs="Arial"/>
          <w:sz w:val="22"/>
          <w:szCs w:val="22"/>
        </w:rPr>
        <w:t>březnu</w:t>
      </w:r>
      <w:r w:rsidRPr="00D56921">
        <w:rPr>
          <w:rFonts w:ascii="Arial" w:hAnsi="Arial" w:cs="Arial"/>
          <w:sz w:val="22"/>
          <w:szCs w:val="22"/>
        </w:rPr>
        <w:t xml:space="preserve"> vždy v pátek nebo sobotu v režimu mimo noční klid, a to i v době od 22:00 do </w:t>
      </w:r>
      <w:r w:rsidR="00C24C3E" w:rsidRPr="00C24C3E">
        <w:rPr>
          <w:rFonts w:ascii="Arial" w:hAnsi="Arial" w:cs="Arial"/>
          <w:sz w:val="22"/>
          <w:szCs w:val="22"/>
        </w:rPr>
        <w:t>02</w:t>
      </w:r>
      <w:r w:rsidRPr="00C24C3E">
        <w:rPr>
          <w:rFonts w:ascii="Arial" w:hAnsi="Arial" w:cs="Arial"/>
          <w:sz w:val="22"/>
          <w:szCs w:val="22"/>
        </w:rPr>
        <w:t>:00 hodin</w:t>
      </w:r>
      <w:r w:rsidRPr="00D56921">
        <w:rPr>
          <w:rFonts w:ascii="Arial" w:hAnsi="Arial" w:cs="Arial"/>
          <w:sz w:val="22"/>
          <w:szCs w:val="22"/>
        </w:rPr>
        <w:t xml:space="preserve"> daného dne. </w:t>
      </w:r>
    </w:p>
    <w:p w14:paraId="46323C96" w14:textId="77777777" w:rsidR="00084631" w:rsidRPr="00D56921" w:rsidRDefault="00F34F86" w:rsidP="00D56921">
      <w:pPr>
        <w:spacing w:line="276" w:lineRule="auto"/>
        <w:jc w:val="both"/>
        <w:rPr>
          <w:rFonts w:ascii="Arial" w:hAnsi="Arial" w:cs="Arial"/>
          <w:sz w:val="22"/>
          <w:szCs w:val="22"/>
        </w:rPr>
      </w:pPr>
      <w:r w:rsidRPr="00D56921">
        <w:rPr>
          <w:rFonts w:ascii="Arial" w:hAnsi="Arial" w:cs="Arial"/>
          <w:sz w:val="22"/>
          <w:szCs w:val="22"/>
        </w:rPr>
        <w:t>Pořadatel výše zmíněné akce tak využívá</w:t>
      </w:r>
      <w:r w:rsidR="00A20952" w:rsidRPr="00D56921">
        <w:rPr>
          <w:rFonts w:ascii="Arial" w:hAnsi="Arial" w:cs="Arial"/>
          <w:sz w:val="22"/>
          <w:szCs w:val="22"/>
        </w:rPr>
        <w:t xml:space="preserve"> možnosti dané obecně závaznou vyhláškou a odevzdáním formuláře nejpozději 20 dnů před konáním akce elektronicky na </w:t>
      </w:r>
      <w:hyperlink r:id="rId8" w:history="1">
        <w:r w:rsidR="00FB2CF5" w:rsidRPr="00D56921">
          <w:rPr>
            <w:rStyle w:val="Hypertextovodkaz"/>
            <w:rFonts w:ascii="Arial" w:hAnsi="Arial" w:cs="Arial"/>
            <w:sz w:val="22"/>
            <w:szCs w:val="22"/>
          </w:rPr>
          <w:t>podatelna@osecna.cz</w:t>
        </w:r>
      </w:hyperlink>
      <w:r w:rsidR="00FB2CF5" w:rsidRPr="00D56921">
        <w:rPr>
          <w:rFonts w:ascii="Arial" w:hAnsi="Arial" w:cs="Arial"/>
          <w:sz w:val="22"/>
          <w:szCs w:val="22"/>
        </w:rPr>
        <w:t xml:space="preserve"> </w:t>
      </w:r>
      <w:r w:rsidR="00A20952" w:rsidRPr="00D56921">
        <w:rPr>
          <w:rFonts w:ascii="Arial" w:hAnsi="Arial" w:cs="Arial"/>
          <w:sz w:val="22"/>
          <w:szCs w:val="22"/>
        </w:rPr>
        <w:t xml:space="preserve">či v papírové podobě na podatelnu </w:t>
      </w:r>
      <w:proofErr w:type="spellStart"/>
      <w:r w:rsidR="00FB2CF5" w:rsidRPr="00D56921">
        <w:rPr>
          <w:rFonts w:ascii="Arial" w:hAnsi="Arial" w:cs="Arial"/>
          <w:sz w:val="22"/>
          <w:szCs w:val="22"/>
        </w:rPr>
        <w:t>MěÚ</w:t>
      </w:r>
      <w:proofErr w:type="spellEnd"/>
      <w:r w:rsidR="00A20952" w:rsidRPr="00D56921">
        <w:rPr>
          <w:rFonts w:ascii="Arial" w:hAnsi="Arial" w:cs="Arial"/>
          <w:sz w:val="22"/>
          <w:szCs w:val="22"/>
        </w:rPr>
        <w:t xml:space="preserve"> Osečná a splňuje podmínku ohlášení kulturní akce dané obecně závaznou vyhláškou.</w:t>
      </w:r>
    </w:p>
    <w:p w14:paraId="104B29A0" w14:textId="77777777" w:rsidR="00084631" w:rsidRPr="00D56921" w:rsidRDefault="00084631" w:rsidP="00735E19">
      <w:pPr>
        <w:spacing w:line="276" w:lineRule="auto"/>
        <w:jc w:val="both"/>
        <w:rPr>
          <w:rFonts w:ascii="Arial" w:hAnsi="Arial" w:cs="Arial"/>
          <w:sz w:val="22"/>
          <w:szCs w:val="22"/>
        </w:rPr>
      </w:pPr>
    </w:p>
    <w:p w14:paraId="2E889E84" w14:textId="77777777" w:rsidR="00084631" w:rsidRPr="00D56921" w:rsidRDefault="00BF349F" w:rsidP="00735E19">
      <w:pPr>
        <w:spacing w:line="276" w:lineRule="auto"/>
        <w:jc w:val="both"/>
        <w:rPr>
          <w:rFonts w:ascii="Arial" w:hAnsi="Arial" w:cs="Arial"/>
          <w:sz w:val="22"/>
          <w:szCs w:val="22"/>
        </w:rPr>
      </w:pPr>
      <w:r w:rsidRPr="00D56921">
        <w:rPr>
          <w:rFonts w:ascii="Arial" w:hAnsi="Arial" w:cs="Arial"/>
          <w:sz w:val="22"/>
          <w:szCs w:val="22"/>
        </w:rPr>
        <w:t>Pořadatel bere na vědomí, že v případě nedodržení doby včasného odevzdání formuláře se považuje akce za neohlášenou ve smyslu Obecně závazné vyhlášky o stanovení kratší doby nočního klidu. V tomto případě pro akci platí standardní doba nočního klidu od 22:00 hod. do 06:00 hod.</w:t>
      </w:r>
    </w:p>
    <w:p w14:paraId="4A35FB0E" w14:textId="77777777" w:rsidR="00084631" w:rsidRDefault="00084631" w:rsidP="00735E19">
      <w:pPr>
        <w:spacing w:line="276" w:lineRule="auto"/>
        <w:jc w:val="both"/>
        <w:rPr>
          <w:rFonts w:ascii="Arial" w:hAnsi="Arial" w:cs="Arial"/>
        </w:rPr>
      </w:pPr>
    </w:p>
    <w:p w14:paraId="13ED1E68" w14:textId="77777777" w:rsidR="00084631" w:rsidRDefault="00084631" w:rsidP="00735E19">
      <w:pPr>
        <w:spacing w:line="276" w:lineRule="auto"/>
        <w:jc w:val="both"/>
        <w:rPr>
          <w:rFonts w:ascii="Arial" w:hAnsi="Arial" w:cs="Arial"/>
        </w:rPr>
      </w:pPr>
    </w:p>
    <w:p w14:paraId="0AB438DA" w14:textId="77777777" w:rsidR="00084631" w:rsidRDefault="00084631" w:rsidP="00735E19">
      <w:pPr>
        <w:spacing w:line="276" w:lineRule="auto"/>
        <w:jc w:val="both"/>
        <w:rPr>
          <w:rFonts w:ascii="Arial" w:hAnsi="Arial" w:cs="Arial"/>
        </w:rPr>
      </w:pPr>
      <w:r>
        <w:rPr>
          <w:rFonts w:ascii="Arial" w:hAnsi="Arial" w:cs="Arial"/>
        </w:rPr>
        <w:t>V Osečné dne ………………………….</w:t>
      </w:r>
      <w:r>
        <w:rPr>
          <w:rFonts w:ascii="Arial" w:hAnsi="Arial" w:cs="Arial"/>
        </w:rPr>
        <w:tab/>
      </w:r>
      <w:r>
        <w:rPr>
          <w:rFonts w:ascii="Arial" w:hAnsi="Arial" w:cs="Arial"/>
        </w:rPr>
        <w:tab/>
      </w:r>
      <w:r>
        <w:rPr>
          <w:rFonts w:ascii="Arial" w:hAnsi="Arial" w:cs="Arial"/>
        </w:rPr>
        <w:tab/>
        <w:t>…………………………………….</w:t>
      </w:r>
    </w:p>
    <w:p w14:paraId="3EF5B818" w14:textId="77777777" w:rsidR="00084631" w:rsidRPr="00735E19" w:rsidRDefault="00084631" w:rsidP="00735E19">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 pořadatele</w:t>
      </w:r>
    </w:p>
    <w:sectPr w:rsidR="00084631" w:rsidRPr="00735E19" w:rsidSect="001A2370">
      <w:pgSz w:w="11906" w:h="16838"/>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A74C" w14:textId="77777777" w:rsidR="000A4100" w:rsidRDefault="000A4100">
      <w:r>
        <w:separator/>
      </w:r>
    </w:p>
  </w:endnote>
  <w:endnote w:type="continuationSeparator" w:id="0">
    <w:p w14:paraId="70D4A846" w14:textId="77777777" w:rsidR="000A4100" w:rsidRDefault="000A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E46A" w14:textId="77777777" w:rsidR="000A4100" w:rsidRDefault="000A4100">
      <w:r>
        <w:separator/>
      </w:r>
    </w:p>
  </w:footnote>
  <w:footnote w:type="continuationSeparator" w:id="0">
    <w:p w14:paraId="6B0A9830" w14:textId="77777777" w:rsidR="000A4100" w:rsidRDefault="000A4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1721563"/>
    <w:multiLevelType w:val="hybridMultilevel"/>
    <w:tmpl w:val="53B82F52"/>
    <w:lvl w:ilvl="0" w:tplc="DCB22268">
      <w:start w:val="1"/>
      <w:numFmt w:val="decimal"/>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5" w15:restartNumberingAfterBreak="0">
    <w:nsid w:val="1851173C"/>
    <w:multiLevelType w:val="hybridMultilevel"/>
    <w:tmpl w:val="9B0C87BE"/>
    <w:lvl w:ilvl="0" w:tplc="E3E68B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723A6"/>
    <w:multiLevelType w:val="hybridMultilevel"/>
    <w:tmpl w:val="7EB08BAE"/>
    <w:lvl w:ilvl="0" w:tplc="0DB2D82C">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3EB21A2"/>
    <w:multiLevelType w:val="multilevel"/>
    <w:tmpl w:val="E0E44108"/>
    <w:lvl w:ilvl="0">
      <w:start w:val="1"/>
      <w:numFmt w:val="lowerLetter"/>
      <w:pStyle w:val="Nadpisparagrafu"/>
      <w:lvlText w:val="%1)"/>
      <w:legacy w:legacy="1" w:legacySpace="120" w:legacyIndent="360"/>
      <w:lvlJc w:val="left"/>
      <w:pPr>
        <w:ind w:left="4466" w:hanging="360"/>
      </w:pPr>
      <w:rPr>
        <w:rFonts w:ascii="Times New Roman" w:eastAsia="Times New Roman" w:hAnsi="Times New Roman" w:cs="Times New Roman"/>
      </w:rPr>
    </w:lvl>
    <w:lvl w:ilvl="1">
      <w:start w:val="1"/>
      <w:numFmt w:val="none"/>
      <w:lvlText w:val="o"/>
      <w:legacy w:legacy="1" w:legacySpace="120" w:legacyIndent="360"/>
      <w:lvlJc w:val="left"/>
      <w:pPr>
        <w:ind w:left="3408" w:hanging="360"/>
      </w:pPr>
      <w:rPr>
        <w:rFonts w:ascii="Courier New" w:hAnsi="Courier New" w:cs="Times New Roman" w:hint="default"/>
      </w:rPr>
    </w:lvl>
    <w:lvl w:ilvl="2">
      <w:start w:val="1"/>
      <w:numFmt w:val="none"/>
      <w:lvlText w:val=""/>
      <w:legacy w:legacy="1" w:legacySpace="120" w:legacyIndent="360"/>
      <w:lvlJc w:val="left"/>
      <w:pPr>
        <w:ind w:left="3768" w:hanging="360"/>
      </w:pPr>
      <w:rPr>
        <w:rFonts w:ascii="Wingdings" w:hAnsi="Wingdings" w:hint="default"/>
      </w:rPr>
    </w:lvl>
    <w:lvl w:ilvl="3">
      <w:start w:val="1"/>
      <w:numFmt w:val="none"/>
      <w:lvlText w:val=""/>
      <w:legacy w:legacy="1" w:legacySpace="120" w:legacyIndent="360"/>
      <w:lvlJc w:val="left"/>
      <w:pPr>
        <w:ind w:left="4128" w:hanging="360"/>
      </w:pPr>
      <w:rPr>
        <w:rFonts w:ascii="Symbol" w:hAnsi="Symbol" w:hint="default"/>
      </w:rPr>
    </w:lvl>
    <w:lvl w:ilvl="4">
      <w:start w:val="1"/>
      <w:numFmt w:val="none"/>
      <w:lvlText w:val="o"/>
      <w:legacy w:legacy="1" w:legacySpace="120" w:legacyIndent="360"/>
      <w:lvlJc w:val="left"/>
      <w:pPr>
        <w:ind w:left="4488" w:hanging="360"/>
      </w:pPr>
      <w:rPr>
        <w:rFonts w:ascii="Courier New" w:hAnsi="Courier New" w:cs="Times New Roman" w:hint="default"/>
      </w:rPr>
    </w:lvl>
    <w:lvl w:ilvl="5">
      <w:start w:val="1"/>
      <w:numFmt w:val="none"/>
      <w:lvlText w:val=""/>
      <w:legacy w:legacy="1" w:legacySpace="120" w:legacyIndent="360"/>
      <w:lvlJc w:val="left"/>
      <w:pPr>
        <w:ind w:left="4848" w:hanging="360"/>
      </w:pPr>
      <w:rPr>
        <w:rFonts w:ascii="Wingdings" w:hAnsi="Wingdings" w:hint="default"/>
      </w:rPr>
    </w:lvl>
    <w:lvl w:ilvl="6">
      <w:start w:val="1"/>
      <w:numFmt w:val="none"/>
      <w:lvlText w:val=""/>
      <w:legacy w:legacy="1" w:legacySpace="120" w:legacyIndent="360"/>
      <w:lvlJc w:val="left"/>
      <w:pPr>
        <w:ind w:left="5208" w:hanging="360"/>
      </w:pPr>
      <w:rPr>
        <w:rFonts w:ascii="Symbol" w:hAnsi="Symbol" w:hint="default"/>
      </w:rPr>
    </w:lvl>
    <w:lvl w:ilvl="7">
      <w:start w:val="1"/>
      <w:numFmt w:val="none"/>
      <w:lvlText w:val="o"/>
      <w:legacy w:legacy="1" w:legacySpace="120" w:legacyIndent="360"/>
      <w:lvlJc w:val="left"/>
      <w:pPr>
        <w:ind w:left="5568" w:hanging="360"/>
      </w:pPr>
      <w:rPr>
        <w:rFonts w:ascii="Courier New" w:hAnsi="Courier New" w:cs="Times New Roman" w:hint="default"/>
      </w:rPr>
    </w:lvl>
    <w:lvl w:ilvl="8">
      <w:start w:val="1"/>
      <w:numFmt w:val="none"/>
      <w:lvlText w:val=""/>
      <w:legacy w:legacy="1" w:legacySpace="120" w:legacyIndent="360"/>
      <w:lvlJc w:val="left"/>
      <w:pPr>
        <w:ind w:left="5928" w:hanging="360"/>
      </w:pPr>
      <w:rPr>
        <w:rFonts w:ascii="Wingdings" w:hAnsi="Wingdings" w:hint="default"/>
      </w:rPr>
    </w:lvl>
  </w:abstractNum>
  <w:abstractNum w:abstractNumId="10"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1" w15:restartNumberingAfterBreak="0">
    <w:nsid w:val="277A2CDE"/>
    <w:multiLevelType w:val="hybridMultilevel"/>
    <w:tmpl w:val="0FD49FB4"/>
    <w:lvl w:ilvl="0" w:tplc="7B24ABC4">
      <w:start w:val="1"/>
      <w:numFmt w:val="decimal"/>
      <w:lvlText w:val="%1."/>
      <w:lvlJc w:val="left"/>
      <w:pPr>
        <w:ind w:left="644" w:hanging="360"/>
      </w:pPr>
      <w:rPr>
        <w:rFonts w:hint="default"/>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0ED409F"/>
    <w:multiLevelType w:val="hybridMultilevel"/>
    <w:tmpl w:val="83B2B188"/>
    <w:lvl w:ilvl="0" w:tplc="5340373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8B658E8"/>
    <w:multiLevelType w:val="hybridMultilevel"/>
    <w:tmpl w:val="281E4B28"/>
    <w:lvl w:ilvl="0" w:tplc="3ABEDB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A712FF4"/>
    <w:multiLevelType w:val="hybridMultilevel"/>
    <w:tmpl w:val="605619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1191261"/>
    <w:multiLevelType w:val="hybridMultilevel"/>
    <w:tmpl w:val="9F3A1522"/>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7F37AC9"/>
    <w:multiLevelType w:val="hybridMultilevel"/>
    <w:tmpl w:val="5AF6ED0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6D16256"/>
    <w:multiLevelType w:val="hybridMultilevel"/>
    <w:tmpl w:val="91701B1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4F5772"/>
    <w:multiLevelType w:val="multilevel"/>
    <w:tmpl w:val="CFD836EC"/>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4846F93"/>
    <w:multiLevelType w:val="hybridMultilevel"/>
    <w:tmpl w:val="605619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516406A"/>
    <w:multiLevelType w:val="hybridMultilevel"/>
    <w:tmpl w:val="47482936"/>
    <w:lvl w:ilvl="0" w:tplc="899241E4">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794680F"/>
    <w:multiLevelType w:val="hybridMultilevel"/>
    <w:tmpl w:val="E29E7E6C"/>
    <w:lvl w:ilvl="0" w:tplc="7278CCA8">
      <w:start w:val="1"/>
      <w:numFmt w:val="decimal"/>
      <w:lvlText w:val="%1."/>
      <w:lvlJc w:val="left"/>
      <w:pPr>
        <w:tabs>
          <w:tab w:val="num" w:pos="360"/>
        </w:tabs>
        <w:ind w:left="360" w:hanging="360"/>
      </w:pPr>
      <w:rPr>
        <w:rFonts w:ascii="Arial" w:eastAsia="Times New Roman" w:hAnsi="Arial" w:cs="Arial"/>
      </w:rPr>
    </w:lvl>
    <w:lvl w:ilvl="1" w:tplc="04050017">
      <w:start w:val="1"/>
      <w:numFmt w:val="lowerLetter"/>
      <w:lvlText w:val="%2)"/>
      <w:lvlJc w:val="left"/>
      <w:pPr>
        <w:tabs>
          <w:tab w:val="num" w:pos="0"/>
        </w:tabs>
        <w:ind w:left="0" w:hanging="360"/>
      </w:pPr>
      <w:rPr>
        <w:rFonts w:hint="default"/>
      </w:rPr>
    </w:lvl>
    <w:lvl w:ilvl="2" w:tplc="F076A8E8">
      <w:start w:val="1"/>
      <w:numFmt w:val="lowerRoman"/>
      <w:lvlText w:val="%3."/>
      <w:lvlJc w:val="right"/>
      <w:pPr>
        <w:tabs>
          <w:tab w:val="num" w:pos="1800"/>
        </w:tabs>
        <w:ind w:left="1800" w:hanging="180"/>
      </w:pPr>
    </w:lvl>
    <w:lvl w:ilvl="3" w:tplc="46C4635E" w:tentative="1">
      <w:start w:val="1"/>
      <w:numFmt w:val="decimal"/>
      <w:lvlText w:val="%4."/>
      <w:lvlJc w:val="left"/>
      <w:pPr>
        <w:tabs>
          <w:tab w:val="num" w:pos="2520"/>
        </w:tabs>
        <w:ind w:left="2520" w:hanging="360"/>
      </w:pPr>
    </w:lvl>
    <w:lvl w:ilvl="4" w:tplc="6E94B3FC" w:tentative="1">
      <w:start w:val="1"/>
      <w:numFmt w:val="lowerLetter"/>
      <w:lvlText w:val="%5."/>
      <w:lvlJc w:val="left"/>
      <w:pPr>
        <w:tabs>
          <w:tab w:val="num" w:pos="3240"/>
        </w:tabs>
        <w:ind w:left="3240" w:hanging="360"/>
      </w:pPr>
    </w:lvl>
    <w:lvl w:ilvl="5" w:tplc="378A373A" w:tentative="1">
      <w:start w:val="1"/>
      <w:numFmt w:val="lowerRoman"/>
      <w:lvlText w:val="%6."/>
      <w:lvlJc w:val="right"/>
      <w:pPr>
        <w:tabs>
          <w:tab w:val="num" w:pos="3960"/>
        </w:tabs>
        <w:ind w:left="3960" w:hanging="180"/>
      </w:pPr>
    </w:lvl>
    <w:lvl w:ilvl="6" w:tplc="31FAB7DA" w:tentative="1">
      <w:start w:val="1"/>
      <w:numFmt w:val="decimal"/>
      <w:lvlText w:val="%7."/>
      <w:lvlJc w:val="left"/>
      <w:pPr>
        <w:tabs>
          <w:tab w:val="num" w:pos="4680"/>
        </w:tabs>
        <w:ind w:left="4680" w:hanging="360"/>
      </w:pPr>
    </w:lvl>
    <w:lvl w:ilvl="7" w:tplc="B6A0AD6C" w:tentative="1">
      <w:start w:val="1"/>
      <w:numFmt w:val="lowerLetter"/>
      <w:lvlText w:val="%8."/>
      <w:lvlJc w:val="left"/>
      <w:pPr>
        <w:tabs>
          <w:tab w:val="num" w:pos="5400"/>
        </w:tabs>
        <w:ind w:left="5400" w:hanging="360"/>
      </w:pPr>
    </w:lvl>
    <w:lvl w:ilvl="8" w:tplc="9F425456" w:tentative="1">
      <w:start w:val="1"/>
      <w:numFmt w:val="lowerRoman"/>
      <w:lvlText w:val="%9."/>
      <w:lvlJc w:val="right"/>
      <w:pPr>
        <w:tabs>
          <w:tab w:val="num" w:pos="6120"/>
        </w:tabs>
        <w:ind w:left="6120" w:hanging="180"/>
      </w:pPr>
    </w:lvl>
  </w:abstractNum>
  <w:abstractNum w:abstractNumId="29" w15:restartNumberingAfterBreak="0">
    <w:nsid w:val="6F1B2180"/>
    <w:multiLevelType w:val="hybridMultilevel"/>
    <w:tmpl w:val="5AF6ED0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74782079">
    <w:abstractNumId w:val="31"/>
  </w:num>
  <w:num w:numId="2" w16cid:durableId="1741293967">
    <w:abstractNumId w:val="32"/>
  </w:num>
  <w:num w:numId="3" w16cid:durableId="1433210265">
    <w:abstractNumId w:val="17"/>
  </w:num>
  <w:num w:numId="4" w16cid:durableId="811949352">
    <w:abstractNumId w:val="25"/>
  </w:num>
  <w:num w:numId="5" w16cid:durableId="23023121">
    <w:abstractNumId w:val="30"/>
  </w:num>
  <w:num w:numId="6" w16cid:durableId="1043484601">
    <w:abstractNumId w:val="7"/>
  </w:num>
  <w:num w:numId="7" w16cid:durableId="497308504">
    <w:abstractNumId w:val="2"/>
  </w:num>
  <w:num w:numId="8" w16cid:durableId="717970923">
    <w:abstractNumId w:val="18"/>
  </w:num>
  <w:num w:numId="9" w16cid:durableId="594091926">
    <w:abstractNumId w:val="8"/>
  </w:num>
  <w:num w:numId="10" w16cid:durableId="1164928724">
    <w:abstractNumId w:val="19"/>
  </w:num>
  <w:num w:numId="11" w16cid:durableId="1985355090">
    <w:abstractNumId w:val="4"/>
  </w:num>
  <w:num w:numId="12" w16cid:durableId="1407654524">
    <w:abstractNumId w:val="10"/>
  </w:num>
  <w:num w:numId="13" w16cid:durableId="1690444126">
    <w:abstractNumId w:val="22"/>
  </w:num>
  <w:num w:numId="14" w16cid:durableId="916284942">
    <w:abstractNumId w:val="24"/>
  </w:num>
  <w:num w:numId="15" w16cid:durableId="540284990">
    <w:abstractNumId w:val="0"/>
  </w:num>
  <w:num w:numId="16" w16cid:durableId="2024279143">
    <w:abstractNumId w:val="10"/>
    <w:lvlOverride w:ilvl="0">
      <w:startOverride w:val="1"/>
    </w:lvlOverride>
    <w:lvlOverride w:ilvl="1">
      <w:startOverride w:val="1"/>
    </w:lvlOverride>
    <w:lvlOverride w:ilvl="2">
      <w:startOverride w:val="4"/>
    </w:lvlOverride>
  </w:num>
  <w:num w:numId="17" w16cid:durableId="1563252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135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8055283">
    <w:abstractNumId w:val="21"/>
  </w:num>
  <w:num w:numId="20" w16cid:durableId="151527269">
    <w:abstractNumId w:val="10"/>
  </w:num>
  <w:num w:numId="21" w16cid:durableId="526679191">
    <w:abstractNumId w:val="10"/>
  </w:num>
  <w:num w:numId="22" w16cid:durableId="1371102887">
    <w:abstractNumId w:val="3"/>
  </w:num>
  <w:num w:numId="23" w16cid:durableId="843865310">
    <w:abstractNumId w:val="28"/>
  </w:num>
  <w:num w:numId="24" w16cid:durableId="12439047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1137168">
    <w:abstractNumId w:val="1"/>
  </w:num>
  <w:num w:numId="26" w16cid:durableId="1329822444">
    <w:abstractNumId w:val="5"/>
  </w:num>
  <w:num w:numId="27" w16cid:durableId="1826431840">
    <w:abstractNumId w:val="11"/>
  </w:num>
  <w:num w:numId="28" w16cid:durableId="432407744">
    <w:abstractNumId w:val="15"/>
  </w:num>
  <w:num w:numId="29" w16cid:durableId="222179464">
    <w:abstractNumId w:val="6"/>
  </w:num>
  <w:num w:numId="30" w16cid:durableId="320812693">
    <w:abstractNumId w:val="20"/>
  </w:num>
  <w:num w:numId="31" w16cid:durableId="291718272">
    <w:abstractNumId w:val="29"/>
  </w:num>
  <w:num w:numId="32" w16cid:durableId="1963340537">
    <w:abstractNumId w:val="14"/>
  </w:num>
  <w:num w:numId="33" w16cid:durableId="1768236043">
    <w:abstractNumId w:val="12"/>
  </w:num>
  <w:num w:numId="34" w16cid:durableId="187108205">
    <w:abstractNumId w:val="13"/>
  </w:num>
  <w:num w:numId="35" w16cid:durableId="119231733">
    <w:abstractNumId w:val="23"/>
  </w:num>
  <w:num w:numId="36" w16cid:durableId="787353911">
    <w:abstractNumId w:val="26"/>
  </w:num>
  <w:num w:numId="37" w16cid:durableId="855997567">
    <w:abstractNumId w:val="27"/>
  </w:num>
  <w:num w:numId="38" w16cid:durableId="13157220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98"/>
    <w:rsid w:val="00004DC4"/>
    <w:rsid w:val="00007D87"/>
    <w:rsid w:val="0001116A"/>
    <w:rsid w:val="00013CFA"/>
    <w:rsid w:val="00017A98"/>
    <w:rsid w:val="00027A94"/>
    <w:rsid w:val="00030293"/>
    <w:rsid w:val="00045376"/>
    <w:rsid w:val="00051F34"/>
    <w:rsid w:val="00054072"/>
    <w:rsid w:val="00064E4C"/>
    <w:rsid w:val="00065184"/>
    <w:rsid w:val="000757C0"/>
    <w:rsid w:val="000760A8"/>
    <w:rsid w:val="0008361A"/>
    <w:rsid w:val="00084631"/>
    <w:rsid w:val="00085E2A"/>
    <w:rsid w:val="00091D16"/>
    <w:rsid w:val="000974B8"/>
    <w:rsid w:val="000A1F07"/>
    <w:rsid w:val="000A4100"/>
    <w:rsid w:val="000A5721"/>
    <w:rsid w:val="000B267E"/>
    <w:rsid w:val="000B4D44"/>
    <w:rsid w:val="000B610F"/>
    <w:rsid w:val="000B65E7"/>
    <w:rsid w:val="000C3B9B"/>
    <w:rsid w:val="000C74B4"/>
    <w:rsid w:val="000F0D72"/>
    <w:rsid w:val="000F5261"/>
    <w:rsid w:val="001019F1"/>
    <w:rsid w:val="00132145"/>
    <w:rsid w:val="001427E5"/>
    <w:rsid w:val="00143517"/>
    <w:rsid w:val="00144C9E"/>
    <w:rsid w:val="00147B0C"/>
    <w:rsid w:val="00153872"/>
    <w:rsid w:val="001544C0"/>
    <w:rsid w:val="00154F39"/>
    <w:rsid w:val="00157AAA"/>
    <w:rsid w:val="00164711"/>
    <w:rsid w:val="00170132"/>
    <w:rsid w:val="001735F3"/>
    <w:rsid w:val="00181FC7"/>
    <w:rsid w:val="00190190"/>
    <w:rsid w:val="0019180C"/>
    <w:rsid w:val="001A2203"/>
    <w:rsid w:val="001A2370"/>
    <w:rsid w:val="001A5D4D"/>
    <w:rsid w:val="001B76CE"/>
    <w:rsid w:val="001C2D2F"/>
    <w:rsid w:val="001C3B59"/>
    <w:rsid w:val="001E16DD"/>
    <w:rsid w:val="001F51FA"/>
    <w:rsid w:val="00202963"/>
    <w:rsid w:val="00211A72"/>
    <w:rsid w:val="00220AD2"/>
    <w:rsid w:val="002223EB"/>
    <w:rsid w:val="002246F4"/>
    <w:rsid w:val="00225BDA"/>
    <w:rsid w:val="0022698B"/>
    <w:rsid w:val="00237FD0"/>
    <w:rsid w:val="0025437E"/>
    <w:rsid w:val="00255692"/>
    <w:rsid w:val="002706A2"/>
    <w:rsid w:val="00273993"/>
    <w:rsid w:val="002765B6"/>
    <w:rsid w:val="002824A7"/>
    <w:rsid w:val="00291FF2"/>
    <w:rsid w:val="00292782"/>
    <w:rsid w:val="002B0848"/>
    <w:rsid w:val="002B3A1C"/>
    <w:rsid w:val="002B51B3"/>
    <w:rsid w:val="002B7506"/>
    <w:rsid w:val="002C77D4"/>
    <w:rsid w:val="002D2A22"/>
    <w:rsid w:val="002D6CD4"/>
    <w:rsid w:val="002E76A6"/>
    <w:rsid w:val="002E77A4"/>
    <w:rsid w:val="002F3690"/>
    <w:rsid w:val="0030495F"/>
    <w:rsid w:val="0030760D"/>
    <w:rsid w:val="003150FC"/>
    <w:rsid w:val="00323FA0"/>
    <w:rsid w:val="00326773"/>
    <w:rsid w:val="0033166B"/>
    <w:rsid w:val="00332BBF"/>
    <w:rsid w:val="00342EC8"/>
    <w:rsid w:val="003546B6"/>
    <w:rsid w:val="00363F79"/>
    <w:rsid w:val="00364828"/>
    <w:rsid w:val="00367444"/>
    <w:rsid w:val="003729C0"/>
    <w:rsid w:val="00376155"/>
    <w:rsid w:val="00380E76"/>
    <w:rsid w:val="0038221A"/>
    <w:rsid w:val="00392C27"/>
    <w:rsid w:val="003964B2"/>
    <w:rsid w:val="003C1B30"/>
    <w:rsid w:val="003C46D6"/>
    <w:rsid w:val="003D3BD1"/>
    <w:rsid w:val="003D3CA2"/>
    <w:rsid w:val="003E2FA6"/>
    <w:rsid w:val="003E405C"/>
    <w:rsid w:val="003E4860"/>
    <w:rsid w:val="003F4FD0"/>
    <w:rsid w:val="003F73B1"/>
    <w:rsid w:val="00400EE6"/>
    <w:rsid w:val="00403D44"/>
    <w:rsid w:val="00405FFB"/>
    <w:rsid w:val="004141B8"/>
    <w:rsid w:val="00423EC6"/>
    <w:rsid w:val="00425E36"/>
    <w:rsid w:val="0044461E"/>
    <w:rsid w:val="00452616"/>
    <w:rsid w:val="0045338D"/>
    <w:rsid w:val="004622BD"/>
    <w:rsid w:val="00467575"/>
    <w:rsid w:val="00477984"/>
    <w:rsid w:val="0048236F"/>
    <w:rsid w:val="0048254F"/>
    <w:rsid w:val="00492943"/>
    <w:rsid w:val="00493955"/>
    <w:rsid w:val="004949C3"/>
    <w:rsid w:val="004A041C"/>
    <w:rsid w:val="004A16FB"/>
    <w:rsid w:val="004B08B3"/>
    <w:rsid w:val="004B1016"/>
    <w:rsid w:val="004B420B"/>
    <w:rsid w:val="004C6D31"/>
    <w:rsid w:val="004D159E"/>
    <w:rsid w:val="004D2BA6"/>
    <w:rsid w:val="004E76C2"/>
    <w:rsid w:val="004F24EB"/>
    <w:rsid w:val="005064A5"/>
    <w:rsid w:val="0050670C"/>
    <w:rsid w:val="005155AF"/>
    <w:rsid w:val="00534119"/>
    <w:rsid w:val="00537566"/>
    <w:rsid w:val="00552F42"/>
    <w:rsid w:val="00556FBB"/>
    <w:rsid w:val="00561306"/>
    <w:rsid w:val="0056228D"/>
    <w:rsid w:val="005674A4"/>
    <w:rsid w:val="0057150F"/>
    <w:rsid w:val="00592549"/>
    <w:rsid w:val="00593274"/>
    <w:rsid w:val="00593AC5"/>
    <w:rsid w:val="005A19E3"/>
    <w:rsid w:val="005A201F"/>
    <w:rsid w:val="005B3A72"/>
    <w:rsid w:val="005B3FD8"/>
    <w:rsid w:val="005E1C60"/>
    <w:rsid w:val="005E438A"/>
    <w:rsid w:val="005E7A87"/>
    <w:rsid w:val="005F094F"/>
    <w:rsid w:val="005F3CA4"/>
    <w:rsid w:val="006046EC"/>
    <w:rsid w:val="006058C8"/>
    <w:rsid w:val="00610B4F"/>
    <w:rsid w:val="006203B7"/>
    <w:rsid w:val="00624E84"/>
    <w:rsid w:val="0063422E"/>
    <w:rsid w:val="0063659F"/>
    <w:rsid w:val="0064529B"/>
    <w:rsid w:val="006523CC"/>
    <w:rsid w:val="00656D49"/>
    <w:rsid w:val="00663945"/>
    <w:rsid w:val="00663C6D"/>
    <w:rsid w:val="00691BE6"/>
    <w:rsid w:val="006A21DD"/>
    <w:rsid w:val="006C0560"/>
    <w:rsid w:val="006C0C98"/>
    <w:rsid w:val="006C665E"/>
    <w:rsid w:val="006C7F1C"/>
    <w:rsid w:val="006D2398"/>
    <w:rsid w:val="006E461F"/>
    <w:rsid w:val="006F56A0"/>
    <w:rsid w:val="006F6BCD"/>
    <w:rsid w:val="00703C49"/>
    <w:rsid w:val="00704AEF"/>
    <w:rsid w:val="00735391"/>
    <w:rsid w:val="00735E19"/>
    <w:rsid w:val="0074359F"/>
    <w:rsid w:val="00754BF3"/>
    <w:rsid w:val="0075659C"/>
    <w:rsid w:val="007665DF"/>
    <w:rsid w:val="007726AF"/>
    <w:rsid w:val="00783497"/>
    <w:rsid w:val="0079069B"/>
    <w:rsid w:val="0079464A"/>
    <w:rsid w:val="007C1CAB"/>
    <w:rsid w:val="007C5413"/>
    <w:rsid w:val="007D087D"/>
    <w:rsid w:val="007D3B0F"/>
    <w:rsid w:val="007D4229"/>
    <w:rsid w:val="007D55A0"/>
    <w:rsid w:val="007D6CBB"/>
    <w:rsid w:val="007E52CD"/>
    <w:rsid w:val="008223CF"/>
    <w:rsid w:val="00830FD6"/>
    <w:rsid w:val="008335C3"/>
    <w:rsid w:val="00833C29"/>
    <w:rsid w:val="008347F9"/>
    <w:rsid w:val="00843C14"/>
    <w:rsid w:val="00850CCE"/>
    <w:rsid w:val="008529BA"/>
    <w:rsid w:val="00854548"/>
    <w:rsid w:val="008610F1"/>
    <w:rsid w:val="00862643"/>
    <w:rsid w:val="00863DBC"/>
    <w:rsid w:val="00864182"/>
    <w:rsid w:val="0086692E"/>
    <w:rsid w:val="008710AB"/>
    <w:rsid w:val="008760E2"/>
    <w:rsid w:val="00881D41"/>
    <w:rsid w:val="00881F45"/>
    <w:rsid w:val="00885180"/>
    <w:rsid w:val="00887F1C"/>
    <w:rsid w:val="00893668"/>
    <w:rsid w:val="00893F98"/>
    <w:rsid w:val="00895C29"/>
    <w:rsid w:val="008A346C"/>
    <w:rsid w:val="008A3A1F"/>
    <w:rsid w:val="008B08FC"/>
    <w:rsid w:val="008B4FA4"/>
    <w:rsid w:val="008C280A"/>
    <w:rsid w:val="008C2A0B"/>
    <w:rsid w:val="008C47D5"/>
    <w:rsid w:val="008C6FC6"/>
    <w:rsid w:val="008D0936"/>
    <w:rsid w:val="008D1694"/>
    <w:rsid w:val="008D18AB"/>
    <w:rsid w:val="008D2697"/>
    <w:rsid w:val="008D4A0D"/>
    <w:rsid w:val="008D7E6C"/>
    <w:rsid w:val="008E051E"/>
    <w:rsid w:val="008E05E7"/>
    <w:rsid w:val="008E2B50"/>
    <w:rsid w:val="008E3295"/>
    <w:rsid w:val="008F0DA9"/>
    <w:rsid w:val="009008FA"/>
    <w:rsid w:val="00907411"/>
    <w:rsid w:val="009173E5"/>
    <w:rsid w:val="00921A5A"/>
    <w:rsid w:val="009340CF"/>
    <w:rsid w:val="00942E81"/>
    <w:rsid w:val="009508FA"/>
    <w:rsid w:val="00964C07"/>
    <w:rsid w:val="00964E09"/>
    <w:rsid w:val="00967DE6"/>
    <w:rsid w:val="00972382"/>
    <w:rsid w:val="009727A3"/>
    <w:rsid w:val="00982F33"/>
    <w:rsid w:val="009918B5"/>
    <w:rsid w:val="00995EF9"/>
    <w:rsid w:val="009B4A71"/>
    <w:rsid w:val="009B7827"/>
    <w:rsid w:val="009C54E0"/>
    <w:rsid w:val="009C6E55"/>
    <w:rsid w:val="009D7068"/>
    <w:rsid w:val="009F016E"/>
    <w:rsid w:val="009F33B5"/>
    <w:rsid w:val="00A01E9B"/>
    <w:rsid w:val="00A024A7"/>
    <w:rsid w:val="00A027E3"/>
    <w:rsid w:val="00A06BC7"/>
    <w:rsid w:val="00A10547"/>
    <w:rsid w:val="00A137CC"/>
    <w:rsid w:val="00A17182"/>
    <w:rsid w:val="00A17816"/>
    <w:rsid w:val="00A20952"/>
    <w:rsid w:val="00A35B37"/>
    <w:rsid w:val="00A3719A"/>
    <w:rsid w:val="00A41A87"/>
    <w:rsid w:val="00A42297"/>
    <w:rsid w:val="00A42BB1"/>
    <w:rsid w:val="00A43B0D"/>
    <w:rsid w:val="00A60454"/>
    <w:rsid w:val="00A6523E"/>
    <w:rsid w:val="00A812A9"/>
    <w:rsid w:val="00A8365F"/>
    <w:rsid w:val="00A847F8"/>
    <w:rsid w:val="00A84A3E"/>
    <w:rsid w:val="00A8653A"/>
    <w:rsid w:val="00A870BB"/>
    <w:rsid w:val="00A87C09"/>
    <w:rsid w:val="00A9336A"/>
    <w:rsid w:val="00A94B57"/>
    <w:rsid w:val="00A94E07"/>
    <w:rsid w:val="00A96793"/>
    <w:rsid w:val="00AA4EF4"/>
    <w:rsid w:val="00AC04EB"/>
    <w:rsid w:val="00AC4F2C"/>
    <w:rsid w:val="00AC4F57"/>
    <w:rsid w:val="00AC5DC5"/>
    <w:rsid w:val="00AC7F0F"/>
    <w:rsid w:val="00AD37F7"/>
    <w:rsid w:val="00AE06D1"/>
    <w:rsid w:val="00AF1C94"/>
    <w:rsid w:val="00AF26CE"/>
    <w:rsid w:val="00AF76D8"/>
    <w:rsid w:val="00B0285C"/>
    <w:rsid w:val="00B104BF"/>
    <w:rsid w:val="00B13395"/>
    <w:rsid w:val="00B206A7"/>
    <w:rsid w:val="00B27732"/>
    <w:rsid w:val="00B30071"/>
    <w:rsid w:val="00B31DD4"/>
    <w:rsid w:val="00B36402"/>
    <w:rsid w:val="00B4064C"/>
    <w:rsid w:val="00B43F40"/>
    <w:rsid w:val="00B456A2"/>
    <w:rsid w:val="00B47A93"/>
    <w:rsid w:val="00B537CF"/>
    <w:rsid w:val="00B670A9"/>
    <w:rsid w:val="00B67F2A"/>
    <w:rsid w:val="00B77F11"/>
    <w:rsid w:val="00B82CB8"/>
    <w:rsid w:val="00B83EEB"/>
    <w:rsid w:val="00B84BBA"/>
    <w:rsid w:val="00B86811"/>
    <w:rsid w:val="00B92EB1"/>
    <w:rsid w:val="00BA0CDA"/>
    <w:rsid w:val="00BA30CD"/>
    <w:rsid w:val="00BA367A"/>
    <w:rsid w:val="00BA373F"/>
    <w:rsid w:val="00BA680C"/>
    <w:rsid w:val="00BA6D18"/>
    <w:rsid w:val="00BB08FB"/>
    <w:rsid w:val="00BC02FF"/>
    <w:rsid w:val="00BC04AC"/>
    <w:rsid w:val="00BC12B5"/>
    <w:rsid w:val="00BD6700"/>
    <w:rsid w:val="00BF349F"/>
    <w:rsid w:val="00C03221"/>
    <w:rsid w:val="00C068C5"/>
    <w:rsid w:val="00C0779F"/>
    <w:rsid w:val="00C13361"/>
    <w:rsid w:val="00C24C3E"/>
    <w:rsid w:val="00C25898"/>
    <w:rsid w:val="00C3020F"/>
    <w:rsid w:val="00C305ED"/>
    <w:rsid w:val="00C3391D"/>
    <w:rsid w:val="00C4447F"/>
    <w:rsid w:val="00C444BF"/>
    <w:rsid w:val="00C613D8"/>
    <w:rsid w:val="00C6235A"/>
    <w:rsid w:val="00C6781E"/>
    <w:rsid w:val="00C81657"/>
    <w:rsid w:val="00C8772D"/>
    <w:rsid w:val="00C93620"/>
    <w:rsid w:val="00CA29A3"/>
    <w:rsid w:val="00CA29C5"/>
    <w:rsid w:val="00CA2CF0"/>
    <w:rsid w:val="00CA3F91"/>
    <w:rsid w:val="00CA4FA1"/>
    <w:rsid w:val="00CB3885"/>
    <w:rsid w:val="00CC5F1E"/>
    <w:rsid w:val="00CD3245"/>
    <w:rsid w:val="00CD4F5E"/>
    <w:rsid w:val="00CD7B66"/>
    <w:rsid w:val="00CE27F8"/>
    <w:rsid w:val="00CE56D1"/>
    <w:rsid w:val="00CE7680"/>
    <w:rsid w:val="00CF1C36"/>
    <w:rsid w:val="00CF23C8"/>
    <w:rsid w:val="00CF60DA"/>
    <w:rsid w:val="00D10D49"/>
    <w:rsid w:val="00D17DB8"/>
    <w:rsid w:val="00D212D4"/>
    <w:rsid w:val="00D320E5"/>
    <w:rsid w:val="00D51057"/>
    <w:rsid w:val="00D52FC4"/>
    <w:rsid w:val="00D5315A"/>
    <w:rsid w:val="00D56921"/>
    <w:rsid w:val="00D631DA"/>
    <w:rsid w:val="00D63CCB"/>
    <w:rsid w:val="00D67409"/>
    <w:rsid w:val="00D85DA0"/>
    <w:rsid w:val="00D909C4"/>
    <w:rsid w:val="00D957BD"/>
    <w:rsid w:val="00D9652F"/>
    <w:rsid w:val="00DA3A89"/>
    <w:rsid w:val="00DC375C"/>
    <w:rsid w:val="00DD35BC"/>
    <w:rsid w:val="00E05EB7"/>
    <w:rsid w:val="00E07DC5"/>
    <w:rsid w:val="00E132DB"/>
    <w:rsid w:val="00E222ED"/>
    <w:rsid w:val="00E37667"/>
    <w:rsid w:val="00E470C2"/>
    <w:rsid w:val="00E646E5"/>
    <w:rsid w:val="00E66429"/>
    <w:rsid w:val="00E858C1"/>
    <w:rsid w:val="00E9134C"/>
    <w:rsid w:val="00E91750"/>
    <w:rsid w:val="00E925FF"/>
    <w:rsid w:val="00E92E6B"/>
    <w:rsid w:val="00EB0A25"/>
    <w:rsid w:val="00EC3513"/>
    <w:rsid w:val="00ED47FF"/>
    <w:rsid w:val="00EE352B"/>
    <w:rsid w:val="00EE49BF"/>
    <w:rsid w:val="00EE4F8E"/>
    <w:rsid w:val="00EF4EFF"/>
    <w:rsid w:val="00EF7C21"/>
    <w:rsid w:val="00F01758"/>
    <w:rsid w:val="00F03F38"/>
    <w:rsid w:val="00F06EA7"/>
    <w:rsid w:val="00F21B7F"/>
    <w:rsid w:val="00F21D44"/>
    <w:rsid w:val="00F32B15"/>
    <w:rsid w:val="00F34D02"/>
    <w:rsid w:val="00F34F86"/>
    <w:rsid w:val="00F363FB"/>
    <w:rsid w:val="00F45FB4"/>
    <w:rsid w:val="00F6045D"/>
    <w:rsid w:val="00F6165F"/>
    <w:rsid w:val="00F64E0F"/>
    <w:rsid w:val="00F661D6"/>
    <w:rsid w:val="00F67A40"/>
    <w:rsid w:val="00F716C9"/>
    <w:rsid w:val="00F72D50"/>
    <w:rsid w:val="00F74B0A"/>
    <w:rsid w:val="00F751B9"/>
    <w:rsid w:val="00F75514"/>
    <w:rsid w:val="00F85ED4"/>
    <w:rsid w:val="00F95995"/>
    <w:rsid w:val="00FA15BD"/>
    <w:rsid w:val="00FA29B5"/>
    <w:rsid w:val="00FA3D1C"/>
    <w:rsid w:val="00FA6D81"/>
    <w:rsid w:val="00FB2699"/>
    <w:rsid w:val="00FB2CF5"/>
    <w:rsid w:val="00FB319D"/>
    <w:rsid w:val="00FB52B2"/>
    <w:rsid w:val="00FB6C7B"/>
    <w:rsid w:val="00FC2859"/>
    <w:rsid w:val="00FC59D5"/>
    <w:rsid w:val="00FD17EA"/>
    <w:rsid w:val="00FE085D"/>
    <w:rsid w:val="00FE6AC5"/>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14CCF"/>
  <w15:chartTrackingRefBased/>
  <w15:docId w15:val="{12A0878B-5AE5-4814-902B-7373DF64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List Number 2"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semiHidden/>
    <w:unhideWhenUsed/>
    <w:qFormat/>
    <w:rsid w:val="00FE085D"/>
    <w:pPr>
      <w:keepNext/>
      <w:keepLines/>
      <w:numPr>
        <w:ilvl w:val="6"/>
        <w:numId w:val="12"/>
      </w:numPr>
      <w:spacing w:before="40"/>
      <w:jc w:val="both"/>
      <w:outlineLvl w:val="6"/>
    </w:pPr>
    <w:rPr>
      <w:rFonts w:ascii="Cambria" w:hAnsi="Cambria"/>
      <w:i/>
      <w:iCs/>
      <w:color w:val="243F60"/>
      <w:szCs w:val="20"/>
      <w:lang w:val="x-none" w:eastAsia="x-none"/>
    </w:rPr>
  </w:style>
  <w:style w:type="paragraph" w:styleId="Nadpis8">
    <w:name w:val="heading 8"/>
    <w:basedOn w:val="Normln"/>
    <w:next w:val="Normln"/>
    <w:link w:val="Nadpis8Char"/>
    <w:uiPriority w:val="9"/>
    <w:semiHidden/>
    <w:unhideWhenUsed/>
    <w:qFormat/>
    <w:rsid w:val="00FE085D"/>
    <w:pPr>
      <w:keepNext/>
      <w:keepLines/>
      <w:numPr>
        <w:ilvl w:val="7"/>
        <w:numId w:val="12"/>
      </w:numPr>
      <w:spacing w:before="40"/>
      <w:jc w:val="both"/>
      <w:outlineLvl w:val="7"/>
    </w:pPr>
    <w:rPr>
      <w:rFonts w:ascii="Cambria" w:hAnsi="Cambria"/>
      <w:color w:val="272727"/>
      <w:sz w:val="21"/>
      <w:szCs w:val="21"/>
      <w:lang w:val="x-none" w:eastAsia="x-none"/>
    </w:rPr>
  </w:style>
  <w:style w:type="paragraph" w:styleId="Nadpis9">
    <w:name w:val="heading 9"/>
    <w:basedOn w:val="Normln"/>
    <w:next w:val="Normln"/>
    <w:link w:val="Nadpis9Char"/>
    <w:uiPriority w:val="9"/>
    <w:semiHidden/>
    <w:unhideWhenUsed/>
    <w:qFormat/>
    <w:rsid w:val="00FE085D"/>
    <w:pPr>
      <w:keepNext/>
      <w:keepLines/>
      <w:numPr>
        <w:ilvl w:val="8"/>
        <w:numId w:val="12"/>
      </w:numPr>
      <w:spacing w:before="40"/>
      <w:jc w:val="both"/>
      <w:outlineLvl w:val="8"/>
    </w:pPr>
    <w:rPr>
      <w:rFonts w:ascii="Cambria" w:hAnsi="Cambria"/>
      <w:i/>
      <w:iCs/>
      <w:color w:val="272727"/>
      <w:sz w:val="21"/>
      <w:szCs w:val="21"/>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sz w:val="18"/>
      <w:szCs w:val="18"/>
      <w:lang w:val="x-none" w:eastAsia="x-none"/>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lang w:val="x-none" w:eastAsia="x-none"/>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semiHidden/>
    <w:rsid w:val="00FE085D"/>
    <w:rPr>
      <w:rFonts w:ascii="Cambria" w:hAnsi="Cambria"/>
      <w:i/>
      <w:iCs/>
      <w:color w:val="243F60"/>
      <w:sz w:val="24"/>
    </w:rPr>
  </w:style>
  <w:style w:type="character" w:customStyle="1" w:styleId="Nadpis8Char">
    <w:name w:val="Nadpis 8 Char"/>
    <w:link w:val="Nadpis8"/>
    <w:uiPriority w:val="9"/>
    <w:semiHidden/>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12"/>
      </w:numPr>
      <w:spacing w:before="240"/>
      <w:jc w:val="center"/>
      <w:outlineLvl w:val="5"/>
    </w:pPr>
    <w:rPr>
      <w:szCs w:val="20"/>
      <w:lang w:val="x-none" w:eastAsia="x-none"/>
    </w:rPr>
  </w:style>
  <w:style w:type="paragraph" w:customStyle="1" w:styleId="lnek">
    <w:name w:val="Článek"/>
    <w:basedOn w:val="Normln"/>
    <w:next w:val="Textodstavce"/>
    <w:rsid w:val="00FE085D"/>
    <w:pPr>
      <w:keepNext/>
      <w:keepLines/>
      <w:numPr>
        <w:ilvl w:val="1"/>
        <w:numId w:val="12"/>
      </w:numPr>
      <w:spacing w:before="240"/>
      <w:jc w:val="center"/>
      <w:outlineLvl w:val="5"/>
    </w:pPr>
    <w:rPr>
      <w:szCs w:val="20"/>
    </w:rPr>
  </w:style>
  <w:style w:type="paragraph" w:customStyle="1" w:styleId="Textbodu">
    <w:name w:val="Text bodu"/>
    <w:basedOn w:val="Normln"/>
    <w:rsid w:val="00FE085D"/>
    <w:pPr>
      <w:numPr>
        <w:ilvl w:val="4"/>
        <w:numId w:val="12"/>
      </w:numPr>
      <w:jc w:val="both"/>
      <w:outlineLvl w:val="8"/>
    </w:pPr>
    <w:rPr>
      <w:szCs w:val="20"/>
    </w:rPr>
  </w:style>
  <w:style w:type="paragraph" w:customStyle="1" w:styleId="Textpsmene">
    <w:name w:val="Text písmene"/>
    <w:basedOn w:val="Normln"/>
    <w:rsid w:val="00FE085D"/>
    <w:pPr>
      <w:numPr>
        <w:ilvl w:val="3"/>
        <w:numId w:val="12"/>
      </w:numPr>
      <w:jc w:val="both"/>
      <w:outlineLvl w:val="7"/>
    </w:pPr>
    <w:rPr>
      <w:szCs w:val="20"/>
    </w:rPr>
  </w:style>
  <w:style w:type="paragraph" w:customStyle="1" w:styleId="Textodstavce">
    <w:name w:val="Text odstavce"/>
    <w:basedOn w:val="Normln"/>
    <w:rsid w:val="00FE085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24"/>
      </w:numPr>
    </w:pPr>
    <w:rPr>
      <w:b/>
    </w:rPr>
  </w:style>
  <w:style w:type="paragraph" w:styleId="slovanseznam2">
    <w:name w:val="List Number 2"/>
    <w:basedOn w:val="Normln"/>
    <w:uiPriority w:val="99"/>
    <w:unhideWhenUsed/>
    <w:rsid w:val="00A027E3"/>
    <w:pPr>
      <w:numPr>
        <w:numId w:val="15"/>
      </w:numPr>
      <w:contextualSpacing/>
      <w:jc w:val="both"/>
    </w:pPr>
    <w:rPr>
      <w:szCs w:val="20"/>
    </w:rPr>
  </w:style>
  <w:style w:type="character" w:customStyle="1" w:styleId="ParagrafChar">
    <w:name w:val="Paragraf Char"/>
    <w:link w:val="Paragraf"/>
    <w:rsid w:val="00A027E3"/>
    <w:rPr>
      <w:sz w:val="24"/>
    </w:rPr>
  </w:style>
  <w:style w:type="paragraph" w:customStyle="1" w:styleId="Podtitul">
    <w:name w:val="Podtitul"/>
    <w:basedOn w:val="Normln"/>
    <w:link w:val="PodtitulChar"/>
    <w:qFormat/>
    <w:rsid w:val="00027A94"/>
    <w:pPr>
      <w:widowControl w:val="0"/>
      <w:jc w:val="center"/>
    </w:pPr>
    <w:rPr>
      <w:b/>
      <w:sz w:val="32"/>
      <w:szCs w:val="20"/>
      <w:lang w:val="x-none" w:eastAsia="x-none"/>
    </w:rPr>
  </w:style>
  <w:style w:type="character" w:customStyle="1" w:styleId="PodtitulChar">
    <w:name w:val="Podtitul Char"/>
    <w:link w:val="Podtitul"/>
    <w:rsid w:val="00027A94"/>
    <w:rPr>
      <w:b/>
      <w:sz w:val="32"/>
    </w:rPr>
  </w:style>
  <w:style w:type="paragraph" w:styleId="Textvysvtlivek">
    <w:name w:val="endnote text"/>
    <w:basedOn w:val="Normln"/>
    <w:link w:val="TextvysvtlivekChar"/>
    <w:rsid w:val="00BC04AC"/>
    <w:rPr>
      <w:sz w:val="20"/>
      <w:szCs w:val="20"/>
    </w:rPr>
  </w:style>
  <w:style w:type="character" w:customStyle="1" w:styleId="TextvysvtlivekChar">
    <w:name w:val="Text vysvětlivek Char"/>
    <w:basedOn w:val="Standardnpsmoodstavce"/>
    <w:link w:val="Textvysvtlivek"/>
    <w:rsid w:val="00BC04AC"/>
  </w:style>
  <w:style w:type="character" w:styleId="Odkaznavysvtlivky">
    <w:name w:val="endnote reference"/>
    <w:rsid w:val="00BC04AC"/>
    <w:rPr>
      <w:vertAlign w:val="superscript"/>
    </w:rPr>
  </w:style>
  <w:style w:type="paragraph" w:styleId="Odstavecseseznamem">
    <w:name w:val="List Paragraph"/>
    <w:basedOn w:val="Normln"/>
    <w:uiPriority w:val="34"/>
    <w:qFormat/>
    <w:rsid w:val="00BC04AC"/>
    <w:pPr>
      <w:ind w:left="708"/>
    </w:pPr>
  </w:style>
  <w:style w:type="paragraph" w:styleId="Zpat">
    <w:name w:val="footer"/>
    <w:basedOn w:val="Normln"/>
    <w:link w:val="ZpatChar"/>
    <w:rsid w:val="00273993"/>
    <w:pPr>
      <w:tabs>
        <w:tab w:val="center" w:pos="4536"/>
        <w:tab w:val="right" w:pos="9072"/>
      </w:tabs>
    </w:pPr>
    <w:rPr>
      <w:lang w:val="x-none" w:eastAsia="x-none"/>
    </w:rPr>
  </w:style>
  <w:style w:type="character" w:customStyle="1" w:styleId="ZpatChar">
    <w:name w:val="Zápatí Char"/>
    <w:link w:val="Zpat"/>
    <w:rsid w:val="00273993"/>
    <w:rPr>
      <w:sz w:val="24"/>
      <w:szCs w:val="24"/>
    </w:rPr>
  </w:style>
  <w:style w:type="paragraph" w:styleId="Bezmezer">
    <w:name w:val="No Spacing"/>
    <w:uiPriority w:val="1"/>
    <w:qFormat/>
    <w:rsid w:val="00C3020F"/>
    <w:rPr>
      <w:sz w:val="24"/>
      <w:szCs w:val="24"/>
    </w:rPr>
  </w:style>
  <w:style w:type="character" w:customStyle="1" w:styleId="markedcontent">
    <w:name w:val="markedcontent"/>
    <w:rsid w:val="00863DBC"/>
  </w:style>
  <w:style w:type="table" w:styleId="Mkatabulky">
    <w:name w:val="Table Grid"/>
    <w:basedOn w:val="Normlntabulka"/>
    <w:rsid w:val="00735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20952"/>
    <w:rPr>
      <w:color w:val="0563C1"/>
      <w:u w:val="single"/>
    </w:rPr>
  </w:style>
  <w:style w:type="character" w:customStyle="1" w:styleId="Nevyeenzmnka1">
    <w:name w:val="Nevyřešená zmínka1"/>
    <w:uiPriority w:val="99"/>
    <w:semiHidden/>
    <w:unhideWhenUsed/>
    <w:rsid w:val="00A20952"/>
    <w:rPr>
      <w:color w:val="605E5C"/>
      <w:shd w:val="clear" w:color="auto" w:fill="E1DFDD"/>
    </w:rPr>
  </w:style>
  <w:style w:type="paragraph" w:styleId="Prosttext">
    <w:name w:val="Plain Text"/>
    <w:basedOn w:val="Normln"/>
    <w:link w:val="ProsttextChar"/>
    <w:rsid w:val="00342EC8"/>
    <w:rPr>
      <w:rFonts w:ascii="Courier New" w:hAnsi="Courier New"/>
      <w:sz w:val="20"/>
      <w:szCs w:val="20"/>
      <w:lang w:val="x-none" w:eastAsia="x-none"/>
    </w:rPr>
  </w:style>
  <w:style w:type="character" w:customStyle="1" w:styleId="ProsttextChar">
    <w:name w:val="Prostý text Char"/>
    <w:link w:val="Prosttext"/>
    <w:rsid w:val="00342EC8"/>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osec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20F0-89F2-4635-A73F-E85012B8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4927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5751</CharactersWithSpaces>
  <SharedDoc>false</SharedDoc>
  <HLinks>
    <vt:vector size="6" baseType="variant">
      <vt:variant>
        <vt:i4>4128797</vt:i4>
      </vt:variant>
      <vt:variant>
        <vt:i4>0</vt:i4>
      </vt:variant>
      <vt:variant>
        <vt:i4>0</vt:i4>
      </vt:variant>
      <vt:variant>
        <vt:i4>5</vt:i4>
      </vt:variant>
      <vt:variant>
        <vt:lpwstr>mailto:podatelna@osecna.cz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Mistostarosta@OSECNA.local</cp:lastModifiedBy>
  <cp:revision>3</cp:revision>
  <cp:lastPrinted>2019-12-16T11:11:00Z</cp:lastPrinted>
  <dcterms:created xsi:type="dcterms:W3CDTF">2023-02-02T09:41:00Z</dcterms:created>
  <dcterms:modified xsi:type="dcterms:W3CDTF">2023-02-19T16:08:00Z</dcterms:modified>
</cp:coreProperties>
</file>