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27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Město Dobříš</w:t>
      </w:r>
    </w:p>
    <w:p w14:paraId="6A77454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Zastupitelstvo města Dobříše</w:t>
      </w:r>
    </w:p>
    <w:p w14:paraId="7CA8F8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794B71F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noProof/>
          <w:lang w:eastAsia="cs-CZ"/>
        </w:rPr>
        <w:drawing>
          <wp:inline distT="0" distB="0" distL="0" distR="0" wp14:anchorId="50316FC8" wp14:editId="139A21E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6366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0C751E18" w14:textId="77777777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Obecně závazná vyhláška </w:t>
      </w:r>
    </w:p>
    <w:p w14:paraId="041030A0" w14:textId="4A321E3E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č. </w:t>
      </w:r>
      <w:r w:rsidR="00DC77A8" w:rsidRPr="00D0460C">
        <w:rPr>
          <w:b/>
          <w:bCs/>
        </w:rPr>
        <w:t xml:space="preserve"> </w:t>
      </w:r>
      <w:r w:rsidR="00A45AB7">
        <w:rPr>
          <w:b/>
          <w:bCs/>
        </w:rPr>
        <w:t>10</w:t>
      </w:r>
      <w:r w:rsidR="00EE6B5A" w:rsidRPr="00D0460C">
        <w:rPr>
          <w:b/>
          <w:bCs/>
        </w:rPr>
        <w:t>/20</w:t>
      </w:r>
      <w:r w:rsidR="00312CF1">
        <w:rPr>
          <w:b/>
          <w:bCs/>
        </w:rPr>
        <w:t>2</w:t>
      </w:r>
      <w:r w:rsidR="00546C32">
        <w:rPr>
          <w:b/>
          <w:bCs/>
        </w:rPr>
        <w:t>1</w:t>
      </w:r>
      <w:r w:rsidR="00EE6B5A" w:rsidRPr="00D0460C">
        <w:rPr>
          <w:b/>
          <w:bCs/>
        </w:rPr>
        <w:t>,</w:t>
      </w:r>
    </w:p>
    <w:p w14:paraId="5D22306D" w14:textId="3CD6DF35" w:rsidR="00A02B72" w:rsidRPr="00D0460C" w:rsidRDefault="00A02B72" w:rsidP="00710361">
      <w:pPr>
        <w:pStyle w:val="Default"/>
        <w:jc w:val="center"/>
        <w:rPr>
          <w:b/>
          <w:bCs/>
        </w:rPr>
      </w:pPr>
      <w:bookmarkStart w:id="0" w:name="_Hlk85961103"/>
      <w:r w:rsidRPr="00D0460C">
        <w:rPr>
          <w:b/>
          <w:bCs/>
        </w:rPr>
        <w:t xml:space="preserve">o </w:t>
      </w:r>
      <w:r w:rsidR="00187D91">
        <w:rPr>
          <w:b/>
          <w:bCs/>
          <w:sz w:val="22"/>
          <w:szCs w:val="22"/>
        </w:rPr>
        <w:t xml:space="preserve">zákazu konzumace alkoholických nápojů na </w:t>
      </w:r>
      <w:r w:rsidR="0068068A">
        <w:rPr>
          <w:b/>
          <w:bCs/>
          <w:sz w:val="22"/>
          <w:szCs w:val="22"/>
        </w:rPr>
        <w:t xml:space="preserve">některých </w:t>
      </w:r>
      <w:r w:rsidR="00187D91">
        <w:rPr>
          <w:b/>
          <w:bCs/>
          <w:sz w:val="22"/>
          <w:szCs w:val="22"/>
        </w:rPr>
        <w:t>veřejně přístupn</w:t>
      </w:r>
      <w:r w:rsidR="0068068A">
        <w:rPr>
          <w:b/>
          <w:bCs/>
          <w:sz w:val="22"/>
          <w:szCs w:val="22"/>
        </w:rPr>
        <w:t xml:space="preserve">ých místech ve městě Dobříši </w:t>
      </w:r>
    </w:p>
    <w:bookmarkEnd w:id="0"/>
    <w:p w14:paraId="03A8B253" w14:textId="77777777" w:rsidR="00D0460C" w:rsidRDefault="00D0460C" w:rsidP="00A02B72">
      <w:pPr>
        <w:pStyle w:val="Default"/>
        <w:jc w:val="center"/>
        <w:rPr>
          <w:color w:val="FF0000"/>
        </w:rPr>
      </w:pPr>
    </w:p>
    <w:p w14:paraId="75AD875A" w14:textId="09EEB32D" w:rsidR="00312CF1" w:rsidRPr="00EB540B" w:rsidRDefault="00312CF1" w:rsidP="00312CF1">
      <w:pPr>
        <w:pStyle w:val="Default"/>
        <w:jc w:val="both"/>
        <w:rPr>
          <w:sz w:val="22"/>
          <w:szCs w:val="22"/>
        </w:rPr>
      </w:pPr>
      <w:r w:rsidRPr="00EB540B">
        <w:rPr>
          <w:sz w:val="22"/>
          <w:szCs w:val="22"/>
        </w:rPr>
        <w:t xml:space="preserve">Zastupitelstvo města Dobříše se na svém zasedání konaném </w:t>
      </w:r>
      <w:r w:rsidR="007D424B">
        <w:rPr>
          <w:sz w:val="22"/>
          <w:szCs w:val="22"/>
        </w:rPr>
        <w:t xml:space="preserve">11. listopadu </w:t>
      </w:r>
      <w:r w:rsidRPr="00EB540B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10361">
        <w:rPr>
          <w:sz w:val="22"/>
          <w:szCs w:val="22"/>
        </w:rPr>
        <w:t>1</w:t>
      </w:r>
      <w:r w:rsidRPr="00EB540B">
        <w:rPr>
          <w:sz w:val="22"/>
          <w:szCs w:val="22"/>
        </w:rPr>
        <w:t xml:space="preserve"> usneslo vydat </w:t>
      </w:r>
      <w:r w:rsidR="00DA6ACC">
        <w:rPr>
          <w:sz w:val="22"/>
          <w:szCs w:val="22"/>
        </w:rPr>
        <w:t xml:space="preserve">na základě </w:t>
      </w:r>
      <w:r w:rsidR="00187D91">
        <w:rPr>
          <w:sz w:val="22"/>
          <w:szCs w:val="22"/>
        </w:rPr>
        <w:t>§ 17 odst. 2 písm. a) zákona č. 65/2017 Sb., o ochraně zdraví před škodlivými účinky návykových látek</w:t>
      </w:r>
      <w:r w:rsidR="00DA6ACC">
        <w:rPr>
          <w:sz w:val="22"/>
          <w:szCs w:val="22"/>
        </w:rPr>
        <w:t xml:space="preserve">, ve znění pozdějších předpisů a v souladu s § 10 písm. </w:t>
      </w:r>
      <w:r w:rsidR="00187D91">
        <w:rPr>
          <w:sz w:val="22"/>
          <w:szCs w:val="22"/>
        </w:rPr>
        <w:t>d</w:t>
      </w:r>
      <w:r w:rsidR="00DA6ACC">
        <w:rPr>
          <w:sz w:val="22"/>
          <w:szCs w:val="22"/>
        </w:rPr>
        <w:t xml:space="preserve">) a </w:t>
      </w:r>
      <w:r w:rsidRPr="00EB540B">
        <w:rPr>
          <w:sz w:val="22"/>
          <w:szCs w:val="22"/>
        </w:rPr>
        <w:t>§ 84 odst.</w:t>
      </w:r>
      <w:r w:rsidR="00C6021B">
        <w:rPr>
          <w:sz w:val="22"/>
          <w:szCs w:val="22"/>
        </w:rPr>
        <w:t> </w:t>
      </w:r>
      <w:r w:rsidRPr="00EB540B">
        <w:rPr>
          <w:sz w:val="22"/>
          <w:szCs w:val="22"/>
        </w:rPr>
        <w:t>2 písm. h) zákona č. 128/2000 Sb., o</w:t>
      </w:r>
      <w:r w:rsidR="003D4121">
        <w:rPr>
          <w:sz w:val="22"/>
          <w:szCs w:val="22"/>
        </w:rPr>
        <w:t> </w:t>
      </w:r>
      <w:r w:rsidRPr="00EB540B">
        <w:rPr>
          <w:sz w:val="22"/>
          <w:szCs w:val="22"/>
        </w:rPr>
        <w:t xml:space="preserve">obcích (obecní zřízení), ve znění pozdějších předpisů (dále jen zákon o obcích) tuto obecně závaznou vyhlášku (dále jen vyhláška): </w:t>
      </w:r>
    </w:p>
    <w:p w14:paraId="217B69FF" w14:textId="77777777" w:rsidR="00C237FC" w:rsidRPr="00D50DB5" w:rsidRDefault="00C237FC" w:rsidP="00A02B72">
      <w:pPr>
        <w:pStyle w:val="Default"/>
        <w:jc w:val="both"/>
        <w:rPr>
          <w:sz w:val="22"/>
          <w:szCs w:val="22"/>
        </w:rPr>
      </w:pPr>
    </w:p>
    <w:p w14:paraId="169E1602" w14:textId="58E36770" w:rsidR="00A02B72" w:rsidRDefault="00792D5F" w:rsidP="00FA3F66">
      <w:pPr>
        <w:pStyle w:val="Default"/>
        <w:spacing w:after="120"/>
        <w:jc w:val="center"/>
        <w:rPr>
          <w:bCs/>
          <w:sz w:val="22"/>
          <w:szCs w:val="22"/>
        </w:rPr>
      </w:pPr>
      <w:r w:rsidRPr="00D50DB5">
        <w:rPr>
          <w:bCs/>
          <w:sz w:val="22"/>
          <w:szCs w:val="22"/>
        </w:rPr>
        <w:t>Čl. 1</w:t>
      </w:r>
    </w:p>
    <w:p w14:paraId="27042162" w14:textId="7F8EDDD1" w:rsidR="00187D91" w:rsidRPr="00187D91" w:rsidRDefault="00187D91" w:rsidP="00FA3F66">
      <w:pPr>
        <w:pStyle w:val="Default"/>
        <w:spacing w:after="120"/>
        <w:jc w:val="center"/>
        <w:rPr>
          <w:b/>
          <w:sz w:val="22"/>
          <w:szCs w:val="22"/>
        </w:rPr>
      </w:pPr>
      <w:r w:rsidRPr="00187D91">
        <w:rPr>
          <w:b/>
          <w:sz w:val="22"/>
          <w:szCs w:val="22"/>
        </w:rPr>
        <w:t xml:space="preserve">Cíl vyhlášky </w:t>
      </w:r>
    </w:p>
    <w:p w14:paraId="26E0A8FE" w14:textId="786EA759" w:rsidR="00187D91" w:rsidRPr="00187D91" w:rsidRDefault="00187D91" w:rsidP="00187D91">
      <w:pPr>
        <w:pStyle w:val="Default"/>
        <w:jc w:val="both"/>
        <w:rPr>
          <w:color w:val="auto"/>
          <w:sz w:val="22"/>
          <w:szCs w:val="22"/>
        </w:rPr>
      </w:pPr>
      <w:r w:rsidRPr="00187D91">
        <w:rPr>
          <w:color w:val="auto"/>
          <w:sz w:val="22"/>
          <w:szCs w:val="22"/>
        </w:rPr>
        <w:t>Cílem této vyhlášky je v rámci zabezpečení místních záležitostí veřejného pořádku vymezit místa veřejného prostranství, na kterých se zakazuje konzumovat alkoholické nápoje</w:t>
      </w:r>
      <w:r>
        <w:rPr>
          <w:color w:val="auto"/>
          <w:sz w:val="22"/>
          <w:szCs w:val="22"/>
        </w:rPr>
        <w:t>,</w:t>
      </w:r>
      <w:r w:rsidRPr="00187D91">
        <w:rPr>
          <w:color w:val="auto"/>
          <w:sz w:val="22"/>
          <w:szCs w:val="22"/>
        </w:rPr>
        <w:t xml:space="preserve"> a</w:t>
      </w:r>
      <w:r>
        <w:rPr>
          <w:color w:val="auto"/>
          <w:sz w:val="22"/>
          <w:szCs w:val="22"/>
        </w:rPr>
        <w:t> </w:t>
      </w:r>
      <w:r w:rsidRPr="00187D91">
        <w:rPr>
          <w:color w:val="auto"/>
          <w:sz w:val="22"/>
          <w:szCs w:val="22"/>
        </w:rPr>
        <w:t>současně tímto vytvořit opatření směřující k ochraně před škodami na zdraví způsobené alkoholem zejména u dětí a mladistvých, jakož i zabránit škodám na veřejných zařízeních a</w:t>
      </w:r>
      <w:r>
        <w:rPr>
          <w:color w:val="auto"/>
          <w:sz w:val="22"/>
          <w:szCs w:val="22"/>
        </w:rPr>
        <w:t> </w:t>
      </w:r>
      <w:r w:rsidRPr="00187D91">
        <w:rPr>
          <w:color w:val="auto"/>
          <w:sz w:val="22"/>
          <w:szCs w:val="22"/>
        </w:rPr>
        <w:t>majetku, jež slouží potřebám veřejnosti.</w:t>
      </w:r>
    </w:p>
    <w:p w14:paraId="42373C8F" w14:textId="77777777" w:rsidR="00187D91" w:rsidRPr="00D50DB5" w:rsidRDefault="00187D91" w:rsidP="00FA3F66">
      <w:pPr>
        <w:pStyle w:val="Default"/>
        <w:spacing w:after="120"/>
        <w:jc w:val="center"/>
        <w:rPr>
          <w:sz w:val="22"/>
          <w:szCs w:val="22"/>
        </w:rPr>
      </w:pPr>
    </w:p>
    <w:p w14:paraId="1A185886" w14:textId="5451958F" w:rsidR="00187D91" w:rsidRPr="00187D91" w:rsidRDefault="00187D91" w:rsidP="00FA3F66">
      <w:pPr>
        <w:pStyle w:val="Default"/>
        <w:spacing w:after="120"/>
        <w:jc w:val="center"/>
        <w:rPr>
          <w:bCs/>
          <w:sz w:val="22"/>
          <w:szCs w:val="22"/>
        </w:rPr>
      </w:pPr>
      <w:r w:rsidRPr="00187D91">
        <w:rPr>
          <w:bCs/>
          <w:sz w:val="22"/>
          <w:szCs w:val="22"/>
        </w:rPr>
        <w:t>Čl. 2</w:t>
      </w:r>
    </w:p>
    <w:p w14:paraId="34CC5BBA" w14:textId="30F09F34" w:rsidR="00DA6ACC" w:rsidRDefault="00187D91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Zákaz konzumace alkoholických nápojů</w:t>
      </w:r>
    </w:p>
    <w:p w14:paraId="25E2CDC3" w14:textId="6B017BFA" w:rsidR="00187D91" w:rsidRPr="0068068A" w:rsidRDefault="00187D91" w:rsidP="0068068A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Zakazuje se konzumace alkoholických nápojů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na veřejně přístupných místech uvedených v příloze č. 1 této vyhlášky. </w:t>
      </w:r>
    </w:p>
    <w:p w14:paraId="076DE71B" w14:textId="1E47A724" w:rsidR="00DA6ACC" w:rsidRDefault="00DA6ACC" w:rsidP="00DA6ACC">
      <w:pPr>
        <w:pStyle w:val="Default"/>
        <w:spacing w:after="120"/>
        <w:rPr>
          <w:b/>
          <w:bCs/>
          <w:sz w:val="22"/>
          <w:szCs w:val="22"/>
        </w:rPr>
      </w:pPr>
    </w:p>
    <w:p w14:paraId="3EA18FBA" w14:textId="2E5CF9E6" w:rsidR="0068068A" w:rsidRDefault="0068068A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3FEBABB8" w14:textId="12893149" w:rsidR="0068068A" w:rsidRDefault="0068068A" w:rsidP="005D3AC7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  <w:r w:rsidRPr="0068068A">
        <w:rPr>
          <w:b/>
          <w:bCs/>
          <w:sz w:val="22"/>
          <w:szCs w:val="22"/>
        </w:rPr>
        <w:t xml:space="preserve"> ze zákazu </w:t>
      </w:r>
      <w:r>
        <w:rPr>
          <w:b/>
          <w:bCs/>
          <w:sz w:val="22"/>
          <w:szCs w:val="22"/>
        </w:rPr>
        <w:t>konzumace</w:t>
      </w:r>
      <w:r w:rsidRPr="0068068A">
        <w:rPr>
          <w:b/>
          <w:bCs/>
          <w:sz w:val="22"/>
          <w:szCs w:val="22"/>
        </w:rPr>
        <w:t xml:space="preserve"> alkoholických nápojů na veřejném prostranství</w:t>
      </w:r>
    </w:p>
    <w:p w14:paraId="63032C8C" w14:textId="4C704F4A" w:rsidR="0068068A" w:rsidRPr="0068068A" w:rsidRDefault="0068068A" w:rsidP="0068068A">
      <w:pPr>
        <w:pStyle w:val="Default"/>
        <w:spacing w:after="120"/>
        <w:jc w:val="both"/>
        <w:rPr>
          <w:sz w:val="22"/>
          <w:szCs w:val="22"/>
        </w:rPr>
      </w:pPr>
      <w:r w:rsidRPr="0068068A">
        <w:rPr>
          <w:sz w:val="22"/>
          <w:szCs w:val="22"/>
        </w:rPr>
        <w:t>Zákaz konzumace alkoholických nápojů podle čl. 2 této vyhlášky se nevztahuje:</w:t>
      </w:r>
    </w:p>
    <w:p w14:paraId="0BD0F2B8" w14:textId="4AB32DFB" w:rsidR="0068068A" w:rsidRPr="0068068A" w:rsidRDefault="0068068A" w:rsidP="0068068A">
      <w:pPr>
        <w:pStyle w:val="Default"/>
        <w:numPr>
          <w:ilvl w:val="0"/>
          <w:numId w:val="48"/>
        </w:numPr>
        <w:spacing w:after="120"/>
        <w:ind w:left="284" w:hanging="284"/>
        <w:jc w:val="both"/>
        <w:rPr>
          <w:sz w:val="22"/>
          <w:szCs w:val="22"/>
        </w:rPr>
      </w:pPr>
      <w:r w:rsidRPr="0068068A">
        <w:rPr>
          <w:sz w:val="22"/>
          <w:szCs w:val="22"/>
        </w:rPr>
        <w:t>na prostory restauračních zahrádek</w:t>
      </w:r>
      <w:r w:rsidR="007D424B">
        <w:rPr>
          <w:sz w:val="22"/>
          <w:szCs w:val="22"/>
        </w:rPr>
        <w:t xml:space="preserve"> a</w:t>
      </w:r>
      <w:r w:rsidRPr="0068068A">
        <w:rPr>
          <w:sz w:val="22"/>
          <w:szCs w:val="22"/>
        </w:rPr>
        <w:t xml:space="preserve"> předzahrádek, které jsou součástí restauračních zařízení</w:t>
      </w:r>
      <w:r>
        <w:rPr>
          <w:sz w:val="22"/>
          <w:szCs w:val="22"/>
        </w:rPr>
        <w:t xml:space="preserve">, a to po dobu jejich provozu, </w:t>
      </w:r>
    </w:p>
    <w:p w14:paraId="69FC39FC" w14:textId="535AE902" w:rsidR="0068068A" w:rsidRPr="0068068A" w:rsidRDefault="0068068A" w:rsidP="0068068A">
      <w:pPr>
        <w:pStyle w:val="Default"/>
        <w:numPr>
          <w:ilvl w:val="0"/>
          <w:numId w:val="48"/>
        </w:numPr>
        <w:spacing w:after="120"/>
        <w:ind w:left="284" w:hanging="284"/>
        <w:jc w:val="both"/>
        <w:rPr>
          <w:sz w:val="22"/>
          <w:szCs w:val="22"/>
        </w:rPr>
      </w:pPr>
      <w:r w:rsidRPr="0068068A">
        <w:rPr>
          <w:sz w:val="22"/>
          <w:szCs w:val="22"/>
        </w:rPr>
        <w:t>na prostory u stánků s občerstvením v tržnicích, tržištích, tržních místech a trzích, kde je povolen prodej alkoholových nápojů zvláštním předpisem</w:t>
      </w:r>
      <w:r>
        <w:rPr>
          <w:sz w:val="22"/>
          <w:szCs w:val="22"/>
        </w:rPr>
        <w:t xml:space="preserve">, </w:t>
      </w:r>
    </w:p>
    <w:p w14:paraId="0C495AC8" w14:textId="4BF8B412" w:rsidR="0068068A" w:rsidRPr="0068068A" w:rsidRDefault="0068068A" w:rsidP="0068068A">
      <w:pPr>
        <w:pStyle w:val="Default"/>
        <w:numPr>
          <w:ilvl w:val="0"/>
          <w:numId w:val="48"/>
        </w:numPr>
        <w:spacing w:after="120"/>
        <w:ind w:left="284" w:hanging="284"/>
        <w:jc w:val="both"/>
        <w:rPr>
          <w:sz w:val="22"/>
          <w:szCs w:val="22"/>
        </w:rPr>
      </w:pPr>
      <w:r w:rsidRPr="0068068A">
        <w:rPr>
          <w:sz w:val="22"/>
          <w:szCs w:val="22"/>
        </w:rPr>
        <w:t>na prostory veřejného prostranství v době konání veřejné akce</w:t>
      </w:r>
      <w:r>
        <w:rPr>
          <w:sz w:val="22"/>
          <w:szCs w:val="22"/>
        </w:rPr>
        <w:t xml:space="preserve">, </w:t>
      </w:r>
    </w:p>
    <w:p w14:paraId="752C6326" w14:textId="7EA86B86" w:rsidR="0068068A" w:rsidRPr="0068068A" w:rsidRDefault="0068068A" w:rsidP="0068068A">
      <w:pPr>
        <w:pStyle w:val="Default"/>
        <w:numPr>
          <w:ilvl w:val="0"/>
          <w:numId w:val="48"/>
        </w:numPr>
        <w:spacing w:after="120"/>
        <w:ind w:left="284" w:hanging="284"/>
        <w:jc w:val="both"/>
        <w:rPr>
          <w:sz w:val="22"/>
          <w:szCs w:val="22"/>
        </w:rPr>
      </w:pPr>
      <w:r w:rsidRPr="0068068A">
        <w:rPr>
          <w:sz w:val="22"/>
          <w:szCs w:val="22"/>
        </w:rPr>
        <w:t>na prostory veřejného prostranství ve dnech 31. prosince a 1. ledna kalendářního roku</w:t>
      </w:r>
      <w:r>
        <w:rPr>
          <w:sz w:val="22"/>
          <w:szCs w:val="22"/>
        </w:rPr>
        <w:t xml:space="preserve"> a Velikonoční pondělí. </w:t>
      </w:r>
    </w:p>
    <w:p w14:paraId="3DE3C9A0" w14:textId="63C2AE32" w:rsidR="00DA6ACC" w:rsidRDefault="00DA6ACC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Čl. </w:t>
      </w:r>
      <w:r w:rsidR="0068068A">
        <w:rPr>
          <w:sz w:val="22"/>
          <w:szCs w:val="22"/>
        </w:rPr>
        <w:t>4</w:t>
      </w:r>
    </w:p>
    <w:p w14:paraId="49BF114F" w14:textId="1EE7AE30" w:rsidR="00A02B72" w:rsidRPr="00D50DB5" w:rsidRDefault="00227746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Zrušovací </w:t>
      </w:r>
      <w:r w:rsidR="00A02B72" w:rsidRPr="00D50DB5">
        <w:rPr>
          <w:b/>
          <w:bCs/>
          <w:sz w:val="22"/>
          <w:szCs w:val="22"/>
        </w:rPr>
        <w:t xml:space="preserve">ustanovení </w:t>
      </w:r>
    </w:p>
    <w:p w14:paraId="32560BD7" w14:textId="62982F70" w:rsidR="00EC4B25" w:rsidRPr="00DA6ACC" w:rsidRDefault="007D424B" w:rsidP="00187D9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</w:t>
      </w:r>
      <w:r w:rsidR="00546C32">
        <w:rPr>
          <w:color w:val="auto"/>
          <w:sz w:val="22"/>
          <w:szCs w:val="22"/>
        </w:rPr>
        <w:t xml:space="preserve">rušuje </w:t>
      </w:r>
      <w:r>
        <w:rPr>
          <w:color w:val="auto"/>
          <w:sz w:val="22"/>
          <w:szCs w:val="22"/>
        </w:rPr>
        <w:t xml:space="preserve">se </w:t>
      </w:r>
      <w:r w:rsidR="004E6DD8" w:rsidRPr="00DA6ACC">
        <w:rPr>
          <w:color w:val="auto"/>
          <w:sz w:val="22"/>
          <w:szCs w:val="22"/>
        </w:rPr>
        <w:t xml:space="preserve">obecně závazná vyhláška </w:t>
      </w:r>
      <w:r w:rsidR="004909E0" w:rsidRPr="00DA6ACC">
        <w:rPr>
          <w:color w:val="auto"/>
          <w:sz w:val="22"/>
          <w:szCs w:val="22"/>
        </w:rPr>
        <w:t xml:space="preserve">č. </w:t>
      </w:r>
      <w:r w:rsidR="00187D91">
        <w:rPr>
          <w:color w:val="auto"/>
          <w:sz w:val="22"/>
          <w:szCs w:val="22"/>
        </w:rPr>
        <w:t xml:space="preserve">4/2015, </w:t>
      </w:r>
      <w:r w:rsidR="00187D91" w:rsidRPr="00187D91">
        <w:rPr>
          <w:color w:val="auto"/>
          <w:sz w:val="22"/>
          <w:szCs w:val="22"/>
        </w:rPr>
        <w:t>o zákazu požívání alkoholických nápojů na</w:t>
      </w:r>
      <w:r>
        <w:rPr>
          <w:color w:val="auto"/>
          <w:sz w:val="22"/>
          <w:szCs w:val="22"/>
        </w:rPr>
        <w:t> </w:t>
      </w:r>
      <w:r w:rsidR="00187D91" w:rsidRPr="00187D91">
        <w:rPr>
          <w:color w:val="auto"/>
          <w:sz w:val="22"/>
          <w:szCs w:val="22"/>
        </w:rPr>
        <w:t>veřejném prostranství</w:t>
      </w:r>
      <w:r w:rsidR="00187D91">
        <w:rPr>
          <w:color w:val="auto"/>
          <w:sz w:val="22"/>
          <w:szCs w:val="22"/>
        </w:rPr>
        <w:t>, ze dne 13.</w:t>
      </w:r>
      <w:r>
        <w:rPr>
          <w:color w:val="auto"/>
          <w:sz w:val="22"/>
          <w:szCs w:val="22"/>
        </w:rPr>
        <w:t xml:space="preserve"> listopadu </w:t>
      </w:r>
      <w:r w:rsidR="00187D91">
        <w:rPr>
          <w:color w:val="auto"/>
          <w:sz w:val="22"/>
          <w:szCs w:val="22"/>
        </w:rPr>
        <w:t>2015.</w:t>
      </w:r>
    </w:p>
    <w:p w14:paraId="43618CA8" w14:textId="6BC81B60" w:rsidR="005D3AC7" w:rsidRDefault="005D3AC7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6CF317A" w14:textId="54F20550" w:rsidR="005D3AC7" w:rsidRDefault="005D3AC7" w:rsidP="005D3AC7">
      <w:pPr>
        <w:pStyle w:val="Default"/>
        <w:spacing w:after="1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Čl. </w:t>
      </w:r>
      <w:r w:rsidR="0068068A">
        <w:rPr>
          <w:color w:val="auto"/>
          <w:sz w:val="22"/>
          <w:szCs w:val="22"/>
        </w:rPr>
        <w:t>5</w:t>
      </w:r>
    </w:p>
    <w:p w14:paraId="326110B9" w14:textId="48A16758" w:rsidR="005D3AC7" w:rsidRPr="005D3AC7" w:rsidRDefault="005D3AC7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Účinnost</w:t>
      </w:r>
    </w:p>
    <w:p w14:paraId="6CE358A7" w14:textId="493CF885" w:rsidR="00A02B72" w:rsidRDefault="00A02B72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50DB5">
        <w:rPr>
          <w:color w:val="auto"/>
          <w:sz w:val="22"/>
          <w:szCs w:val="22"/>
        </w:rPr>
        <w:t xml:space="preserve">Tato vyhláška nabývá účinnosti dnem </w:t>
      </w:r>
      <w:r w:rsidR="002B003E" w:rsidRPr="00D50DB5">
        <w:rPr>
          <w:color w:val="auto"/>
          <w:sz w:val="22"/>
          <w:szCs w:val="22"/>
        </w:rPr>
        <w:t>1.</w:t>
      </w:r>
      <w:r w:rsidR="007D424B">
        <w:rPr>
          <w:color w:val="auto"/>
          <w:sz w:val="22"/>
          <w:szCs w:val="22"/>
        </w:rPr>
        <w:t xml:space="preserve"> ledna </w:t>
      </w:r>
      <w:r w:rsidR="003F528F" w:rsidRPr="00D50DB5">
        <w:rPr>
          <w:color w:val="auto"/>
          <w:sz w:val="22"/>
          <w:szCs w:val="22"/>
        </w:rPr>
        <w:t>20</w:t>
      </w:r>
      <w:r w:rsidR="00312CF1">
        <w:rPr>
          <w:color w:val="auto"/>
          <w:sz w:val="22"/>
          <w:szCs w:val="22"/>
        </w:rPr>
        <w:t>2</w:t>
      </w:r>
      <w:r w:rsidR="00710361">
        <w:rPr>
          <w:color w:val="auto"/>
          <w:sz w:val="22"/>
          <w:szCs w:val="22"/>
        </w:rPr>
        <w:t>2</w:t>
      </w:r>
      <w:r w:rsidR="003C4F6C" w:rsidRPr="00D50DB5">
        <w:rPr>
          <w:color w:val="auto"/>
          <w:sz w:val="22"/>
          <w:szCs w:val="22"/>
        </w:rPr>
        <w:t>.</w:t>
      </w:r>
      <w:r w:rsidRPr="00D50DB5">
        <w:rPr>
          <w:color w:val="auto"/>
          <w:sz w:val="22"/>
          <w:szCs w:val="22"/>
        </w:rPr>
        <w:t xml:space="preserve"> </w:t>
      </w:r>
    </w:p>
    <w:p w14:paraId="4D7EDAAA" w14:textId="55327701" w:rsidR="00312CF1" w:rsidRDefault="00312CF1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0C0C4998" w14:textId="77777777" w:rsidR="007D424B" w:rsidRDefault="007D424B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B57BB52" w14:textId="77777777" w:rsidR="00227746" w:rsidRDefault="00227746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4D4200" w14:textId="77777777" w:rsidR="00312CF1" w:rsidRPr="00EB540B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312CF1" w:rsidRPr="00EB540B" w14:paraId="37759023" w14:textId="77777777" w:rsidTr="00F02EDB">
        <w:tc>
          <w:tcPr>
            <w:tcW w:w="4606" w:type="dxa"/>
          </w:tcPr>
          <w:p w14:paraId="5AE9B81D" w14:textId="7F6F8FE6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Ing. Pavel Svoboda</w:t>
            </w:r>
            <w:r w:rsidR="00084D14">
              <w:rPr>
                <w:color w:val="auto"/>
                <w:sz w:val="22"/>
                <w:szCs w:val="22"/>
              </w:rPr>
              <w:t xml:space="preserve"> </w:t>
            </w:r>
            <w:r w:rsidR="00C6021B">
              <w:rPr>
                <w:color w:val="auto"/>
                <w:sz w:val="22"/>
                <w:szCs w:val="22"/>
              </w:rPr>
              <w:t xml:space="preserve">v. r. </w:t>
            </w:r>
          </w:p>
        </w:tc>
        <w:tc>
          <w:tcPr>
            <w:tcW w:w="4607" w:type="dxa"/>
          </w:tcPr>
          <w:p w14:paraId="534920A1" w14:textId="7A90C1B8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Bc. Dagmar Mášová</w:t>
            </w:r>
            <w:r w:rsidR="00C6021B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312CF1" w:rsidRPr="00EB540B" w14:paraId="2EBC43AA" w14:textId="77777777" w:rsidTr="00F02EDB">
        <w:tc>
          <w:tcPr>
            <w:tcW w:w="4606" w:type="dxa"/>
          </w:tcPr>
          <w:p w14:paraId="34276BC7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75E7BB2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077CAF19" w14:textId="0DDD94EA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187C6578" w14:textId="4E6FF2BB" w:rsidR="00227746" w:rsidRDefault="00227746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37BFD7B6" w14:textId="55C32A8C" w:rsidR="007D424B" w:rsidRDefault="007D424B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3B441700" w14:textId="77777777" w:rsidR="007D424B" w:rsidRDefault="007D424B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D9CC77B" w14:textId="77777777" w:rsidR="007D424B" w:rsidRDefault="007D424B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555F97E" w14:textId="3B01CAA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5E514571" w14:textId="7777777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Schváleno: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  <w:t>Zastupitelstvem města Dobříše</w:t>
      </w:r>
    </w:p>
    <w:p w14:paraId="6EE1E4C0" w14:textId="61F9090F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Datum a číslo usnesení: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="007D424B">
        <w:rPr>
          <w:rFonts w:ascii="Arial" w:hAnsi="Arial" w:cs="Arial"/>
          <w:color w:val="000000"/>
        </w:rPr>
        <w:t>11</w:t>
      </w:r>
      <w:r w:rsidR="003D4121">
        <w:rPr>
          <w:rFonts w:ascii="Arial" w:hAnsi="Arial" w:cs="Arial"/>
          <w:color w:val="000000"/>
        </w:rPr>
        <w:t>.</w:t>
      </w:r>
      <w:r w:rsidR="007D424B">
        <w:rPr>
          <w:rFonts w:ascii="Arial" w:hAnsi="Arial" w:cs="Arial"/>
          <w:color w:val="000000"/>
        </w:rPr>
        <w:t>11</w:t>
      </w:r>
      <w:r w:rsidR="003D4121">
        <w:rPr>
          <w:rFonts w:ascii="Arial" w:hAnsi="Arial" w:cs="Arial"/>
          <w:color w:val="000000"/>
        </w:rPr>
        <w:t>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– </w:t>
      </w:r>
      <w:r w:rsidR="00C6021B">
        <w:rPr>
          <w:rFonts w:ascii="Arial" w:hAnsi="Arial" w:cs="Arial"/>
          <w:color w:val="000000"/>
        </w:rPr>
        <w:t>18</w:t>
      </w:r>
      <w:r w:rsidRPr="00EB540B">
        <w:rPr>
          <w:rFonts w:ascii="Arial" w:hAnsi="Arial" w:cs="Arial"/>
          <w:color w:val="000000"/>
        </w:rPr>
        <w:t>/</w:t>
      </w:r>
      <w:r w:rsidR="00546C32">
        <w:rPr>
          <w:rFonts w:ascii="Arial" w:hAnsi="Arial" w:cs="Arial"/>
          <w:color w:val="000000"/>
        </w:rPr>
        <w:t>2</w:t>
      </w:r>
      <w:r w:rsidR="007D424B">
        <w:rPr>
          <w:rFonts w:ascii="Arial" w:hAnsi="Arial" w:cs="Arial"/>
          <w:color w:val="000000"/>
        </w:rPr>
        <w:t>2</w:t>
      </w:r>
      <w:r w:rsidRPr="00EB540B">
        <w:rPr>
          <w:rFonts w:ascii="Arial" w:hAnsi="Arial" w:cs="Arial"/>
          <w:color w:val="000000"/>
        </w:rPr>
        <w:t>/20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>/ZM</w:t>
      </w:r>
      <w:r w:rsidR="00C6021B">
        <w:rPr>
          <w:rFonts w:ascii="Arial" w:hAnsi="Arial" w:cs="Arial"/>
          <w:color w:val="000000"/>
        </w:rPr>
        <w:t>-3</w:t>
      </w:r>
    </w:p>
    <w:p w14:paraId="6B119EBF" w14:textId="31B2924A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Zveřejněno na </w:t>
      </w:r>
      <w:r w:rsidR="007D424B">
        <w:rPr>
          <w:rFonts w:ascii="Arial" w:hAnsi="Arial" w:cs="Arial"/>
          <w:color w:val="000000"/>
        </w:rPr>
        <w:t xml:space="preserve">digitální </w:t>
      </w:r>
      <w:r w:rsidRPr="00EB540B">
        <w:rPr>
          <w:rFonts w:ascii="Arial" w:hAnsi="Arial" w:cs="Arial"/>
          <w:color w:val="000000"/>
        </w:rPr>
        <w:t xml:space="preserve">úřední desce: </w:t>
      </w:r>
      <w:r w:rsidRPr="00EB540B">
        <w:rPr>
          <w:rFonts w:ascii="Arial" w:hAnsi="Arial" w:cs="Arial"/>
          <w:color w:val="000000"/>
        </w:rPr>
        <w:tab/>
      </w:r>
      <w:r w:rsidR="007D424B">
        <w:rPr>
          <w:rFonts w:ascii="Arial" w:hAnsi="Arial" w:cs="Arial"/>
          <w:color w:val="000000"/>
        </w:rPr>
        <w:t>1</w:t>
      </w:r>
      <w:r w:rsidR="00C6021B">
        <w:rPr>
          <w:rFonts w:ascii="Arial" w:hAnsi="Arial" w:cs="Arial"/>
          <w:color w:val="000000"/>
        </w:rPr>
        <w:t>5</w:t>
      </w:r>
      <w:r w:rsidR="007D424B">
        <w:rPr>
          <w:rFonts w:ascii="Arial" w:hAnsi="Arial" w:cs="Arial"/>
          <w:color w:val="000000"/>
        </w:rPr>
        <w:t>.11</w:t>
      </w:r>
      <w:r w:rsidRPr="00EB540B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</w:t>
      </w:r>
      <w:r w:rsidR="007D424B">
        <w:rPr>
          <w:rFonts w:ascii="Arial" w:hAnsi="Arial" w:cs="Arial"/>
          <w:color w:val="000000"/>
        </w:rPr>
        <w:t>– 30.11.2021</w:t>
      </w:r>
    </w:p>
    <w:p w14:paraId="3455BC34" w14:textId="4911E189" w:rsidR="0068068A" w:rsidRDefault="00312CF1" w:rsidP="00471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Zveřejněno na elektronické úřední desce: </w:t>
      </w:r>
      <w:r w:rsidRPr="00EB540B">
        <w:rPr>
          <w:rFonts w:ascii="Arial" w:hAnsi="Arial" w:cs="Arial"/>
          <w:color w:val="000000"/>
        </w:rPr>
        <w:tab/>
      </w:r>
      <w:r w:rsidR="007D424B">
        <w:rPr>
          <w:rFonts w:ascii="Arial" w:hAnsi="Arial" w:cs="Arial"/>
          <w:color w:val="000000"/>
        </w:rPr>
        <w:t>1</w:t>
      </w:r>
      <w:r w:rsidR="00C6021B">
        <w:rPr>
          <w:rFonts w:ascii="Arial" w:hAnsi="Arial" w:cs="Arial"/>
          <w:color w:val="000000"/>
        </w:rPr>
        <w:t>5</w:t>
      </w:r>
      <w:r w:rsidR="007D424B">
        <w:rPr>
          <w:rFonts w:ascii="Arial" w:hAnsi="Arial" w:cs="Arial"/>
          <w:color w:val="000000"/>
        </w:rPr>
        <w:t>.11</w:t>
      </w:r>
      <w:r w:rsidR="007D424B" w:rsidRPr="00EB540B">
        <w:rPr>
          <w:rFonts w:ascii="Arial" w:hAnsi="Arial" w:cs="Arial"/>
          <w:color w:val="000000"/>
        </w:rPr>
        <w:t>.20</w:t>
      </w:r>
      <w:r w:rsidR="007D424B">
        <w:rPr>
          <w:rFonts w:ascii="Arial" w:hAnsi="Arial" w:cs="Arial"/>
          <w:color w:val="000000"/>
        </w:rPr>
        <w:t>21</w:t>
      </w:r>
      <w:r w:rsidR="007D424B" w:rsidRPr="00EB540B">
        <w:rPr>
          <w:rFonts w:ascii="Arial" w:hAnsi="Arial" w:cs="Arial"/>
          <w:color w:val="000000"/>
        </w:rPr>
        <w:t xml:space="preserve"> </w:t>
      </w:r>
      <w:r w:rsidR="007D424B">
        <w:rPr>
          <w:rFonts w:ascii="Arial" w:hAnsi="Arial" w:cs="Arial"/>
          <w:color w:val="000000"/>
        </w:rPr>
        <w:t>– 30.11.2021</w:t>
      </w:r>
    </w:p>
    <w:p w14:paraId="2252B22E" w14:textId="598A5358" w:rsidR="0068068A" w:rsidRDefault="0068068A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2AAC3F7F" w14:textId="1F452574" w:rsidR="0068068A" w:rsidRDefault="0068068A" w:rsidP="0068068A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Příloha č. 1 k obecně závazné vyhlášce č. </w:t>
      </w:r>
      <w:r w:rsidR="00C6021B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>/2021</w:t>
      </w:r>
    </w:p>
    <w:p w14:paraId="4953CDF1" w14:textId="6DB45F36" w:rsidR="0068068A" w:rsidRDefault="0068068A" w:rsidP="00611625">
      <w:pPr>
        <w:spacing w:after="0"/>
        <w:jc w:val="center"/>
        <w:rPr>
          <w:rFonts w:ascii="Arial" w:hAnsi="Arial" w:cs="Arial"/>
          <w:b/>
          <w:bCs/>
        </w:rPr>
      </w:pPr>
      <w:r w:rsidRPr="0068068A">
        <w:rPr>
          <w:rFonts w:ascii="Arial" w:hAnsi="Arial" w:cs="Arial"/>
          <w:b/>
          <w:bCs/>
        </w:rPr>
        <w:t>Vymezení míst, kde je stanoven zákaz konzumace alkoholických nápojů</w:t>
      </w:r>
    </w:p>
    <w:p w14:paraId="3BB57C53" w14:textId="7EE6348C" w:rsidR="00611625" w:rsidRPr="0068068A" w:rsidRDefault="00611625" w:rsidP="0068068A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(vše v k. </w:t>
      </w:r>
      <w:proofErr w:type="spellStart"/>
      <w:r>
        <w:rPr>
          <w:rFonts w:ascii="Arial" w:hAnsi="Arial" w:cs="Arial"/>
          <w:b/>
          <w:bCs/>
        </w:rPr>
        <w:t>ú.</w:t>
      </w:r>
      <w:proofErr w:type="spellEnd"/>
      <w:r>
        <w:rPr>
          <w:rFonts w:ascii="Arial" w:hAnsi="Arial" w:cs="Arial"/>
          <w:b/>
          <w:bCs/>
        </w:rPr>
        <w:t xml:space="preserve"> a obci Dobříš)</w:t>
      </w:r>
    </w:p>
    <w:p w14:paraId="31F62271" w14:textId="77D68897" w:rsidR="00A04144" w:rsidRDefault="00861388" w:rsidP="00861388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861388">
        <w:rPr>
          <w:rFonts w:ascii="Arial" w:hAnsi="Arial" w:cs="Arial"/>
          <w:b/>
          <w:bCs/>
        </w:rPr>
        <w:t>Centrum</w:t>
      </w:r>
      <w:r w:rsidR="00FE208C">
        <w:rPr>
          <w:rFonts w:ascii="Arial" w:hAnsi="Arial" w:cs="Arial"/>
          <w:b/>
          <w:bCs/>
        </w:rPr>
        <w:t xml:space="preserve"> města</w:t>
      </w:r>
    </w:p>
    <w:p w14:paraId="3E2E4D6B" w14:textId="2C2B8EF9" w:rsidR="00861388" w:rsidRPr="00861388" w:rsidRDefault="00861388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861388">
        <w:rPr>
          <w:color w:val="auto"/>
          <w:sz w:val="22"/>
          <w:szCs w:val="22"/>
        </w:rPr>
        <w:t>Veřejné prostranství ohraničené ulicemi včetně hranice křižovatky ulic Čs. armády – B.</w:t>
      </w:r>
      <w:r>
        <w:rPr>
          <w:color w:val="auto"/>
          <w:sz w:val="22"/>
          <w:szCs w:val="22"/>
        </w:rPr>
        <w:t> </w:t>
      </w:r>
      <w:r w:rsidRPr="00861388">
        <w:rPr>
          <w:color w:val="auto"/>
          <w:sz w:val="22"/>
          <w:szCs w:val="22"/>
        </w:rPr>
        <w:t>Němcové, ulicí B. Němcové, dále hranice křižovatky ulic B. Němcové – Plk. B. Petroviče,</w:t>
      </w:r>
      <w:r>
        <w:rPr>
          <w:color w:val="auto"/>
          <w:sz w:val="22"/>
          <w:szCs w:val="22"/>
        </w:rPr>
        <w:t xml:space="preserve"> </w:t>
      </w:r>
      <w:r w:rsidRPr="00861388">
        <w:rPr>
          <w:color w:val="auto"/>
          <w:sz w:val="22"/>
          <w:szCs w:val="22"/>
        </w:rPr>
        <w:t>ulicí Plk. B. Petroviče až ke křižovatce s Lidickou ulicí, Lidickou ulicí ke křižovatce s ulicí 28.</w:t>
      </w:r>
      <w:r>
        <w:rPr>
          <w:color w:val="auto"/>
          <w:sz w:val="22"/>
          <w:szCs w:val="22"/>
        </w:rPr>
        <w:t> </w:t>
      </w:r>
      <w:r w:rsidRPr="00861388">
        <w:rPr>
          <w:color w:val="auto"/>
          <w:sz w:val="22"/>
          <w:szCs w:val="22"/>
        </w:rPr>
        <w:t>října, ulicí 28. října na křižovatku s ulicí Pražskou, ulice Pražská, prostor Mírového náměstí až ke křižovatce ulic Příbramská a Bezručova</w:t>
      </w:r>
    </w:p>
    <w:p w14:paraId="111B4B23" w14:textId="616541AB" w:rsidR="00861388" w:rsidRPr="00861388" w:rsidRDefault="00611625" w:rsidP="00861388">
      <w:pPr>
        <w:spacing w:after="120" w:line="240" w:lineRule="auto"/>
        <w:rPr>
          <w:rFonts w:ascii="Arial" w:hAnsi="Arial" w:cs="Arial"/>
          <w:b/>
          <w:bCs/>
        </w:rPr>
      </w:pPr>
      <w:r>
        <w:object w:dxaOrig="6210" w:dyaOrig="4155" w14:anchorId="3364B8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6pt;height:301.25pt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5" DrawAspect="Content" ObjectID="_1698216890" r:id="rId10"/>
        </w:object>
      </w:r>
    </w:p>
    <w:p w14:paraId="1247422D" w14:textId="77777777" w:rsidR="00960785" w:rsidRDefault="00960785" w:rsidP="00960785">
      <w:pPr>
        <w:pStyle w:val="Odstavecseseznamem"/>
        <w:spacing w:after="120" w:line="240" w:lineRule="auto"/>
        <w:ind w:left="284"/>
        <w:contextualSpacing w:val="0"/>
        <w:rPr>
          <w:rFonts w:ascii="Arial" w:hAnsi="Arial" w:cs="Arial"/>
          <w:b/>
          <w:bCs/>
        </w:rPr>
      </w:pPr>
    </w:p>
    <w:p w14:paraId="69B52979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BCACE7C" w14:textId="04952B92" w:rsidR="00861388" w:rsidRDefault="00861388" w:rsidP="00861388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Školy – sportoviště </w:t>
      </w:r>
    </w:p>
    <w:p w14:paraId="74709294" w14:textId="0488F73E" w:rsidR="00861388" w:rsidRDefault="00861388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861388">
        <w:rPr>
          <w:color w:val="auto"/>
          <w:sz w:val="22"/>
          <w:szCs w:val="22"/>
        </w:rPr>
        <w:t>Veřejné prostranství ohraničené ulicemi včetně hranice křižovatky ulic Za Poštou – Školní, Školní ulicí až ke křižovatce s ulicí V Lipkách, ulicí V Lipkách až ke hranici objektů Středního odborného učiliště zemědělského Hluboš, dále chodníček vedoucí od tenisových kurtů směrem k ulici Za Poštou až na křižovatku s ulicí Za Poštou, dále ulicí Za Poštou</w:t>
      </w:r>
    </w:p>
    <w:p w14:paraId="1581BA6D" w14:textId="66C3062A" w:rsidR="00861388" w:rsidRPr="00861388" w:rsidRDefault="00611625" w:rsidP="00861388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object w:dxaOrig="6150" w:dyaOrig="4635" w14:anchorId="6B585C41">
          <v:shape id="_x0000_i1026" type="#_x0000_t75" style="width:449.3pt;height:304.15pt" o:ole="" o:bordertopcolor="this" o:borderleftcolor="this" o:borderbottomcolor="this" o:borderrightcolor="this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6" DrawAspect="Content" ObjectID="_1698216891" r:id="rId12"/>
        </w:object>
      </w:r>
    </w:p>
    <w:p w14:paraId="6F4CBE04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F8A2C8B" w14:textId="62D06201" w:rsidR="00861388" w:rsidRDefault="00861388" w:rsidP="00960785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Okolí Dukelského náměstí </w:t>
      </w:r>
    </w:p>
    <w:p w14:paraId="7692FC4A" w14:textId="7EDE9498" w:rsidR="00861388" w:rsidRPr="00861388" w:rsidRDefault="00861388" w:rsidP="00C6021B">
      <w:pPr>
        <w:pStyle w:val="Default"/>
        <w:jc w:val="both"/>
        <w:rPr>
          <w:color w:val="auto"/>
          <w:sz w:val="22"/>
          <w:szCs w:val="22"/>
        </w:rPr>
      </w:pPr>
      <w:r w:rsidRPr="00861388">
        <w:rPr>
          <w:color w:val="auto"/>
          <w:sz w:val="22"/>
          <w:szCs w:val="22"/>
        </w:rPr>
        <w:t xml:space="preserve">Veřejné prostranství ohraničené ulicemi včetně hranice ulic Pionýrů – </w:t>
      </w:r>
      <w:r w:rsidR="00EF203B">
        <w:rPr>
          <w:color w:val="auto"/>
          <w:sz w:val="22"/>
          <w:szCs w:val="22"/>
        </w:rPr>
        <w:t>Dukelské náměstí – přes pozemky p. č. 1096/48 a p. č. 1096/71 podél hranice budovy čp. 86 do ulice Jáchymovská</w:t>
      </w:r>
      <w:r w:rsidRPr="00861388">
        <w:rPr>
          <w:color w:val="auto"/>
          <w:sz w:val="22"/>
          <w:szCs w:val="22"/>
        </w:rPr>
        <w:t xml:space="preserve">, dále ulicí </w:t>
      </w:r>
      <w:r w:rsidR="00EF203B">
        <w:rPr>
          <w:color w:val="auto"/>
          <w:sz w:val="22"/>
          <w:szCs w:val="22"/>
        </w:rPr>
        <w:t xml:space="preserve">Jáchymovská </w:t>
      </w:r>
      <w:r w:rsidRPr="00861388">
        <w:rPr>
          <w:color w:val="auto"/>
          <w:sz w:val="22"/>
          <w:szCs w:val="22"/>
        </w:rPr>
        <w:t>až ke křižovatce s ulicí B</w:t>
      </w:r>
      <w:r w:rsidR="00EF203B">
        <w:rPr>
          <w:color w:val="auto"/>
          <w:sz w:val="22"/>
          <w:szCs w:val="22"/>
        </w:rPr>
        <w:t>oženy</w:t>
      </w:r>
      <w:r w:rsidRPr="00861388">
        <w:rPr>
          <w:color w:val="auto"/>
          <w:sz w:val="22"/>
          <w:szCs w:val="22"/>
        </w:rPr>
        <w:t xml:space="preserve"> Němcové</w:t>
      </w:r>
      <w:r w:rsidR="00EF203B">
        <w:rPr>
          <w:color w:val="auto"/>
          <w:sz w:val="22"/>
          <w:szCs w:val="22"/>
        </w:rPr>
        <w:t>, ulicí Boženy Němcové až </w:t>
      </w:r>
      <w:r w:rsidRPr="00861388">
        <w:rPr>
          <w:color w:val="auto"/>
          <w:sz w:val="22"/>
          <w:szCs w:val="22"/>
        </w:rPr>
        <w:t>na</w:t>
      </w:r>
      <w:r w:rsidR="00EF203B">
        <w:rPr>
          <w:color w:val="auto"/>
          <w:sz w:val="22"/>
          <w:szCs w:val="22"/>
        </w:rPr>
        <w:t> </w:t>
      </w:r>
      <w:r w:rsidRPr="00861388">
        <w:rPr>
          <w:color w:val="auto"/>
          <w:sz w:val="22"/>
          <w:szCs w:val="22"/>
        </w:rPr>
        <w:t>křižovatku s ulicí Čs. armády a</w:t>
      </w:r>
      <w:r>
        <w:rPr>
          <w:color w:val="auto"/>
          <w:sz w:val="22"/>
          <w:szCs w:val="22"/>
        </w:rPr>
        <w:t> </w:t>
      </w:r>
      <w:r w:rsidRPr="00861388">
        <w:rPr>
          <w:color w:val="auto"/>
          <w:sz w:val="22"/>
          <w:szCs w:val="22"/>
        </w:rPr>
        <w:t>Mládeže, ulicí Mládeže až ke hranici křižovatky s ulicí Žižkova, přes Dukelské náměstí</w:t>
      </w:r>
      <w:r w:rsidR="00EF203B">
        <w:rPr>
          <w:color w:val="auto"/>
          <w:sz w:val="22"/>
          <w:szCs w:val="22"/>
        </w:rPr>
        <w:t xml:space="preserve"> zpět do ulice </w:t>
      </w:r>
      <w:r w:rsidRPr="00861388">
        <w:rPr>
          <w:color w:val="auto"/>
          <w:sz w:val="22"/>
          <w:szCs w:val="22"/>
        </w:rPr>
        <w:t xml:space="preserve">Pionýrů </w:t>
      </w:r>
    </w:p>
    <w:p w14:paraId="228F0389" w14:textId="3BF78E45" w:rsidR="00861388" w:rsidRPr="00861388" w:rsidRDefault="00EF203B" w:rsidP="00960785">
      <w:pPr>
        <w:spacing w:after="120" w:line="240" w:lineRule="auto"/>
        <w:rPr>
          <w:rFonts w:ascii="Arial" w:hAnsi="Arial" w:cs="Arial"/>
          <w:b/>
          <w:bCs/>
        </w:rPr>
      </w:pPr>
      <w:r w:rsidRPr="00EF203B">
        <w:t xml:space="preserve"> </w:t>
      </w:r>
      <w:r>
        <w:rPr>
          <w:noProof/>
        </w:rPr>
        <w:drawing>
          <wp:inline distT="0" distB="0" distL="0" distR="0" wp14:anchorId="7867E421" wp14:editId="490F3908">
            <wp:extent cx="5760720" cy="4528820"/>
            <wp:effectExtent l="0" t="0" r="0" b="5080"/>
            <wp:docPr id="5" name="Obrázek 5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316BE" w14:textId="77777777" w:rsidR="00960785" w:rsidRDefault="00960785" w:rsidP="00960785">
      <w:pPr>
        <w:pStyle w:val="Odstavecseseznamem"/>
        <w:spacing w:after="120" w:line="240" w:lineRule="auto"/>
        <w:ind w:left="284"/>
        <w:contextualSpacing w:val="0"/>
        <w:rPr>
          <w:rFonts w:ascii="Arial" w:hAnsi="Arial" w:cs="Arial"/>
          <w:b/>
          <w:bCs/>
        </w:rPr>
      </w:pPr>
    </w:p>
    <w:p w14:paraId="70BE2166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517DD49" w14:textId="0C7E9F9E" w:rsidR="00861388" w:rsidRDefault="00861388" w:rsidP="00960785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Nám. </w:t>
      </w:r>
      <w:r w:rsidRPr="00861388">
        <w:rPr>
          <w:rFonts w:ascii="Arial" w:hAnsi="Arial" w:cs="Arial"/>
          <w:b/>
          <w:bCs/>
        </w:rPr>
        <w:t>Komenského</w:t>
      </w:r>
      <w:r>
        <w:rPr>
          <w:rFonts w:ascii="Arial" w:hAnsi="Arial" w:cs="Arial"/>
          <w:b/>
          <w:bCs/>
        </w:rPr>
        <w:t xml:space="preserve"> </w:t>
      </w:r>
      <w:r w:rsidRPr="00861388">
        <w:rPr>
          <w:rFonts w:ascii="Arial" w:hAnsi="Arial" w:cs="Arial"/>
          <w:b/>
          <w:bCs/>
        </w:rPr>
        <w:t>– Za Poštou</w:t>
      </w:r>
    </w:p>
    <w:p w14:paraId="29741843" w14:textId="3B81A165" w:rsidR="00861388" w:rsidRPr="00861388" w:rsidRDefault="00861388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861388">
        <w:rPr>
          <w:color w:val="auto"/>
          <w:sz w:val="22"/>
          <w:szCs w:val="22"/>
        </w:rPr>
        <w:t xml:space="preserve">Veřejné prostranství ohraničené ulicemi včetně světelné křižovatky – celý prostor </w:t>
      </w:r>
      <w:r>
        <w:rPr>
          <w:color w:val="auto"/>
          <w:sz w:val="22"/>
          <w:szCs w:val="22"/>
        </w:rPr>
        <w:t xml:space="preserve">náměstí </w:t>
      </w:r>
      <w:r w:rsidRPr="00861388">
        <w:rPr>
          <w:color w:val="auto"/>
          <w:sz w:val="22"/>
          <w:szCs w:val="22"/>
        </w:rPr>
        <w:t>Komenského, ulicí Za Poštou k parkovišti, přes parkoviště u Střediska zdraví (poliklinika) na</w:t>
      </w:r>
      <w:r>
        <w:rPr>
          <w:color w:val="auto"/>
          <w:sz w:val="22"/>
          <w:szCs w:val="22"/>
        </w:rPr>
        <w:t> </w:t>
      </w:r>
      <w:r w:rsidRPr="00861388">
        <w:rPr>
          <w:color w:val="auto"/>
          <w:sz w:val="22"/>
          <w:szCs w:val="22"/>
        </w:rPr>
        <w:t>křižovatku s</w:t>
      </w:r>
      <w:r>
        <w:rPr>
          <w:color w:val="auto"/>
          <w:sz w:val="22"/>
          <w:szCs w:val="22"/>
        </w:rPr>
        <w:t> </w:t>
      </w:r>
      <w:r w:rsidRPr="00861388">
        <w:rPr>
          <w:color w:val="auto"/>
          <w:sz w:val="22"/>
          <w:szCs w:val="22"/>
        </w:rPr>
        <w:t>ulicí</w:t>
      </w:r>
      <w:r>
        <w:rPr>
          <w:color w:val="auto"/>
          <w:sz w:val="22"/>
          <w:szCs w:val="22"/>
        </w:rPr>
        <w:t xml:space="preserve"> Pražská</w:t>
      </w:r>
      <w:r w:rsidRPr="00861388">
        <w:rPr>
          <w:color w:val="auto"/>
          <w:sz w:val="22"/>
          <w:szCs w:val="22"/>
        </w:rPr>
        <w:t>, ulicí Pražská zpět na světelnou křižovatku</w:t>
      </w:r>
    </w:p>
    <w:p w14:paraId="483CB903" w14:textId="28A7716F" w:rsidR="00861388" w:rsidRPr="00861388" w:rsidRDefault="00611625" w:rsidP="00960785">
      <w:pPr>
        <w:spacing w:after="120" w:line="240" w:lineRule="auto"/>
        <w:rPr>
          <w:rFonts w:ascii="Arial" w:hAnsi="Arial" w:cs="Arial"/>
          <w:b/>
          <w:bCs/>
        </w:rPr>
      </w:pPr>
      <w:r>
        <w:object w:dxaOrig="6150" w:dyaOrig="4110" w14:anchorId="0A8A2B15">
          <v:shape id="_x0000_i1027" type="#_x0000_t75" style="width:449.3pt;height:308.15pt" o:ole="" o:bordertopcolor="this" o:borderleftcolor="this" o:borderbottomcolor="this" o:borderrightcolor="this">
            <v:imagedata r:id="rId1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7" DrawAspect="Content" ObjectID="_1698216892" r:id="rId16"/>
        </w:object>
      </w:r>
    </w:p>
    <w:p w14:paraId="58DFFD05" w14:textId="77777777" w:rsidR="00960785" w:rsidRDefault="00960785" w:rsidP="00960785">
      <w:pPr>
        <w:pStyle w:val="Odstavecseseznamem"/>
        <w:spacing w:after="120" w:line="240" w:lineRule="auto"/>
        <w:ind w:left="284"/>
        <w:contextualSpacing w:val="0"/>
        <w:rPr>
          <w:rFonts w:ascii="Arial" w:hAnsi="Arial" w:cs="Arial"/>
          <w:b/>
          <w:bCs/>
        </w:rPr>
      </w:pPr>
    </w:p>
    <w:p w14:paraId="2B895F4A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696FBDF" w14:textId="2036B22C" w:rsidR="00861388" w:rsidRPr="00A84CFB" w:rsidRDefault="00861388" w:rsidP="00A84CFB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Větrník</w:t>
      </w:r>
      <w:r w:rsidR="00960785">
        <w:rPr>
          <w:rFonts w:ascii="Arial" w:hAnsi="Arial" w:cs="Arial"/>
          <w:b/>
          <w:bCs/>
        </w:rPr>
        <w:t xml:space="preserve"> – okolí 5. MŠ</w:t>
      </w:r>
      <w:r w:rsidR="00A84CFB">
        <w:rPr>
          <w:rFonts w:ascii="Arial" w:hAnsi="Arial" w:cs="Arial"/>
          <w:b/>
          <w:bCs/>
        </w:rPr>
        <w:t>, h</w:t>
      </w:r>
      <w:r w:rsidR="00A84CFB" w:rsidRPr="00960785">
        <w:rPr>
          <w:rFonts w:ascii="Arial" w:hAnsi="Arial" w:cs="Arial"/>
          <w:b/>
          <w:bCs/>
        </w:rPr>
        <w:t>řiště „</w:t>
      </w:r>
      <w:proofErr w:type="spellStart"/>
      <w:r w:rsidR="00A84CFB" w:rsidRPr="00960785">
        <w:rPr>
          <w:rFonts w:ascii="Arial" w:hAnsi="Arial" w:cs="Arial"/>
          <w:b/>
          <w:bCs/>
        </w:rPr>
        <w:t>Antivandal</w:t>
      </w:r>
      <w:proofErr w:type="spellEnd"/>
      <w:r w:rsidR="00A84CFB" w:rsidRPr="00960785">
        <w:rPr>
          <w:rFonts w:ascii="Arial" w:hAnsi="Arial" w:cs="Arial"/>
          <w:b/>
          <w:bCs/>
        </w:rPr>
        <w:t>“</w:t>
      </w:r>
      <w:r w:rsidR="00A84CFB" w:rsidRPr="00A84CFB">
        <w:rPr>
          <w:rFonts w:ascii="Arial" w:hAnsi="Arial" w:cs="Arial"/>
          <w:b/>
          <w:bCs/>
        </w:rPr>
        <w:t xml:space="preserve"> a parkoviště </w:t>
      </w:r>
    </w:p>
    <w:p w14:paraId="12605137" w14:textId="46EFE2E9" w:rsidR="00861388" w:rsidRPr="00861388" w:rsidRDefault="00861388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861388">
        <w:rPr>
          <w:color w:val="auto"/>
          <w:sz w:val="22"/>
          <w:szCs w:val="22"/>
        </w:rPr>
        <w:t xml:space="preserve">Veřejné prostranství ohraničené ulicemi včetně hranice křižovatky ulic Rukavičkářská I. – Rukavičkářská II. </w:t>
      </w:r>
      <w:r w:rsidR="007D424B">
        <w:rPr>
          <w:color w:val="auto"/>
          <w:sz w:val="22"/>
          <w:szCs w:val="22"/>
        </w:rPr>
        <w:t>–</w:t>
      </w:r>
      <w:r w:rsidRPr="00861388">
        <w:rPr>
          <w:color w:val="auto"/>
          <w:sz w:val="22"/>
          <w:szCs w:val="22"/>
        </w:rPr>
        <w:t xml:space="preserve"> Jeřábová, ulicí Jeřábovou až ke křižovatce s ulicí Nad Papežem II., ulicí Nad Papežem II. na křižovatku s ulicí Nad Papežem I., ulicí Nad Papežem I. na křižovatku s ulicí Rukavičkářská I. a ulicí Rukavičkářská I. zpět na křižovatku s ulicí Rukavičkářská II.</w:t>
      </w:r>
      <w:r w:rsidR="00A84CFB">
        <w:rPr>
          <w:color w:val="auto"/>
          <w:sz w:val="22"/>
          <w:szCs w:val="22"/>
        </w:rPr>
        <w:t xml:space="preserve"> a dále </w:t>
      </w:r>
      <w:r w:rsidR="00A84CFB" w:rsidRPr="00960785">
        <w:rPr>
          <w:color w:val="auto"/>
          <w:sz w:val="22"/>
          <w:szCs w:val="22"/>
        </w:rPr>
        <w:t>ulicí Nad Papežem I. od křižovatky ulic Nad Papežem I. – Nad</w:t>
      </w:r>
      <w:r w:rsidR="00A84CFB">
        <w:rPr>
          <w:color w:val="auto"/>
          <w:sz w:val="22"/>
          <w:szCs w:val="22"/>
        </w:rPr>
        <w:t> </w:t>
      </w:r>
      <w:r w:rsidR="00A84CFB" w:rsidRPr="00960785">
        <w:rPr>
          <w:color w:val="auto"/>
          <w:sz w:val="22"/>
          <w:szCs w:val="22"/>
        </w:rPr>
        <w:t xml:space="preserve">Papežem II. ke křižovatce Nad Papežem I. </w:t>
      </w:r>
      <w:r w:rsidR="00A84CFB">
        <w:rPr>
          <w:color w:val="auto"/>
          <w:sz w:val="22"/>
          <w:szCs w:val="22"/>
        </w:rPr>
        <w:t>–</w:t>
      </w:r>
      <w:r w:rsidR="00A84CFB" w:rsidRPr="00960785">
        <w:rPr>
          <w:color w:val="auto"/>
          <w:sz w:val="22"/>
          <w:szCs w:val="22"/>
        </w:rPr>
        <w:t xml:space="preserve"> Rukavičkářská I., v šířce 35 od ulice Nad</w:t>
      </w:r>
      <w:r w:rsidR="00A84CFB">
        <w:rPr>
          <w:color w:val="auto"/>
          <w:sz w:val="22"/>
          <w:szCs w:val="22"/>
        </w:rPr>
        <w:t> </w:t>
      </w:r>
      <w:r w:rsidR="00A84CFB" w:rsidRPr="00960785">
        <w:rPr>
          <w:color w:val="auto"/>
          <w:sz w:val="22"/>
          <w:szCs w:val="22"/>
        </w:rPr>
        <w:t>Papežem směrem k rybníku Papež</w:t>
      </w:r>
      <w:r w:rsidR="00A84CFB">
        <w:rPr>
          <w:color w:val="auto"/>
          <w:sz w:val="22"/>
          <w:szCs w:val="22"/>
        </w:rPr>
        <w:t xml:space="preserve">, a </w:t>
      </w:r>
      <w:r w:rsidR="00A84CFB" w:rsidRPr="00960785">
        <w:rPr>
          <w:color w:val="auto"/>
          <w:sz w:val="22"/>
          <w:szCs w:val="22"/>
        </w:rPr>
        <w:t>vnějšími hranicemi pozemku p. č. 1319/22</w:t>
      </w:r>
    </w:p>
    <w:p w14:paraId="5C006CDB" w14:textId="66BED836" w:rsidR="00861388" w:rsidRPr="00861388" w:rsidRDefault="00F06B06" w:rsidP="00960785">
      <w:pPr>
        <w:spacing w:after="12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C230095" wp14:editId="6D5B66B6">
            <wp:extent cx="5715000" cy="5620537"/>
            <wp:effectExtent l="0" t="0" r="0" b="0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270" cy="562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8AA9" w14:textId="77777777" w:rsidR="00960785" w:rsidRDefault="00960785" w:rsidP="00960785">
      <w:pPr>
        <w:pStyle w:val="Odstavecseseznamem"/>
        <w:spacing w:after="120" w:line="240" w:lineRule="auto"/>
        <w:ind w:left="284"/>
        <w:contextualSpacing w:val="0"/>
        <w:rPr>
          <w:rFonts w:ascii="Arial" w:hAnsi="Arial" w:cs="Arial"/>
          <w:b/>
          <w:bCs/>
        </w:rPr>
      </w:pPr>
    </w:p>
    <w:p w14:paraId="1A528140" w14:textId="0F158420" w:rsidR="00611625" w:rsidRDefault="00611625" w:rsidP="00A84CFB">
      <w:pPr>
        <w:rPr>
          <w:rFonts w:ascii="Arial" w:hAnsi="Arial" w:cs="Arial"/>
          <w:b/>
          <w:bCs/>
        </w:rPr>
      </w:pPr>
    </w:p>
    <w:p w14:paraId="59C8A3CC" w14:textId="63BDBFC9" w:rsidR="00611625" w:rsidRDefault="00611625">
      <w:pPr>
        <w:rPr>
          <w:rFonts w:ascii="Arial" w:hAnsi="Arial" w:cs="Arial"/>
          <w:b/>
          <w:bCs/>
        </w:rPr>
      </w:pPr>
    </w:p>
    <w:p w14:paraId="2A4F156B" w14:textId="77777777" w:rsidR="00F06B06" w:rsidRDefault="00F06B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54EB18" w14:textId="7C3221FE" w:rsidR="00960785" w:rsidRPr="00960785" w:rsidRDefault="00960785" w:rsidP="00960785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960785">
        <w:rPr>
          <w:rFonts w:ascii="Arial" w:hAnsi="Arial" w:cs="Arial"/>
          <w:b/>
          <w:bCs/>
        </w:rPr>
        <w:lastRenderedPageBreak/>
        <w:t>Hřiště „Na Kole“</w:t>
      </w:r>
      <w:r w:rsidR="00611625">
        <w:rPr>
          <w:rFonts w:ascii="Arial" w:hAnsi="Arial" w:cs="Arial"/>
          <w:b/>
          <w:bCs/>
        </w:rPr>
        <w:t xml:space="preserve"> a městská pláž </w:t>
      </w:r>
    </w:p>
    <w:p w14:paraId="6E5E6575" w14:textId="3A8FB3A0" w:rsidR="00960785" w:rsidRPr="00960785" w:rsidRDefault="00960785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960785">
        <w:rPr>
          <w:color w:val="auto"/>
          <w:sz w:val="22"/>
          <w:szCs w:val="22"/>
        </w:rPr>
        <w:t xml:space="preserve">Veřejné prostranství na části pozemku p. č. 1262/1, vyjma pozemku p. č. 1262/95 </w:t>
      </w:r>
      <w:r>
        <w:rPr>
          <w:color w:val="auto"/>
          <w:sz w:val="22"/>
          <w:szCs w:val="22"/>
        </w:rPr>
        <w:t>–</w:t>
      </w:r>
      <w:r w:rsidRPr="00960785">
        <w:rPr>
          <w:color w:val="auto"/>
          <w:sz w:val="22"/>
          <w:szCs w:val="22"/>
        </w:rPr>
        <w:t xml:space="preserve"> od hranice křižovatky ulic U Plovárny, Na Kole a Horymírova směrem k rybníku Papež a dále podél břehu rybníka Papež směrem východním, jejíž konec je ohraničen křižovatkou ulic U Plovárny a</w:t>
      </w:r>
      <w:r>
        <w:rPr>
          <w:color w:val="auto"/>
          <w:sz w:val="22"/>
          <w:szCs w:val="22"/>
        </w:rPr>
        <w:t> </w:t>
      </w:r>
      <w:r w:rsidRPr="00960785">
        <w:rPr>
          <w:color w:val="auto"/>
          <w:sz w:val="22"/>
          <w:szCs w:val="22"/>
        </w:rPr>
        <w:t>Havlíčkova</w:t>
      </w:r>
    </w:p>
    <w:p w14:paraId="49211E48" w14:textId="445FFD6A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  <w:r w:rsidRPr="00BF5EE8">
        <w:rPr>
          <w:b/>
          <w:noProof/>
        </w:rPr>
        <w:drawing>
          <wp:inline distT="0" distB="0" distL="0" distR="0" wp14:anchorId="2C464B34" wp14:editId="736997D4">
            <wp:extent cx="5764377" cy="3855374"/>
            <wp:effectExtent l="0" t="0" r="825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86" cy="38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9B29C" w14:textId="253E6BDC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</w:p>
    <w:p w14:paraId="66BC9110" w14:textId="6B161137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</w:p>
    <w:p w14:paraId="489F553B" w14:textId="77777777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</w:p>
    <w:p w14:paraId="2AEB5118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969A6D7" w14:textId="0140B84F" w:rsidR="00960785" w:rsidRPr="00960785" w:rsidRDefault="00960785" w:rsidP="00960785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960785">
        <w:rPr>
          <w:rFonts w:ascii="Arial" w:hAnsi="Arial" w:cs="Arial"/>
          <w:b/>
          <w:bCs/>
        </w:rPr>
        <w:lastRenderedPageBreak/>
        <w:t>Prokopova zahrada</w:t>
      </w:r>
    </w:p>
    <w:p w14:paraId="4194BD49" w14:textId="20A8039B" w:rsidR="00960785" w:rsidRPr="00960785" w:rsidRDefault="00960785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960785">
        <w:rPr>
          <w:color w:val="auto"/>
          <w:sz w:val="22"/>
          <w:szCs w:val="22"/>
        </w:rPr>
        <w:t xml:space="preserve">Veřejné prostranství ohraničené vnějšími hranicemi pozemků p. č. 43/1 a </w:t>
      </w:r>
      <w:r w:rsidR="007D424B">
        <w:rPr>
          <w:color w:val="auto"/>
          <w:sz w:val="22"/>
          <w:szCs w:val="22"/>
        </w:rPr>
        <w:t xml:space="preserve">p. č. </w:t>
      </w:r>
      <w:r w:rsidRPr="00960785">
        <w:rPr>
          <w:color w:val="auto"/>
          <w:sz w:val="22"/>
          <w:szCs w:val="22"/>
        </w:rPr>
        <w:t>101/2</w:t>
      </w:r>
    </w:p>
    <w:p w14:paraId="18648C62" w14:textId="794CEFBE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  <w:r w:rsidRPr="0091635B">
        <w:rPr>
          <w:noProof/>
        </w:rPr>
        <w:drawing>
          <wp:inline distT="0" distB="0" distL="0" distR="0" wp14:anchorId="0E434921" wp14:editId="7336A56E">
            <wp:extent cx="5735116" cy="3879933"/>
            <wp:effectExtent l="0" t="0" r="0" b="6350"/>
            <wp:docPr id="14" name="Obrázek 14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60" cy="389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65632" w14:textId="608983DE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</w:p>
    <w:p w14:paraId="3D377E06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694B531" w14:textId="4324D268" w:rsidR="00960785" w:rsidRPr="00960785" w:rsidRDefault="00960785" w:rsidP="00960785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960785">
        <w:rPr>
          <w:rFonts w:ascii="Arial" w:hAnsi="Arial" w:cs="Arial"/>
          <w:b/>
          <w:bCs/>
        </w:rPr>
        <w:lastRenderedPageBreak/>
        <w:t>Hřiště „</w:t>
      </w:r>
      <w:proofErr w:type="gramStart"/>
      <w:r w:rsidRPr="00960785">
        <w:rPr>
          <w:rFonts w:ascii="Arial" w:hAnsi="Arial" w:cs="Arial"/>
          <w:b/>
          <w:bCs/>
        </w:rPr>
        <w:t>Přemyslova</w:t>
      </w:r>
      <w:r w:rsidR="00DB424D">
        <w:rPr>
          <w:rFonts w:ascii="Arial" w:hAnsi="Arial" w:cs="Arial"/>
          <w:b/>
          <w:bCs/>
        </w:rPr>
        <w:t>–</w:t>
      </w:r>
      <w:r w:rsidRPr="00960785">
        <w:rPr>
          <w:rFonts w:ascii="Arial" w:hAnsi="Arial" w:cs="Arial"/>
          <w:b/>
          <w:bCs/>
        </w:rPr>
        <w:t>Žižkova</w:t>
      </w:r>
      <w:proofErr w:type="gramEnd"/>
      <w:r w:rsidRPr="00960785">
        <w:rPr>
          <w:rFonts w:ascii="Arial" w:hAnsi="Arial" w:cs="Arial"/>
          <w:b/>
          <w:bCs/>
        </w:rPr>
        <w:t>“</w:t>
      </w:r>
    </w:p>
    <w:p w14:paraId="670756EC" w14:textId="5451C99E" w:rsidR="00960785" w:rsidRPr="00960785" w:rsidRDefault="00960785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960785">
        <w:rPr>
          <w:color w:val="auto"/>
          <w:sz w:val="22"/>
          <w:szCs w:val="22"/>
        </w:rPr>
        <w:t>Veřejné prostranství ohraničené vnějšími hranicemi pozemk</w:t>
      </w:r>
      <w:r w:rsidR="00DB424D">
        <w:rPr>
          <w:color w:val="auto"/>
          <w:sz w:val="22"/>
          <w:szCs w:val="22"/>
        </w:rPr>
        <w:t>u</w:t>
      </w:r>
      <w:r w:rsidRPr="00960785">
        <w:rPr>
          <w:color w:val="auto"/>
          <w:sz w:val="22"/>
          <w:szCs w:val="22"/>
        </w:rPr>
        <w:t xml:space="preserve"> p. č. 187/9</w:t>
      </w:r>
    </w:p>
    <w:p w14:paraId="55BA921E" w14:textId="09B562E7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  <w:r w:rsidRPr="00CA432C">
        <w:rPr>
          <w:b/>
          <w:noProof/>
        </w:rPr>
        <w:drawing>
          <wp:inline distT="0" distB="0" distL="0" distR="0" wp14:anchorId="7361BA90" wp14:editId="3F911AC1">
            <wp:extent cx="5764377" cy="4007125"/>
            <wp:effectExtent l="0" t="0" r="8255" b="0"/>
            <wp:docPr id="15" name="Obrázek 15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29" cy="401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FE374" w14:textId="411FF20B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</w:p>
    <w:p w14:paraId="01955981" w14:textId="4FF4392F" w:rsidR="00960785" w:rsidRPr="00960785" w:rsidRDefault="00960785" w:rsidP="00960785">
      <w:pPr>
        <w:pStyle w:val="Odstavecseseznamem"/>
        <w:keepNext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960785">
        <w:rPr>
          <w:rFonts w:ascii="Arial" w:hAnsi="Arial" w:cs="Arial"/>
          <w:b/>
          <w:bCs/>
        </w:rPr>
        <w:lastRenderedPageBreak/>
        <w:t>Anglický park</w:t>
      </w:r>
    </w:p>
    <w:p w14:paraId="67429A70" w14:textId="1167907D" w:rsidR="00960785" w:rsidRPr="00960785" w:rsidRDefault="00960785" w:rsidP="00C6021B">
      <w:pPr>
        <w:pStyle w:val="Default"/>
        <w:keepNext/>
        <w:spacing w:after="240"/>
        <w:jc w:val="both"/>
        <w:rPr>
          <w:color w:val="auto"/>
          <w:sz w:val="22"/>
          <w:szCs w:val="22"/>
        </w:rPr>
      </w:pPr>
      <w:r w:rsidRPr="00960785">
        <w:rPr>
          <w:color w:val="auto"/>
          <w:sz w:val="22"/>
          <w:szCs w:val="22"/>
        </w:rPr>
        <w:t xml:space="preserve">Veřejné prostranství ohraničené vnějšími hranicemi pozemků p. č. 369/2, </w:t>
      </w:r>
      <w:r w:rsidR="00DB424D">
        <w:rPr>
          <w:color w:val="auto"/>
          <w:sz w:val="22"/>
          <w:szCs w:val="22"/>
        </w:rPr>
        <w:t xml:space="preserve">p. č. </w:t>
      </w:r>
      <w:r w:rsidRPr="00960785">
        <w:rPr>
          <w:color w:val="auto"/>
          <w:sz w:val="22"/>
          <w:szCs w:val="22"/>
        </w:rPr>
        <w:t xml:space="preserve">384/1 a </w:t>
      </w:r>
      <w:r w:rsidR="00DB424D">
        <w:rPr>
          <w:color w:val="auto"/>
          <w:sz w:val="22"/>
          <w:szCs w:val="22"/>
        </w:rPr>
        <w:t>p. č. </w:t>
      </w:r>
      <w:r w:rsidRPr="00960785">
        <w:rPr>
          <w:color w:val="auto"/>
          <w:sz w:val="22"/>
          <w:szCs w:val="22"/>
        </w:rPr>
        <w:t>364</w:t>
      </w:r>
    </w:p>
    <w:p w14:paraId="6DBBC58B" w14:textId="7715D567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  <w:r w:rsidRPr="0056078A">
        <w:rPr>
          <w:rFonts w:ascii="Arial Narrow" w:hAnsi="Arial Narrow"/>
          <w:noProof/>
        </w:rPr>
        <w:drawing>
          <wp:inline distT="0" distB="0" distL="0" distR="0" wp14:anchorId="6CBF5AE9" wp14:editId="19733D37">
            <wp:extent cx="5735116" cy="4212065"/>
            <wp:effectExtent l="0" t="0" r="0" b="0"/>
            <wp:docPr id="16" name="Obrázek 1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60" cy="421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8C3A9" w14:textId="785DAF26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</w:p>
    <w:p w14:paraId="21BE7843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D153400" w14:textId="750025FE" w:rsidR="00960785" w:rsidRPr="00960785" w:rsidRDefault="00960785" w:rsidP="00960785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960785">
        <w:rPr>
          <w:rFonts w:ascii="Arial" w:hAnsi="Arial" w:cs="Arial"/>
          <w:b/>
          <w:bCs/>
        </w:rPr>
        <w:lastRenderedPageBreak/>
        <w:t>Jedlový háj</w:t>
      </w:r>
    </w:p>
    <w:p w14:paraId="6B0A0647" w14:textId="7BA2DBA7" w:rsidR="00960785" w:rsidRPr="00960785" w:rsidRDefault="00960785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960785">
        <w:rPr>
          <w:sz w:val="22"/>
          <w:szCs w:val="22"/>
        </w:rPr>
        <w:t>Veřejné prostranství ohraničené vnějšími hranicemi pozemku p. č. 348/1</w:t>
      </w:r>
    </w:p>
    <w:p w14:paraId="59B4BD95" w14:textId="3F767A8C" w:rsidR="00960785" w:rsidRDefault="00960785" w:rsidP="00960785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C7029C">
        <w:rPr>
          <w:rFonts w:ascii="Arial Narrow" w:hAnsi="Arial Narrow"/>
          <w:noProof/>
        </w:rPr>
        <w:drawing>
          <wp:inline distT="0" distB="0" distL="0" distR="0" wp14:anchorId="5CB7CF49" wp14:editId="2C8D070A">
            <wp:extent cx="5722014" cy="3628339"/>
            <wp:effectExtent l="0" t="0" r="0" b="0"/>
            <wp:docPr id="18" name="Obrázek 18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88" cy="366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4A71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3631F63" w14:textId="5C8A4C91" w:rsidR="00960785" w:rsidRPr="00960785" w:rsidRDefault="00960785" w:rsidP="00960785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960785">
        <w:rPr>
          <w:rFonts w:ascii="Arial" w:hAnsi="Arial" w:cs="Arial"/>
          <w:b/>
          <w:bCs/>
        </w:rPr>
        <w:lastRenderedPageBreak/>
        <w:t>Papeženka a přilehlé okolí</w:t>
      </w:r>
    </w:p>
    <w:p w14:paraId="56BCB530" w14:textId="61C06075" w:rsidR="00960785" w:rsidRPr="00960785" w:rsidRDefault="00960785" w:rsidP="00C6021B">
      <w:pPr>
        <w:pStyle w:val="Default"/>
        <w:keepNext/>
        <w:spacing w:after="240"/>
        <w:jc w:val="both"/>
        <w:rPr>
          <w:color w:val="auto"/>
          <w:sz w:val="22"/>
          <w:szCs w:val="22"/>
        </w:rPr>
      </w:pPr>
      <w:r w:rsidRPr="00960785">
        <w:rPr>
          <w:color w:val="auto"/>
          <w:sz w:val="22"/>
          <w:szCs w:val="22"/>
        </w:rPr>
        <w:t xml:space="preserve">Veřejné prostranství ohraničené vnějšími hranicemi pozemků p. č. 1261/1 a </w:t>
      </w:r>
      <w:r w:rsidR="00DB424D">
        <w:rPr>
          <w:color w:val="auto"/>
          <w:sz w:val="22"/>
          <w:szCs w:val="22"/>
        </w:rPr>
        <w:t xml:space="preserve">p. č. </w:t>
      </w:r>
      <w:r w:rsidRPr="00960785">
        <w:rPr>
          <w:color w:val="auto"/>
          <w:sz w:val="22"/>
          <w:szCs w:val="22"/>
        </w:rPr>
        <w:t>1261/11</w:t>
      </w:r>
    </w:p>
    <w:p w14:paraId="29A65666" w14:textId="0173635B" w:rsidR="00960785" w:rsidRDefault="00454EC3" w:rsidP="00960785">
      <w:pPr>
        <w:spacing w:after="120" w:line="240" w:lineRule="auto"/>
        <w:rPr>
          <w:rFonts w:ascii="Arial" w:hAnsi="Arial" w:cs="Arial"/>
          <w:b/>
          <w:bCs/>
        </w:rPr>
      </w:pPr>
      <w:r w:rsidRPr="00454EC3">
        <w:t xml:space="preserve"> </w:t>
      </w:r>
      <w:r>
        <w:rPr>
          <w:noProof/>
        </w:rPr>
        <w:drawing>
          <wp:inline distT="0" distB="0" distL="0" distR="0" wp14:anchorId="2A502C88" wp14:editId="03B9F5F5">
            <wp:extent cx="5524500" cy="4486275"/>
            <wp:effectExtent l="0" t="0" r="0" b="9525"/>
            <wp:docPr id="4" name="Obrázek 4" descr="Obsah obrázku text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oblo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8999B" w14:textId="73AF529D" w:rsidR="00960785" w:rsidRDefault="00960785" w:rsidP="00960785">
      <w:pPr>
        <w:spacing w:after="120" w:line="240" w:lineRule="auto"/>
        <w:rPr>
          <w:rFonts w:ascii="Arial" w:hAnsi="Arial" w:cs="Arial"/>
          <w:b/>
          <w:bCs/>
        </w:rPr>
      </w:pPr>
    </w:p>
    <w:p w14:paraId="175B36B0" w14:textId="77777777" w:rsidR="00611625" w:rsidRDefault="00611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CD0E4E6" w14:textId="133C9CE2" w:rsidR="00960785" w:rsidRPr="00960785" w:rsidRDefault="00960785" w:rsidP="00960785">
      <w:pPr>
        <w:pStyle w:val="Odstavecseseznamem"/>
        <w:numPr>
          <w:ilvl w:val="0"/>
          <w:numId w:val="49"/>
        </w:numPr>
        <w:spacing w:after="12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960785">
        <w:rPr>
          <w:rFonts w:ascii="Arial" w:hAnsi="Arial" w:cs="Arial"/>
          <w:b/>
          <w:bCs/>
        </w:rPr>
        <w:lastRenderedPageBreak/>
        <w:t xml:space="preserve">Na Lukách (okolí bývalého </w:t>
      </w:r>
      <w:proofErr w:type="spellStart"/>
      <w:r w:rsidRPr="00960785">
        <w:rPr>
          <w:rFonts w:ascii="Arial" w:hAnsi="Arial" w:cs="Arial"/>
          <w:b/>
          <w:bCs/>
        </w:rPr>
        <w:t>Kolocentra</w:t>
      </w:r>
      <w:proofErr w:type="spellEnd"/>
      <w:r w:rsidRPr="00960785">
        <w:rPr>
          <w:rFonts w:ascii="Arial" w:hAnsi="Arial" w:cs="Arial"/>
          <w:b/>
          <w:bCs/>
        </w:rPr>
        <w:t>)</w:t>
      </w:r>
    </w:p>
    <w:p w14:paraId="28014C12" w14:textId="4B040B41" w:rsidR="00960785" w:rsidRDefault="00960785" w:rsidP="00C6021B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960785">
        <w:rPr>
          <w:color w:val="auto"/>
          <w:sz w:val="22"/>
          <w:szCs w:val="22"/>
        </w:rPr>
        <w:t xml:space="preserve">Veřejné prostranství ohraničené vnějšími hranicemi pozemků p. č. 1087/27, </w:t>
      </w:r>
      <w:r w:rsidR="00DB424D">
        <w:rPr>
          <w:color w:val="auto"/>
          <w:sz w:val="22"/>
          <w:szCs w:val="22"/>
        </w:rPr>
        <w:t xml:space="preserve">p. č. </w:t>
      </w:r>
      <w:r w:rsidRPr="00960785">
        <w:rPr>
          <w:color w:val="auto"/>
          <w:sz w:val="22"/>
          <w:szCs w:val="22"/>
        </w:rPr>
        <w:t xml:space="preserve">1087/28, </w:t>
      </w:r>
      <w:r w:rsidR="00DB424D">
        <w:rPr>
          <w:color w:val="auto"/>
          <w:sz w:val="22"/>
          <w:szCs w:val="22"/>
        </w:rPr>
        <w:t>p. č. </w:t>
      </w:r>
      <w:r w:rsidRPr="00960785">
        <w:rPr>
          <w:color w:val="auto"/>
          <w:sz w:val="22"/>
          <w:szCs w:val="22"/>
        </w:rPr>
        <w:t xml:space="preserve">1087/29, </w:t>
      </w:r>
      <w:r w:rsidR="00DB424D">
        <w:rPr>
          <w:color w:val="auto"/>
          <w:sz w:val="22"/>
          <w:szCs w:val="22"/>
        </w:rPr>
        <w:t xml:space="preserve">p. č. </w:t>
      </w:r>
      <w:r w:rsidRPr="00960785">
        <w:rPr>
          <w:color w:val="auto"/>
          <w:sz w:val="22"/>
          <w:szCs w:val="22"/>
        </w:rPr>
        <w:t xml:space="preserve">1087/30, </w:t>
      </w:r>
      <w:r w:rsidR="00DB424D">
        <w:rPr>
          <w:color w:val="auto"/>
          <w:sz w:val="22"/>
          <w:szCs w:val="22"/>
        </w:rPr>
        <w:t xml:space="preserve">p. č. </w:t>
      </w:r>
      <w:r w:rsidRPr="00960785">
        <w:rPr>
          <w:color w:val="auto"/>
          <w:sz w:val="22"/>
          <w:szCs w:val="22"/>
        </w:rPr>
        <w:t xml:space="preserve">1087/1 a </w:t>
      </w:r>
      <w:r w:rsidR="00DB424D">
        <w:rPr>
          <w:color w:val="auto"/>
          <w:sz w:val="22"/>
          <w:szCs w:val="22"/>
        </w:rPr>
        <w:t xml:space="preserve">p. č. </w:t>
      </w:r>
      <w:r w:rsidRPr="00960785">
        <w:rPr>
          <w:color w:val="auto"/>
          <w:sz w:val="22"/>
          <w:szCs w:val="22"/>
        </w:rPr>
        <w:t>1086/43 a veřejné prostranství na části pozemku p. č. 1086/23</w:t>
      </w:r>
      <w:r w:rsidR="00611625">
        <w:rPr>
          <w:color w:val="auto"/>
          <w:sz w:val="22"/>
          <w:szCs w:val="22"/>
        </w:rPr>
        <w:t xml:space="preserve"> </w:t>
      </w:r>
      <w:r w:rsidRPr="00960785">
        <w:rPr>
          <w:color w:val="auto"/>
          <w:sz w:val="22"/>
          <w:szCs w:val="22"/>
        </w:rPr>
        <w:t>– vymezené hranicemi ulice Nová</w:t>
      </w:r>
    </w:p>
    <w:p w14:paraId="49397ECB" w14:textId="4EA11AFB" w:rsidR="00611625" w:rsidRDefault="00611625" w:rsidP="00611625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62A9C">
        <w:rPr>
          <w:noProof/>
        </w:rPr>
        <w:drawing>
          <wp:inline distT="0" distB="0" distL="0" distR="0" wp14:anchorId="65FDDC68" wp14:editId="3F37E2E8">
            <wp:extent cx="5727801" cy="4071486"/>
            <wp:effectExtent l="0" t="0" r="6350" b="571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79" cy="407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4FCA8" w14:textId="301B2E5C" w:rsidR="00611625" w:rsidRDefault="00611625" w:rsidP="00611625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1D64AE8" w14:textId="7F30971B" w:rsidR="00611625" w:rsidRPr="00960785" w:rsidRDefault="00611625" w:rsidP="00052993"/>
    <w:sectPr w:rsidR="00611625" w:rsidRPr="00960785" w:rsidSect="00B85079">
      <w:headerReference w:type="default" r:id="rId27"/>
      <w:footerReference w:type="defaul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FDD" w14:textId="77777777" w:rsidR="00AD0244" w:rsidRDefault="00AD0244" w:rsidP="00A02B72">
      <w:pPr>
        <w:spacing w:after="0" w:line="240" w:lineRule="auto"/>
      </w:pPr>
      <w:r>
        <w:separator/>
      </w:r>
    </w:p>
  </w:endnote>
  <w:endnote w:type="continuationSeparator" w:id="0">
    <w:p w14:paraId="6B7CE230" w14:textId="77777777" w:rsidR="00AD0244" w:rsidRDefault="00AD0244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3EE31F" w14:textId="77777777" w:rsidR="00457D7C" w:rsidRPr="00964826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4154" w14:textId="77777777" w:rsidR="00AD0244" w:rsidRDefault="00AD0244" w:rsidP="00A02B72">
      <w:pPr>
        <w:spacing w:after="0" w:line="240" w:lineRule="auto"/>
      </w:pPr>
      <w:r>
        <w:separator/>
      </w:r>
    </w:p>
  </w:footnote>
  <w:footnote w:type="continuationSeparator" w:id="0">
    <w:p w14:paraId="4CBB83D8" w14:textId="77777777" w:rsidR="00AD0244" w:rsidRDefault="00AD0244" w:rsidP="00A02B72">
      <w:pPr>
        <w:spacing w:after="0" w:line="240" w:lineRule="auto"/>
      </w:pPr>
      <w:r>
        <w:continuationSeparator/>
      </w:r>
    </w:p>
  </w:footnote>
  <w:footnote w:id="1">
    <w:p w14:paraId="56859B9E" w14:textId="6E891E75" w:rsidR="00187D91" w:rsidRPr="00187D91" w:rsidRDefault="00187D91">
      <w:pPr>
        <w:pStyle w:val="Textpoznpodarou"/>
        <w:rPr>
          <w:rFonts w:ascii="Arial" w:hAnsi="Arial" w:cs="Arial"/>
        </w:rPr>
      </w:pPr>
      <w:r w:rsidRPr="00187D91">
        <w:rPr>
          <w:rStyle w:val="Znakapoznpodarou"/>
          <w:rFonts w:ascii="Arial" w:hAnsi="Arial" w:cs="Arial"/>
        </w:rPr>
        <w:footnoteRef/>
      </w:r>
      <w:r w:rsidRPr="00187D91">
        <w:rPr>
          <w:rFonts w:ascii="Arial" w:hAnsi="Arial" w:cs="Arial"/>
        </w:rPr>
        <w:t xml:space="preserve"> § 2 písm. f) zákona č. 65/2017 Sb., o ochraně zdraví před škodlivými účinky návykových látek.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62EB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  <w:p w14:paraId="030F1E03" w14:textId="525B0D3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461510EC" wp14:editId="31371A2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6C6C8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7FC0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7736A91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84A34EF"/>
    <w:multiLevelType w:val="hybridMultilevel"/>
    <w:tmpl w:val="07AEECE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74437"/>
    <w:multiLevelType w:val="hybridMultilevel"/>
    <w:tmpl w:val="D7963320"/>
    <w:lvl w:ilvl="0" w:tplc="8398DF7A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0DA47FC9"/>
    <w:multiLevelType w:val="hybridMultilevel"/>
    <w:tmpl w:val="4CF47CD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6292D388">
      <w:start w:val="1"/>
      <w:numFmt w:val="decimal"/>
      <w:lvlText w:val="%3)"/>
      <w:lvlJc w:val="left"/>
      <w:pPr>
        <w:ind w:left="2895" w:hanging="55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EE240C"/>
    <w:multiLevelType w:val="hybridMultilevel"/>
    <w:tmpl w:val="12CC70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7D15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B048F"/>
    <w:multiLevelType w:val="hybridMultilevel"/>
    <w:tmpl w:val="FE56B6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F0DE0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C3910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B2C67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1CD25442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 w15:restartNumberingAfterBreak="0">
    <w:nsid w:val="2C126763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41F8D"/>
    <w:multiLevelType w:val="hybridMultilevel"/>
    <w:tmpl w:val="FC7266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206B9"/>
    <w:multiLevelType w:val="hybridMultilevel"/>
    <w:tmpl w:val="31E45624"/>
    <w:lvl w:ilvl="0" w:tplc="B68809C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5A542C"/>
    <w:multiLevelType w:val="hybridMultilevel"/>
    <w:tmpl w:val="1FD23F6C"/>
    <w:lvl w:ilvl="0" w:tplc="CADCD8F0">
      <w:start w:val="2"/>
      <w:numFmt w:val="decimal"/>
      <w:pStyle w:val="Seznam2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3614C0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39DD03E9"/>
    <w:multiLevelType w:val="hybridMultilevel"/>
    <w:tmpl w:val="7FF0C1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E54DD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3DBA5457"/>
    <w:multiLevelType w:val="hybridMultilevel"/>
    <w:tmpl w:val="C0DAE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D4DD8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433F1532"/>
    <w:multiLevelType w:val="hybridMultilevel"/>
    <w:tmpl w:val="5498A75E"/>
    <w:lvl w:ilvl="0" w:tplc="5E1E2400">
      <w:start w:val="1"/>
      <w:numFmt w:val="decimal"/>
      <w:lvlText w:val="%1."/>
      <w:lvlJc w:val="left"/>
      <w:pPr>
        <w:ind w:left="719" w:hanging="360"/>
      </w:pPr>
      <w:rPr>
        <w:strike w:val="0"/>
      </w:r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444A04F6"/>
    <w:multiLevelType w:val="hybridMultilevel"/>
    <w:tmpl w:val="4B6CC2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94134"/>
    <w:multiLevelType w:val="hybridMultilevel"/>
    <w:tmpl w:val="D6C6133E"/>
    <w:lvl w:ilvl="0" w:tplc="E784629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6F73E39"/>
    <w:multiLevelType w:val="hybridMultilevel"/>
    <w:tmpl w:val="B588D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57D27"/>
    <w:multiLevelType w:val="hybridMultilevel"/>
    <w:tmpl w:val="5F40AB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D76BD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92636"/>
    <w:multiLevelType w:val="hybridMultilevel"/>
    <w:tmpl w:val="1844696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F4542D2"/>
    <w:multiLevelType w:val="hybridMultilevel"/>
    <w:tmpl w:val="65667C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201DA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2" w15:restartNumberingAfterBreak="0">
    <w:nsid w:val="548009FA"/>
    <w:multiLevelType w:val="hybridMultilevel"/>
    <w:tmpl w:val="C6C02D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C496B"/>
    <w:multiLevelType w:val="hybridMultilevel"/>
    <w:tmpl w:val="B2D40F82"/>
    <w:lvl w:ilvl="0" w:tplc="50148916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4" w15:restartNumberingAfterBreak="0">
    <w:nsid w:val="5B8955A4"/>
    <w:multiLevelType w:val="hybridMultilevel"/>
    <w:tmpl w:val="9146BA5A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5" w15:restartNumberingAfterBreak="0">
    <w:nsid w:val="5D387DD2"/>
    <w:multiLevelType w:val="hybridMultilevel"/>
    <w:tmpl w:val="F4F271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92EC5"/>
    <w:multiLevelType w:val="hybridMultilevel"/>
    <w:tmpl w:val="E7F0A28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9423A1"/>
    <w:multiLevelType w:val="hybridMultilevel"/>
    <w:tmpl w:val="7B029F1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E25B5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9AF19D6"/>
    <w:multiLevelType w:val="hybridMultilevel"/>
    <w:tmpl w:val="F188B0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D1DA2"/>
    <w:multiLevelType w:val="hybridMultilevel"/>
    <w:tmpl w:val="4636FD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C58C318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5134A6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1" w15:restartNumberingAfterBreak="0">
    <w:nsid w:val="733D32A4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2" w15:restartNumberingAfterBreak="0">
    <w:nsid w:val="74954BD0"/>
    <w:multiLevelType w:val="hybridMultilevel"/>
    <w:tmpl w:val="FB14DB5A"/>
    <w:lvl w:ilvl="0" w:tplc="58425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15A38"/>
    <w:multiLevelType w:val="hybridMultilevel"/>
    <w:tmpl w:val="4B6CC2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19014A"/>
    <w:multiLevelType w:val="hybridMultilevel"/>
    <w:tmpl w:val="4D088754"/>
    <w:lvl w:ilvl="0" w:tplc="20DC1FE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45" w15:restartNumberingAfterBreak="0">
    <w:nsid w:val="7635266C"/>
    <w:multiLevelType w:val="hybridMultilevel"/>
    <w:tmpl w:val="83E20EA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5958B9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13AF6"/>
    <w:multiLevelType w:val="hybridMultilevel"/>
    <w:tmpl w:val="848A4A0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7E391862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6"/>
  </w:num>
  <w:num w:numId="2">
    <w:abstractNumId w:val="19"/>
  </w:num>
  <w:num w:numId="3">
    <w:abstractNumId w:val="4"/>
  </w:num>
  <w:num w:numId="4">
    <w:abstractNumId w:val="47"/>
  </w:num>
  <w:num w:numId="5">
    <w:abstractNumId w:val="27"/>
  </w:num>
  <w:num w:numId="6">
    <w:abstractNumId w:val="35"/>
  </w:num>
  <w:num w:numId="7">
    <w:abstractNumId w:val="1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5"/>
  </w:num>
  <w:num w:numId="11">
    <w:abstractNumId w:val="38"/>
  </w:num>
  <w:num w:numId="12">
    <w:abstractNumId w:val="34"/>
  </w:num>
  <w:num w:numId="13">
    <w:abstractNumId w:val="33"/>
  </w:num>
  <w:num w:numId="14">
    <w:abstractNumId w:val="11"/>
  </w:num>
  <w:num w:numId="15">
    <w:abstractNumId w:val="3"/>
  </w:num>
  <w:num w:numId="16">
    <w:abstractNumId w:val="32"/>
  </w:num>
  <w:num w:numId="17">
    <w:abstractNumId w:val="8"/>
  </w:num>
  <w:num w:numId="18">
    <w:abstractNumId w:val="23"/>
  </w:num>
  <w:num w:numId="19">
    <w:abstractNumId w:val="5"/>
  </w:num>
  <w:num w:numId="20">
    <w:abstractNumId w:val="29"/>
  </w:num>
  <w:num w:numId="21">
    <w:abstractNumId w:val="45"/>
  </w:num>
  <w:num w:numId="22">
    <w:abstractNumId w:val="39"/>
  </w:num>
  <w:num w:numId="23">
    <w:abstractNumId w:val="1"/>
  </w:num>
  <w:num w:numId="24">
    <w:abstractNumId w:val="12"/>
  </w:num>
  <w:num w:numId="25">
    <w:abstractNumId w:val="6"/>
  </w:num>
  <w:num w:numId="26">
    <w:abstractNumId w:val="18"/>
  </w:num>
  <w:num w:numId="27">
    <w:abstractNumId w:val="40"/>
  </w:num>
  <w:num w:numId="28">
    <w:abstractNumId w:val="9"/>
  </w:num>
  <w:num w:numId="29">
    <w:abstractNumId w:val="31"/>
  </w:num>
  <w:num w:numId="30">
    <w:abstractNumId w:val="0"/>
  </w:num>
  <w:num w:numId="31">
    <w:abstractNumId w:val="24"/>
  </w:num>
  <w:num w:numId="32">
    <w:abstractNumId w:val="43"/>
  </w:num>
  <w:num w:numId="33">
    <w:abstractNumId w:val="20"/>
  </w:num>
  <w:num w:numId="34">
    <w:abstractNumId w:val="7"/>
  </w:num>
  <w:num w:numId="35">
    <w:abstractNumId w:val="41"/>
  </w:num>
  <w:num w:numId="36">
    <w:abstractNumId w:val="37"/>
  </w:num>
  <w:num w:numId="37">
    <w:abstractNumId w:val="2"/>
  </w:num>
  <w:num w:numId="38">
    <w:abstractNumId w:val="21"/>
  </w:num>
  <w:num w:numId="39">
    <w:abstractNumId w:val="46"/>
  </w:num>
  <w:num w:numId="40">
    <w:abstractNumId w:val="13"/>
  </w:num>
  <w:num w:numId="41">
    <w:abstractNumId w:val="48"/>
  </w:num>
  <w:num w:numId="42">
    <w:abstractNumId w:val="15"/>
  </w:num>
  <w:num w:numId="43">
    <w:abstractNumId w:val="22"/>
  </w:num>
  <w:num w:numId="44">
    <w:abstractNumId w:val="10"/>
  </w:num>
  <w:num w:numId="45">
    <w:abstractNumId w:val="28"/>
  </w:num>
  <w:num w:numId="46">
    <w:abstractNumId w:val="17"/>
  </w:num>
  <w:num w:numId="47">
    <w:abstractNumId w:val="44"/>
  </w:num>
  <w:num w:numId="48">
    <w:abstractNumId w:val="26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04D2E"/>
    <w:rsid w:val="00013614"/>
    <w:rsid w:val="00013FE1"/>
    <w:rsid w:val="00034FCB"/>
    <w:rsid w:val="00037951"/>
    <w:rsid w:val="000504CA"/>
    <w:rsid w:val="00052993"/>
    <w:rsid w:val="00062672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E0412"/>
    <w:rsid w:val="000E384E"/>
    <w:rsid w:val="000E7B99"/>
    <w:rsid w:val="000F0BDA"/>
    <w:rsid w:val="000F73DF"/>
    <w:rsid w:val="0010506E"/>
    <w:rsid w:val="00113B65"/>
    <w:rsid w:val="001345E7"/>
    <w:rsid w:val="00147A42"/>
    <w:rsid w:val="001514DE"/>
    <w:rsid w:val="00156CC6"/>
    <w:rsid w:val="00161AAA"/>
    <w:rsid w:val="00161ACD"/>
    <w:rsid w:val="001732C7"/>
    <w:rsid w:val="00174649"/>
    <w:rsid w:val="0018211B"/>
    <w:rsid w:val="00187D91"/>
    <w:rsid w:val="001B2A3B"/>
    <w:rsid w:val="001B410E"/>
    <w:rsid w:val="001D16DB"/>
    <w:rsid w:val="001E1C56"/>
    <w:rsid w:val="001E7C76"/>
    <w:rsid w:val="001E7F81"/>
    <w:rsid w:val="001F21D2"/>
    <w:rsid w:val="001F4226"/>
    <w:rsid w:val="001F69B6"/>
    <w:rsid w:val="00204ABA"/>
    <w:rsid w:val="00211223"/>
    <w:rsid w:val="00226021"/>
    <w:rsid w:val="00227746"/>
    <w:rsid w:val="00231A7C"/>
    <w:rsid w:val="002359E0"/>
    <w:rsid w:val="00236B19"/>
    <w:rsid w:val="002408D6"/>
    <w:rsid w:val="0024577D"/>
    <w:rsid w:val="00250598"/>
    <w:rsid w:val="00255B63"/>
    <w:rsid w:val="00261CBB"/>
    <w:rsid w:val="00271826"/>
    <w:rsid w:val="00271B9D"/>
    <w:rsid w:val="002733CA"/>
    <w:rsid w:val="00294934"/>
    <w:rsid w:val="002955B7"/>
    <w:rsid w:val="002968D5"/>
    <w:rsid w:val="002B003E"/>
    <w:rsid w:val="002B1C00"/>
    <w:rsid w:val="002B44CD"/>
    <w:rsid w:val="002C128B"/>
    <w:rsid w:val="002C33EE"/>
    <w:rsid w:val="002E7B93"/>
    <w:rsid w:val="00300D51"/>
    <w:rsid w:val="003126E5"/>
    <w:rsid w:val="00312CF1"/>
    <w:rsid w:val="003252A0"/>
    <w:rsid w:val="00364E39"/>
    <w:rsid w:val="00377A2C"/>
    <w:rsid w:val="00380AB5"/>
    <w:rsid w:val="00391F2F"/>
    <w:rsid w:val="003A30BE"/>
    <w:rsid w:val="003B1A3B"/>
    <w:rsid w:val="003C4F6C"/>
    <w:rsid w:val="003D14DD"/>
    <w:rsid w:val="003D4121"/>
    <w:rsid w:val="003D5D1E"/>
    <w:rsid w:val="003D6B4F"/>
    <w:rsid w:val="003F2950"/>
    <w:rsid w:val="003F46FF"/>
    <w:rsid w:val="003F528F"/>
    <w:rsid w:val="00400F86"/>
    <w:rsid w:val="0040124E"/>
    <w:rsid w:val="00402E35"/>
    <w:rsid w:val="00413D98"/>
    <w:rsid w:val="004326C6"/>
    <w:rsid w:val="00443F69"/>
    <w:rsid w:val="00447C97"/>
    <w:rsid w:val="004546D0"/>
    <w:rsid w:val="00454EC3"/>
    <w:rsid w:val="00457D7C"/>
    <w:rsid w:val="00471B57"/>
    <w:rsid w:val="0047201A"/>
    <w:rsid w:val="00483ABF"/>
    <w:rsid w:val="004909E0"/>
    <w:rsid w:val="00493443"/>
    <w:rsid w:val="0049442D"/>
    <w:rsid w:val="004A026A"/>
    <w:rsid w:val="004A547F"/>
    <w:rsid w:val="004A6043"/>
    <w:rsid w:val="004A7AB1"/>
    <w:rsid w:val="004B447B"/>
    <w:rsid w:val="004D0B86"/>
    <w:rsid w:val="004E6DD8"/>
    <w:rsid w:val="00500A50"/>
    <w:rsid w:val="00504E2E"/>
    <w:rsid w:val="00517819"/>
    <w:rsid w:val="00532BF2"/>
    <w:rsid w:val="00535211"/>
    <w:rsid w:val="0053526E"/>
    <w:rsid w:val="00541E5D"/>
    <w:rsid w:val="005457D0"/>
    <w:rsid w:val="00546C32"/>
    <w:rsid w:val="00557BA2"/>
    <w:rsid w:val="00564399"/>
    <w:rsid w:val="005647A6"/>
    <w:rsid w:val="00572494"/>
    <w:rsid w:val="0059255A"/>
    <w:rsid w:val="005A152F"/>
    <w:rsid w:val="005D3AC7"/>
    <w:rsid w:val="005D574C"/>
    <w:rsid w:val="005E0081"/>
    <w:rsid w:val="005E4596"/>
    <w:rsid w:val="006030EE"/>
    <w:rsid w:val="00604ECF"/>
    <w:rsid w:val="00611625"/>
    <w:rsid w:val="0061339C"/>
    <w:rsid w:val="00620ABA"/>
    <w:rsid w:val="00672C04"/>
    <w:rsid w:val="0068068A"/>
    <w:rsid w:val="0068110E"/>
    <w:rsid w:val="00686B37"/>
    <w:rsid w:val="00687B4B"/>
    <w:rsid w:val="006A01A0"/>
    <w:rsid w:val="006B3990"/>
    <w:rsid w:val="006B500E"/>
    <w:rsid w:val="006D3AA2"/>
    <w:rsid w:val="006E3711"/>
    <w:rsid w:val="006F7090"/>
    <w:rsid w:val="00710361"/>
    <w:rsid w:val="007126BD"/>
    <w:rsid w:val="00716933"/>
    <w:rsid w:val="00722181"/>
    <w:rsid w:val="007263F8"/>
    <w:rsid w:val="0073713C"/>
    <w:rsid w:val="00742764"/>
    <w:rsid w:val="00742F90"/>
    <w:rsid w:val="00744153"/>
    <w:rsid w:val="00766B64"/>
    <w:rsid w:val="00792D5F"/>
    <w:rsid w:val="007A5CCA"/>
    <w:rsid w:val="007D424B"/>
    <w:rsid w:val="007D5B8F"/>
    <w:rsid w:val="00802D95"/>
    <w:rsid w:val="00822D25"/>
    <w:rsid w:val="00826766"/>
    <w:rsid w:val="00840AEF"/>
    <w:rsid w:val="00842623"/>
    <w:rsid w:val="00845848"/>
    <w:rsid w:val="00854C19"/>
    <w:rsid w:val="00857CA5"/>
    <w:rsid w:val="00861388"/>
    <w:rsid w:val="00866A1D"/>
    <w:rsid w:val="008672AC"/>
    <w:rsid w:val="008746D0"/>
    <w:rsid w:val="00882FDB"/>
    <w:rsid w:val="00883B35"/>
    <w:rsid w:val="0089141D"/>
    <w:rsid w:val="008B1778"/>
    <w:rsid w:val="008B257D"/>
    <w:rsid w:val="008B4636"/>
    <w:rsid w:val="008B7384"/>
    <w:rsid w:val="008F2FF9"/>
    <w:rsid w:val="00902655"/>
    <w:rsid w:val="009058F2"/>
    <w:rsid w:val="00911D8F"/>
    <w:rsid w:val="00924CFB"/>
    <w:rsid w:val="0093042B"/>
    <w:rsid w:val="00942DBE"/>
    <w:rsid w:val="00953ED0"/>
    <w:rsid w:val="009605EA"/>
    <w:rsid w:val="00960785"/>
    <w:rsid w:val="00962403"/>
    <w:rsid w:val="00964826"/>
    <w:rsid w:val="00964BBD"/>
    <w:rsid w:val="00967233"/>
    <w:rsid w:val="00980CAD"/>
    <w:rsid w:val="00982929"/>
    <w:rsid w:val="0098445E"/>
    <w:rsid w:val="009A42BF"/>
    <w:rsid w:val="009B4C9C"/>
    <w:rsid w:val="009E4B40"/>
    <w:rsid w:val="00A02B72"/>
    <w:rsid w:val="00A04144"/>
    <w:rsid w:val="00A45AB7"/>
    <w:rsid w:val="00A45C39"/>
    <w:rsid w:val="00A523EC"/>
    <w:rsid w:val="00A84CFB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F44DA"/>
    <w:rsid w:val="00B33820"/>
    <w:rsid w:val="00B45B5D"/>
    <w:rsid w:val="00B47499"/>
    <w:rsid w:val="00B81B3D"/>
    <w:rsid w:val="00B82E2B"/>
    <w:rsid w:val="00B85079"/>
    <w:rsid w:val="00B9146D"/>
    <w:rsid w:val="00BA0446"/>
    <w:rsid w:val="00BB338A"/>
    <w:rsid w:val="00BB4E83"/>
    <w:rsid w:val="00BD59E4"/>
    <w:rsid w:val="00BE1E35"/>
    <w:rsid w:val="00BE2838"/>
    <w:rsid w:val="00C01EE4"/>
    <w:rsid w:val="00C032F3"/>
    <w:rsid w:val="00C062BE"/>
    <w:rsid w:val="00C07B6D"/>
    <w:rsid w:val="00C237FC"/>
    <w:rsid w:val="00C23952"/>
    <w:rsid w:val="00C4259D"/>
    <w:rsid w:val="00C57A5C"/>
    <w:rsid w:val="00C6021B"/>
    <w:rsid w:val="00C66EC5"/>
    <w:rsid w:val="00C67924"/>
    <w:rsid w:val="00C77BB0"/>
    <w:rsid w:val="00C82245"/>
    <w:rsid w:val="00C846BE"/>
    <w:rsid w:val="00CA4AC9"/>
    <w:rsid w:val="00CA773E"/>
    <w:rsid w:val="00CB7755"/>
    <w:rsid w:val="00CC010E"/>
    <w:rsid w:val="00CC2294"/>
    <w:rsid w:val="00CF2E10"/>
    <w:rsid w:val="00D00C8E"/>
    <w:rsid w:val="00D0460C"/>
    <w:rsid w:val="00D05E87"/>
    <w:rsid w:val="00D22C93"/>
    <w:rsid w:val="00D450EF"/>
    <w:rsid w:val="00D50DB5"/>
    <w:rsid w:val="00D653C1"/>
    <w:rsid w:val="00D71540"/>
    <w:rsid w:val="00D91788"/>
    <w:rsid w:val="00DA3D6F"/>
    <w:rsid w:val="00DA6ACC"/>
    <w:rsid w:val="00DA719C"/>
    <w:rsid w:val="00DB032D"/>
    <w:rsid w:val="00DB3A8D"/>
    <w:rsid w:val="00DB424D"/>
    <w:rsid w:val="00DB6929"/>
    <w:rsid w:val="00DC01B0"/>
    <w:rsid w:val="00DC5CB6"/>
    <w:rsid w:val="00DC77A8"/>
    <w:rsid w:val="00DD2134"/>
    <w:rsid w:val="00DE05C7"/>
    <w:rsid w:val="00DE1712"/>
    <w:rsid w:val="00DE5228"/>
    <w:rsid w:val="00DF5845"/>
    <w:rsid w:val="00E07F51"/>
    <w:rsid w:val="00E579B8"/>
    <w:rsid w:val="00E632D6"/>
    <w:rsid w:val="00E71309"/>
    <w:rsid w:val="00E73C72"/>
    <w:rsid w:val="00EA5699"/>
    <w:rsid w:val="00EB6673"/>
    <w:rsid w:val="00EC2BE2"/>
    <w:rsid w:val="00EC4B25"/>
    <w:rsid w:val="00EE34C4"/>
    <w:rsid w:val="00EE38E7"/>
    <w:rsid w:val="00EE63EA"/>
    <w:rsid w:val="00EE6B5A"/>
    <w:rsid w:val="00EF203B"/>
    <w:rsid w:val="00EF2C71"/>
    <w:rsid w:val="00F02A51"/>
    <w:rsid w:val="00F02EDB"/>
    <w:rsid w:val="00F06B06"/>
    <w:rsid w:val="00F0749B"/>
    <w:rsid w:val="00F17F8C"/>
    <w:rsid w:val="00F22D3F"/>
    <w:rsid w:val="00F26696"/>
    <w:rsid w:val="00F3028C"/>
    <w:rsid w:val="00F35927"/>
    <w:rsid w:val="00F35B1B"/>
    <w:rsid w:val="00F43D18"/>
    <w:rsid w:val="00F45B5B"/>
    <w:rsid w:val="00F6456A"/>
    <w:rsid w:val="00F65B77"/>
    <w:rsid w:val="00F65E0D"/>
    <w:rsid w:val="00F83272"/>
    <w:rsid w:val="00F8359E"/>
    <w:rsid w:val="00FA1252"/>
    <w:rsid w:val="00FA3F66"/>
    <w:rsid w:val="00FD401B"/>
    <w:rsid w:val="00FD4B16"/>
    <w:rsid w:val="00FE0860"/>
    <w:rsid w:val="00FE0E3F"/>
    <w:rsid w:val="00FE208C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9270DAE"/>
  <w15:docId w15:val="{4C656687-1025-4459-B6B3-120F11C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semiHidden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259D"/>
    <w:rPr>
      <w:color w:val="605E5C"/>
      <w:shd w:val="clear" w:color="auto" w:fill="E1DFDD"/>
    </w:rPr>
  </w:style>
  <w:style w:type="paragraph" w:styleId="Seznam2">
    <w:name w:val="List 2"/>
    <w:basedOn w:val="Normln"/>
    <w:rsid w:val="0068068A"/>
    <w:pPr>
      <w:numPr>
        <w:numId w:val="4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116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16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84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4.jpeg"/><Relationship Id="rId18" Type="http://schemas.openxmlformats.org/officeDocument/2006/relationships/image" Target="cid:image001.png@01D7D0D6.22015390" TargetMode="External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image" Target="cid:image001.png@01D7D0D7.F46254F0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jpeg"/><Relationship Id="rId28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cid:image001.png@01D7D0D9.FD921950" TargetMode="External"/><Relationship Id="rId22" Type="http://schemas.openxmlformats.org/officeDocument/2006/relationships/image" Target="media/image10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3EE0-1954-44E7-B7C9-2704ABBE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862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</dc:creator>
  <cp:keywords/>
  <dc:description/>
  <cp:lastModifiedBy>Horník Jan</cp:lastModifiedBy>
  <cp:revision>4</cp:revision>
  <cp:lastPrinted>2021-11-12T09:08:00Z</cp:lastPrinted>
  <dcterms:created xsi:type="dcterms:W3CDTF">2021-11-12T09:04:00Z</dcterms:created>
  <dcterms:modified xsi:type="dcterms:W3CDTF">2021-11-12T09:08:00Z</dcterms:modified>
</cp:coreProperties>
</file>