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color w:val="000000"/>
        </w:rPr>
      </w:pPr>
      <w:r>
        <w:rPr/>
        <w:drawing>
          <wp:inline distT="0" distB="0" distL="0" distR="0">
            <wp:extent cx="667385" cy="832485"/>
            <wp:effectExtent l="0" t="0" r="0" b="0"/>
            <wp:docPr id="1" name="Obrázek 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738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Normal"/>
        <w:spacing w:before="0" w:after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Obec  Všesulov</w:t>
      </w:r>
    </w:p>
    <w:p>
      <w:pPr>
        <w:pStyle w:val="Normal"/>
        <w:spacing w:before="0" w:after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24"/>
          <w:szCs w:val="24"/>
        </w:rPr>
        <w:t>Zastupitelstvo obce Všesulov</w:t>
      </w:r>
    </w:p>
    <w:p>
      <w:pPr>
        <w:pStyle w:val="Normal"/>
        <w:spacing w:lineRule="atLeast" w:line="57" w:before="0" w:after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eastAsia="Arial" w:cs="Calibri" w:ascii="Arial" w:hAnsi="Arial" w:cstheme="minorHAnsi"/>
          <w:b/>
          <w:bCs/>
          <w:i w:val="false"/>
          <w:caps w:val="false"/>
          <w:smallCaps w:val="false"/>
          <w:color w:val="000000"/>
          <w:spacing w:val="0"/>
          <w:sz w:val="32"/>
          <w:szCs w:val="36"/>
        </w:rPr>
        <w:t xml:space="preserve">Obecně závazná vyhláška 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color w:val="000000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kterou se vydává požární řád obce</w:t>
      </w:r>
    </w:p>
    <w:p>
      <w:pPr>
        <w:pStyle w:val="Normal"/>
        <w:widowControl/>
        <w:bidi w:val="0"/>
        <w:spacing w:lineRule="atLeast" w:line="57" w:before="0" w:after="120"/>
        <w:ind w:left="0" w:right="0" w:hanging="0"/>
        <w:jc w:val="center"/>
        <w:rPr>
          <w:rFonts w:cs="Calibri" w:cstheme="minorHAnsi"/>
          <w:b/>
          <w:b/>
          <w:bCs/>
          <w:color w:val="000000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28"/>
        </w:rPr>
        <w:t xml:space="preserve">č.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32"/>
          <w:szCs w:val="28"/>
          <w:lang w:val="cs-CZ" w:eastAsia="en-US" w:bidi="ar-SA"/>
        </w:rPr>
        <w:t>9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28"/>
        </w:rPr>
        <w:t>/2020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Zastupitelstvo obce Všesulov se na svém zasedání konaném dne 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cs-CZ" w:eastAsia="en-US" w:bidi="ar-SA"/>
        </w:rPr>
        <w:t>17.12.</w:t>
      </w:r>
      <w:r>
        <w:rPr>
          <w:rFonts w:cs="Calibri" w:cstheme="minorHAnsi"/>
          <w:color w:val="000000"/>
        </w:rPr>
        <w:t>2020 usnesením č.49/2020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1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Úvodní ustanovení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contextualSpacing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Tato vyhláška upravuje organizaci a zásady zabezpečení požární ochrany v obci.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(2) 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2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Vymezení činnosti osob pověřených zabezpečováním požární ochrany v obci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Normal"/>
        <w:spacing w:lineRule="auto" w:line="24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(1) Ochrana životů, zdraví a majetku občanů před požáry, živelními pohromami a jinými mimořádnými událostmi na území obce </w:t>
      </w:r>
      <w:r>
        <w:rPr>
          <w:rFonts w:cs="Calibri" w:cstheme="minorHAnsi"/>
        </w:rPr>
        <w:t>Všesulov</w:t>
      </w:r>
      <w:r>
        <w:rPr>
          <w:rFonts w:cs="Calibri" w:cstheme="minorHAnsi"/>
          <w:color w:val="FF0000"/>
        </w:rPr>
        <w:t xml:space="preserve"> </w:t>
      </w:r>
      <w:r>
        <w:rPr>
          <w:rFonts w:cs="Calibri" w:cstheme="minorHAnsi"/>
          <w:color w:val="000000"/>
        </w:rPr>
        <w:t>(dále jen „obec“) je zajištěna jednotkou sboru dobrovolných hasičů obce (dále jen „JSDH obce“) podle čl. 5 této vyhlášky a dále jednotkami požární ochrany uvedenými v příloze č. 1 této vyhlášky.“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(2) K zabezpečení úkolů na úseku požární ochrany byly, na základě usnesení zastupitelstva obce, dále pověřeny tyto orgány obce:</w:t>
      </w:r>
    </w:p>
    <w:p>
      <w:pPr>
        <w:pStyle w:val="Normal"/>
        <w:spacing w:lineRule="auto" w:line="240" w:before="0" w:after="0"/>
        <w:ind w:left="284" w:hanging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color w:val="000000"/>
        </w:rPr>
        <w:t>a)</w:t>
      </w:r>
      <w:r>
        <w:rPr>
          <w:rFonts w:cs="Calibri" w:cstheme="minorHAnsi"/>
          <w:color w:val="000000"/>
        </w:rPr>
        <w:t xml:space="preserve"> zastupitelstvo obce – projednáním stavu požární ochrany v obci minimálně 1 x za 12 měsíců; vždy po závažné mimořádné události mající vztah k požární ochraně v obci,</w:t>
      </w:r>
    </w:p>
    <w:p>
      <w:pPr>
        <w:pStyle w:val="Normal"/>
        <w:spacing w:lineRule="auto" w:line="240" w:before="0" w:after="0"/>
        <w:ind w:left="284" w:hanging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color w:val="000000"/>
        </w:rPr>
        <w:t>b)</w:t>
      </w:r>
      <w:r>
        <w:rPr>
          <w:rFonts w:cs="Calibri" w:cstheme="minorHAnsi"/>
          <w:color w:val="000000"/>
        </w:rPr>
        <w:t xml:space="preserve"> starosta – prováděním pravidelných kontrol dodržování předpisů a plnění povinností obce na úseku požární ochrany vyplývající z její samostatné působnosti, a to minimálně 1 x za 12 měsíců.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3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Podmínky požární bezpečnosti při činnostech a v objektech se zvýšeným nebezpečím vzniku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požáru se zřetelem na místní situaci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(1) Za činnosti, při kterých hrozí zvýšené nebezpečí vzniku požáru, se podle místních podmínek považuje:</w:t>
      </w:r>
    </w:p>
    <w:p>
      <w:pPr>
        <w:pStyle w:val="Normal"/>
        <w:spacing w:lineRule="auto" w:line="240" w:before="0" w:after="0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a)</w:t>
      </w:r>
      <w:r>
        <w:rPr>
          <w:rFonts w:cs="Calibri" w:cstheme="minorHAnsi"/>
        </w:rPr>
        <w:t xml:space="preserve"> konání veřejnosti přístupných kulturních a sportovních akcí na veřejných prostranstvích, při nichž dochází k manipulaci s otevřeným ohněm a na něž se nevztahují povinnosti uvedené v § 6 zákona o požární ochraně ani v právním předpisu kraje</w:t>
      </w:r>
      <w:r>
        <w:rPr>
          <w:rFonts w:cs="Calibri" w:cstheme="minorHAnsi"/>
          <w:sz w:val="20"/>
          <w:szCs w:val="20"/>
          <w:vertAlign w:val="superscript"/>
        </w:rPr>
        <w:t>1</w:t>
      </w:r>
      <w:r>
        <w:rPr>
          <w:rFonts w:cs="Calibri" w:cstheme="minorHAnsi"/>
          <w:sz w:val="14"/>
          <w:szCs w:val="14"/>
        </w:rPr>
        <w:t xml:space="preserve"> </w:t>
      </w:r>
      <w:r>
        <w:rPr>
          <w:rFonts w:cs="Calibri" w:cstheme="minorHAnsi"/>
        </w:rPr>
        <w:t>či obce</w:t>
      </w:r>
      <w:r>
        <w:rPr>
          <w:rFonts w:cs="Calibri" w:cstheme="minorHAnsi"/>
          <w:sz w:val="20"/>
          <w:szCs w:val="20"/>
          <w:vertAlign w:val="superscript"/>
        </w:rPr>
        <w:t>2</w:t>
      </w:r>
      <w:r>
        <w:rPr>
          <w:rFonts w:cs="Calibri" w:cstheme="minorHAnsi"/>
          <w:sz w:val="14"/>
          <w:szCs w:val="14"/>
        </w:rPr>
        <w:t xml:space="preserve"> </w:t>
      </w:r>
      <w:r>
        <w:rPr>
          <w:rFonts w:cs="Calibri" w:cstheme="minorHAnsi"/>
        </w:rPr>
        <w:t>vydanému k zabezpečení požární ochrany při akcích, kterých se zúčastňuje větší počet osob.</w:t>
      </w:r>
    </w:p>
    <w:p>
      <w:pPr>
        <w:pStyle w:val="Normal"/>
        <w:spacing w:lineRule="auto" w:line="240" w:before="0" w:after="0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</w:rPr>
        <w:t>Pořadatel akce je povinen konání akce nahlásit min. 2 pracovní dny před jejím započetím na Obecním úřadu Všesulov a na operační středisko Hasičského záchranného sboru Středočeského kraje. Je-li pořadatelem právnická osoba či fyzická osoba podnikající, je její povinností zřídit preventivní požární hlídku</w:t>
      </w:r>
      <w:r>
        <w:rPr>
          <w:rFonts w:cs="Calibri" w:cstheme="minorHAnsi"/>
          <w:sz w:val="20"/>
          <w:szCs w:val="20"/>
          <w:vertAlign w:val="superscript"/>
        </w:rPr>
        <w:t>3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(2) Za objekt se zvýšeným nebezpečím vzniku požáru se dle místních podmínek považuje:</w:t>
      </w:r>
    </w:p>
    <w:p>
      <w:pPr>
        <w:pStyle w:val="Normal"/>
        <w:spacing w:lineRule="auto" w:line="247" w:before="0" w:after="12"/>
        <w:ind w:firstLine="284"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a) </w:t>
      </w:r>
      <w:r>
        <w:rPr>
          <w:rFonts w:cs="Calibri" w:cstheme="minorHAnsi"/>
        </w:rPr>
        <w:t xml:space="preserve"> budova školy čp. 50, čp. 51</w:t>
      </w:r>
    </w:p>
    <w:p>
      <w:pPr>
        <w:pStyle w:val="Normal"/>
        <w:spacing w:before="0" w:after="0"/>
        <w:ind w:firstLine="284"/>
        <w:rPr>
          <w:rFonts w:cs="Calibri" w:cstheme="minorHAnsi"/>
        </w:rPr>
      </w:pPr>
      <w:r>
        <w:rPr>
          <w:rFonts w:cs="Calibri" w:cstheme="minorHAnsi"/>
          <w:b/>
          <w:bCs/>
        </w:rPr>
        <w:t>b)</w:t>
      </w:r>
      <w:r>
        <w:rPr>
          <w:rFonts w:cs="Calibri" w:cstheme="minorHAnsi"/>
        </w:rPr>
        <w:t xml:space="preserve">  budova bývalého statku čp. 12</w:t>
      </w:r>
    </w:p>
    <w:p>
      <w:pPr>
        <w:pStyle w:val="Normal"/>
        <w:spacing w:before="0" w:after="0"/>
        <w:ind w:left="284" w:hanging="0"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c) </w:t>
      </w:r>
      <w:r>
        <w:rPr>
          <w:rFonts w:cs="Calibri" w:cstheme="minorHAnsi"/>
        </w:rPr>
        <w:t xml:space="preserve"> seník - AGROFARM ŠÍPY spol. s r.o., p. č. KN 125/2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V okruhu 15 m od výše vyjmenovaných objektů je zakázáno kouřit a manipulovat s otevřeným ohněm.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4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Způsob nepřetržitého zabezpečení požární ochrany v obci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(1) Přijetí ohlášení požáru, živelní pohromy či jiné mimořádné události na území obce je zabezpečeno tísňovými linkami složek integrovaného záchranného systému 150, 112, 155, 158.</w:t>
      </w:r>
    </w:p>
    <w:p>
      <w:pPr>
        <w:pStyle w:val="Normal"/>
        <w:spacing w:lineRule="auto" w:line="240" w:before="24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(2) Ochrana životů, zdraví a majetku občanů před požáry, živelními pohromami a jinými mimořádnými událostmi na území obce je zabezpečena jednotkami požární ochrany uvedenými v čl. 5 a v příloze č. 1 vyhlášky.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5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Kategorie jednotky sboru dobrovolných hasičů obce, její početní stav a vybavení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(1) Obec zřídila JSDH obce, jejíž kategorie, početní stav a vybavení jsou uvedeny v příloze č. 2 vyhlášky.</w:t>
      </w:r>
    </w:p>
    <w:p>
      <w:pPr>
        <w:pStyle w:val="Normal"/>
        <w:spacing w:lineRule="auto" w:line="240" w:before="24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(2) Členové JSDH obce se při vyhlášení požárního poplachu dostaví ve stanoveném čase do požární zbrojnice JSDH obce Všesulov </w:t>
      </w:r>
      <w:r>
        <w:rPr>
          <w:rFonts w:cs="Calibri" w:cstheme="minorHAnsi"/>
        </w:rPr>
        <w:t>p. č. KN 16</w:t>
      </w:r>
      <w:r>
        <w:rPr>
          <w:rFonts w:cs="Calibri" w:cstheme="minorHAnsi"/>
          <w:color w:val="000000"/>
        </w:rPr>
        <w:t>, anebo na jiné místo, stanovené velitelem jednotky.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6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Přehled o zdrojích vody pro hašení požárů a podmínky jejich trvalé použitelnosti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(1) Vlastník nebo uživatel zdrojů vody pro hašení požárů je povinen tyto udržovat v takovém stavu, aby bylo umožněno použití požární techniky a čerpání vody pro hašení požárů</w:t>
      </w:r>
      <w:r>
        <w:rPr>
          <w:rFonts w:cs="Calibri" w:cstheme="minorHAnsi"/>
          <w:color w:val="000000"/>
          <w:sz w:val="20"/>
          <w:szCs w:val="20"/>
          <w:vertAlign w:val="superscript"/>
        </w:rPr>
        <w:t>4</w:t>
      </w:r>
      <w:r>
        <w:rPr>
          <w:rFonts w:cs="Calibri" w:cstheme="minorHAnsi"/>
          <w:color w:val="000000"/>
        </w:rPr>
        <w:t>.</w:t>
      </w:r>
    </w:p>
    <w:p>
      <w:pPr>
        <w:pStyle w:val="Normal"/>
        <w:spacing w:lineRule="auto" w:line="240" w:before="24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(2) Zdroje vody pro hašení požárů stanoví kraj svým nařízením. Zdroje vody pro hašení požárů na území obce jsou uvedeny v příloze č. 3 vyhlášky.</w:t>
      </w:r>
    </w:p>
    <w:p>
      <w:pPr>
        <w:pStyle w:val="Normal"/>
        <w:spacing w:lineRule="auto" w:line="240" w:before="240" w:after="0"/>
        <w:jc w:val="both"/>
        <w:rPr>
          <w:rFonts w:cs="Calibri" w:cstheme="minorHAnsi"/>
        </w:rPr>
      </w:pPr>
      <w:r>
        <w:rPr>
          <w:rFonts w:cs="Calibri" w:cstheme="minorHAnsi"/>
        </w:rPr>
        <w:t>(3) Obec nad rámec nařízení kraje stanovila další zdroje vody pro hašení požárů a to umělou vodní nádrž v k. ú. Všesulov, p. č. KN 17, zapsána na LV 10001.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8"/>
          <w:szCs w:val="8"/>
        </w:rPr>
      </w:pPr>
      <w:r>
        <w:rPr>
          <w:rFonts w:cs="Calibri" w:cstheme="minorHAnsi"/>
          <w:color w:val="000000"/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8"/>
          <w:szCs w:val="8"/>
        </w:rPr>
      </w:pPr>
      <w:r>
        <w:rPr>
          <w:rFonts w:cs="Calibri" w:cstheme="minorHAnsi"/>
          <w:color w:val="000000"/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8"/>
          <w:szCs w:val="8"/>
        </w:rPr>
      </w:pPr>
      <w:r>
        <w:rPr>
          <w:rFonts w:cs="Calibri" w:cstheme="minorHAnsi"/>
          <w:color w:val="000000"/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8"/>
          <w:szCs w:val="8"/>
        </w:rPr>
      </w:pPr>
      <w:r>
        <w:rPr>
          <w:rFonts w:cs="Calibri" w:cstheme="minorHAnsi"/>
          <w:color w:val="000000"/>
          <w:sz w:val="8"/>
          <w:szCs w:val="8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color w:val="000000"/>
          <w:sz w:val="8"/>
          <w:szCs w:val="8"/>
        </w:rPr>
      </w:pPr>
      <w:r>
        <w:rPr>
          <w:rFonts w:cs="Calibri" w:cstheme="minorHAnsi"/>
          <w:b/>
          <w:bCs/>
          <w:i/>
          <w:iCs/>
          <w:color w:val="000000"/>
        </w:rPr>
        <w:t>Čl. 7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Seznam ohlašoven požárů a dalších míst, odkud lze hlásit požár, a způsob jejich označení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eastAsia="Calibri" w:cs="Calibri" w:cstheme="minorHAns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cs-CZ" w:eastAsia="en-US" w:bidi="ar-SA"/>
        </w:rPr>
        <w:t>(1) Obec zřídila následující ohlašovnu požárů, která je trvale označena tabulkou „Ohlašovna požárů”,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cs-CZ" w:eastAsia="en-US" w:bidi="ar-SA"/>
        </w:rPr>
        <w:t xml:space="preserve"> budova obecního úřadu na adrese: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eastAsia="Calibri" w:cs="Calibri" w:cstheme="minorHAnsi"/>
          <w:color w:val="000000"/>
          <w:kern w:val="0"/>
          <w:sz w:val="22"/>
          <w:szCs w:val="22"/>
          <w:lang w:val="cs-CZ" w:eastAsia="en-US" w:bidi="ar-SA"/>
        </w:rPr>
        <w:t xml:space="preserve">          </w:t>
      </w:r>
      <w:r>
        <w:rPr>
          <w:rFonts w:eastAsia="Calibri" w:cs="Calibri" w:cstheme="minorHAnsi"/>
          <w:b/>
          <w:bCs/>
          <w:color w:val="000000"/>
          <w:kern w:val="0"/>
          <w:sz w:val="22"/>
          <w:szCs w:val="22"/>
          <w:lang w:val="cs-CZ" w:eastAsia="en-US" w:bidi="ar-SA"/>
        </w:rPr>
        <w:t>OÚ Všesulov, Všesulov 51, 270 34.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Tísňové linky složek integrovaného záchranného systému jsou uvedeny v čl. 4.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17365D"/>
          <w:sz w:val="8"/>
          <w:szCs w:val="8"/>
        </w:rPr>
      </w:pPr>
      <w:r>
        <w:rPr>
          <w:rFonts w:cs="Calibri" w:cstheme="minorHAnsi"/>
          <w:color w:val="17365D"/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17365D"/>
          <w:sz w:val="8"/>
          <w:szCs w:val="8"/>
        </w:rPr>
      </w:pPr>
      <w:r>
        <w:rPr>
          <w:rFonts w:cs="Calibri" w:cstheme="minorHAnsi"/>
          <w:color w:val="17365D"/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17365D"/>
          <w:sz w:val="8"/>
          <w:szCs w:val="8"/>
        </w:rPr>
      </w:pPr>
      <w:r>
        <w:rPr>
          <w:rFonts w:cs="Calibri" w:cstheme="minorHAnsi"/>
          <w:color w:val="17365D"/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17365D"/>
          <w:sz w:val="8"/>
          <w:szCs w:val="8"/>
        </w:rPr>
      </w:pPr>
      <w:r>
        <w:rPr>
          <w:rFonts w:cs="Calibri" w:cstheme="minorHAnsi"/>
          <w:color w:val="17365D"/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17365D"/>
          <w:sz w:val="8"/>
          <w:szCs w:val="8"/>
        </w:rPr>
      </w:pPr>
      <w:r>
        <w:rPr>
          <w:rFonts w:cs="Calibri" w:cstheme="minorHAnsi"/>
          <w:color w:val="17365D"/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17365D"/>
          <w:sz w:val="12"/>
          <w:szCs w:val="12"/>
        </w:rPr>
      </w:pPr>
      <w:r>
        <w:rPr>
          <w:rFonts w:cs="Calibri" w:cstheme="minorHAnsi"/>
          <w:color w:val="17365D"/>
          <w:sz w:val="12"/>
          <w:szCs w:val="12"/>
        </w:rPr>
        <w:t>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12"/>
          <w:szCs w:val="12"/>
        </w:rPr>
      </w:pPr>
      <w:r>
        <w:rPr>
          <w:rFonts w:cs="Calibri" w:cstheme="minorHAnsi"/>
          <w:color w:val="000000"/>
          <w:sz w:val="12"/>
          <w:szCs w:val="12"/>
        </w:rPr>
        <w:t>1 § 27 odst. 2 písm. b) bod 5 zákona o požární ochraně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12"/>
          <w:szCs w:val="12"/>
        </w:rPr>
      </w:pPr>
      <w:r>
        <w:rPr>
          <w:rFonts w:cs="Calibri" w:cstheme="minorHAnsi"/>
          <w:color w:val="000000"/>
          <w:sz w:val="12"/>
          <w:szCs w:val="12"/>
        </w:rPr>
        <w:t>2 § 29 odst. 1 písm. o) bod 2 zákona o požární ochraně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12"/>
          <w:szCs w:val="12"/>
        </w:rPr>
      </w:pPr>
      <w:r>
        <w:rPr>
          <w:rFonts w:cs="Calibri" w:cstheme="minorHAnsi"/>
          <w:color w:val="000000"/>
          <w:sz w:val="12"/>
          <w:szCs w:val="12"/>
        </w:rPr>
        <w:t>3 § 13 zákona o požární ochraně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12"/>
          <w:szCs w:val="12"/>
        </w:rPr>
      </w:pPr>
      <w:r>
        <w:rPr>
          <w:rFonts w:cs="Calibri" w:cstheme="minorHAnsi"/>
          <w:sz w:val="12"/>
          <w:szCs w:val="12"/>
        </w:rPr>
        <w:t>4</w:t>
      </w:r>
      <w:r>
        <w:rPr>
          <w:rFonts w:cs="Calibri" w:cstheme="minorHAnsi"/>
          <w:color w:val="17365D"/>
          <w:sz w:val="12"/>
          <w:szCs w:val="12"/>
        </w:rPr>
        <w:t xml:space="preserve"> </w:t>
      </w:r>
      <w:r>
        <w:rPr>
          <w:rFonts w:cs="Calibri" w:cstheme="minorHAnsi"/>
          <w:color w:val="000000"/>
          <w:sz w:val="12"/>
          <w:szCs w:val="12"/>
        </w:rPr>
        <w:t>§ 7 odst. 1 zákona o požární ochraně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color w:val="000000"/>
          <w:sz w:val="12"/>
          <w:szCs w:val="12"/>
        </w:rPr>
      </w:pPr>
      <w:r>
        <w:rPr>
          <w:rFonts w:cs="Calibri" w:cstheme="minorHAnsi"/>
          <w:b/>
          <w:bCs/>
          <w:i/>
          <w:iCs/>
          <w:color w:val="000000"/>
        </w:rPr>
        <w:t>Čl. 8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Způsob vyhlášení požárního poplachu v obci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Vyhlášení požárního poplachu v obci se provádí:</w:t>
      </w:r>
    </w:p>
    <w:p>
      <w:pPr>
        <w:pStyle w:val="Normal"/>
        <w:spacing w:lineRule="auto" w:line="240" w:before="0" w:after="0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>a)</w:t>
      </w:r>
      <w:r>
        <w:rPr>
          <w:rFonts w:cs="Calibri" w:cstheme="minorHAnsi"/>
          <w:color w:val="000000"/>
        </w:rPr>
        <w:t xml:space="preserve"> pro vyhlášení požárního poplachu se požární poplach v obci vyhlašuje</w:t>
      </w:r>
      <w:r>
        <w:rPr>
          <w:rFonts w:cs="Calibri" w:cstheme="minorHAnsi"/>
          <w:color w:val="FF0000"/>
        </w:rPr>
        <w:t xml:space="preserve"> </w:t>
      </w:r>
      <w:r>
        <w:rPr>
          <w:rFonts w:cs="Calibri" w:cstheme="minorHAnsi"/>
        </w:rPr>
        <w:t>obecním rozhlasem.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9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Seznam sil a prostředků jednotek požární ochrany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Seznam sil a prostředků jednotek požární ochrany podle výpisu z požárního poplachového plánu </w:t>
      </w:r>
      <w:r>
        <w:rPr>
          <w:rFonts w:cs="Calibri" w:cstheme="minorHAnsi"/>
        </w:rPr>
        <w:t>Středočeského</w:t>
      </w:r>
      <w:r>
        <w:rPr>
          <w:rFonts w:cs="Calibri" w:cstheme="minorHAnsi"/>
          <w:color w:val="FF0000"/>
        </w:rPr>
        <w:t xml:space="preserve"> </w:t>
      </w:r>
      <w:r>
        <w:rPr>
          <w:rFonts w:cs="Calibri" w:cstheme="minorHAnsi"/>
          <w:color w:val="000000"/>
        </w:rPr>
        <w:t>kraje je uveden v příloze č. 1 vyhlášky.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10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Zrušovací ustanovení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</w:r>
    </w:p>
    <w:p>
      <w:pPr>
        <w:pStyle w:val="Normal"/>
        <w:ind w:left="-3" w:hanging="0"/>
        <w:rPr>
          <w:rFonts w:cs="Calibri" w:cstheme="minorHAnsi"/>
        </w:rPr>
      </w:pPr>
      <w:r>
        <w:rPr>
          <w:rFonts w:cs="Calibri" w:cstheme="minorHAnsi"/>
          <w:color w:val="000000"/>
        </w:rPr>
        <w:t xml:space="preserve">Touto vyhláškou se ruší obecně závazná vyhláška č. </w:t>
      </w:r>
      <w:r>
        <w:rPr>
          <w:rFonts w:eastAsia="Calibri" w:cs="Calibri" w:cstheme="minorHAnsi"/>
          <w:color w:val="auto"/>
          <w:kern w:val="0"/>
          <w:sz w:val="22"/>
          <w:szCs w:val="22"/>
          <w:lang w:val="cs-CZ" w:eastAsia="en-US" w:bidi="ar-SA"/>
        </w:rPr>
        <w:t>7</w:t>
      </w:r>
      <w:r>
        <w:rPr>
          <w:rFonts w:cs="Calibri" w:cstheme="minorHAnsi"/>
        </w:rPr>
        <w:t>/20</w:t>
      </w:r>
      <w:r>
        <w:rPr>
          <w:rFonts w:eastAsia="Calibri" w:cs="Calibri" w:cstheme="minorHAnsi"/>
          <w:color w:val="auto"/>
          <w:kern w:val="0"/>
          <w:sz w:val="22"/>
          <w:szCs w:val="22"/>
          <w:lang w:val="cs-CZ" w:eastAsia="en-US" w:bidi="ar-SA"/>
        </w:rPr>
        <w:t>20</w:t>
      </w:r>
      <w:r>
        <w:rPr>
          <w:rFonts w:cs="Calibri" w:cstheme="minorHAnsi"/>
        </w:rPr>
        <w:t xml:space="preserve">, požární řád obce Všesulov účinný dne </w:t>
      </w:r>
      <w:r>
        <w:rPr>
          <w:rFonts w:eastAsia="Calibri" w:cs="Calibri" w:cstheme="minorHAnsi"/>
          <w:color w:val="auto"/>
          <w:kern w:val="0"/>
          <w:sz w:val="22"/>
          <w:szCs w:val="22"/>
          <w:lang w:val="cs-CZ" w:eastAsia="en-US" w:bidi="ar-SA"/>
        </w:rPr>
        <w:t>20.11.2020.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Čl. 11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  <w:t>Účinnost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i/>
          <w:i/>
          <w:iCs/>
          <w:color w:val="000000"/>
        </w:rPr>
      </w:pPr>
      <w:r>
        <w:rPr>
          <w:rFonts w:cs="Calibri" w:cstheme="minorHAnsi"/>
          <w:b/>
          <w:bCs/>
          <w:i/>
          <w:i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Tato vyhláška nabývá účinnosti patnáctým dnem po dni jejího vyhlášení.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.............................                                                                                     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               </w:t>
      </w:r>
      <w:r>
        <w:rPr>
          <w:rFonts w:cs="Calibri" w:cstheme="minorHAnsi"/>
          <w:color w:val="000000"/>
        </w:rPr>
        <w:t>Ivana Šmídová                                                                                                    Tomáš Nytra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                </w:t>
      </w:r>
      <w:r>
        <w:rPr>
          <w:rFonts w:cs="Calibri" w:cstheme="minorHAnsi"/>
          <w:color w:val="000000"/>
        </w:rPr>
        <w:t>místostarosta                                                                                                         starosta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Vyvěšeno na úřední desce obecního úřadu dne: 17.12.2020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Sejmuto z úřední desky obecního úřadu dne: 4.1.2021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Zveřejnění vyhlášky bylo shodně provedeno způsobem umožňujícím dálkový přístup.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Příloha č. 1 k obecně závazné vyhlášce č. </w:t>
      </w:r>
      <w:r>
        <w:rPr>
          <w:rFonts w:eastAsia="Calibri" w:cs="Calibri" w:cstheme="minorHAnsi"/>
          <w:b/>
          <w:bCs/>
          <w:color w:val="000000"/>
          <w:kern w:val="0"/>
          <w:sz w:val="22"/>
          <w:szCs w:val="22"/>
          <w:lang w:val="cs-CZ" w:eastAsia="en-US" w:bidi="ar-SA"/>
        </w:rPr>
        <w:t>9</w:t>
      </w:r>
      <w:r>
        <w:rPr>
          <w:rFonts w:cs="Calibri" w:cstheme="minorHAnsi"/>
          <w:b/>
          <w:bCs/>
          <w:color w:val="000000"/>
        </w:rPr>
        <w:t>/2020, kterou se vydává požární řád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Seznam sil a prostředků jednotek požární ochrany z požárního poplachového plánu Středočeského kraje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Příloha č. 2 k obecně závazné vyhlášce č. </w:t>
      </w:r>
      <w:r>
        <w:rPr>
          <w:rFonts w:eastAsia="Calibri" w:cs="Calibri" w:cstheme="minorHAnsi"/>
          <w:b/>
          <w:bCs/>
          <w:color w:val="000000"/>
          <w:kern w:val="0"/>
          <w:sz w:val="22"/>
          <w:szCs w:val="22"/>
          <w:lang w:val="cs-CZ" w:eastAsia="en-US" w:bidi="ar-SA"/>
        </w:rPr>
        <w:t>9</w:t>
      </w:r>
      <w:r>
        <w:rPr>
          <w:rFonts w:cs="Calibri" w:cstheme="minorHAnsi"/>
          <w:b/>
          <w:bCs/>
          <w:color w:val="000000"/>
        </w:rPr>
        <w:t>/2020, kterou se vydává požární řád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Požární technika a věcné prostředky požární ochrany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Příloha č. 3 k obecně závazné vyhlášce č. </w:t>
      </w:r>
      <w:r>
        <w:rPr>
          <w:rFonts w:eastAsia="Calibri" w:cs="Calibri" w:cstheme="minorHAnsi"/>
          <w:b/>
          <w:bCs/>
          <w:color w:val="000000"/>
          <w:kern w:val="0"/>
          <w:sz w:val="22"/>
          <w:szCs w:val="22"/>
          <w:lang w:val="cs-CZ" w:eastAsia="en-US" w:bidi="ar-SA"/>
        </w:rPr>
        <w:t>9</w:t>
      </w:r>
      <w:r>
        <w:rPr>
          <w:rFonts w:cs="Calibri" w:cstheme="minorHAnsi"/>
          <w:b/>
          <w:bCs/>
          <w:color w:val="000000"/>
        </w:rPr>
        <w:t>/2020, kterou se vydává požární řád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A) Přehled zdrojů vody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B) Plánek obce s vyznačením zdrojů vody pro hašení požárů, čerpacích stanovišť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a směru příjezdu k nim</w:t>
      </w:r>
    </w:p>
    <w:p>
      <w:pPr>
        <w:pStyle w:val="Normal"/>
        <w:spacing w:before="0" w:after="98"/>
        <w:ind w:left="-3" w:right="700" w:hanging="0"/>
        <w:jc w:val="center"/>
        <w:rPr>
          <w:rFonts w:cs="Calibri" w:cstheme="minorHAnsi"/>
          <w:i/>
          <w:i/>
          <w:iCs/>
        </w:rPr>
      </w:pPr>
      <w:r>
        <w:rPr>
          <w:rFonts w:cs="Calibri" w:cstheme="minorHAnsi"/>
          <w:b/>
          <w:i/>
          <w:iCs/>
        </w:rPr>
        <w:t xml:space="preserve">Příloha č. 1 k obecně závazné vyhlášce č. </w:t>
      </w:r>
      <w:r>
        <w:rPr>
          <w:rFonts w:eastAsia="Calibri" w:cs="Calibri" w:cstheme="minorHAnsi"/>
          <w:b/>
          <w:i/>
          <w:iCs/>
          <w:color w:val="auto"/>
          <w:kern w:val="0"/>
          <w:sz w:val="22"/>
          <w:szCs w:val="22"/>
          <w:highlight w:val="white"/>
          <w:lang w:val="cs-CZ" w:eastAsia="en-US" w:bidi="ar-SA"/>
        </w:rPr>
        <w:t>9</w:t>
      </w:r>
      <w:r>
        <w:rPr>
          <w:rFonts w:cs="Calibri" w:cstheme="minorHAnsi"/>
          <w:b/>
          <w:i/>
          <w:iCs/>
        </w:rPr>
        <w:t>/2020, kterou se vydává požární řád</w:t>
      </w:r>
    </w:p>
    <w:p>
      <w:pPr>
        <w:pStyle w:val="Normal"/>
        <w:spacing w:before="0" w:after="0"/>
        <w:ind w:left="249" w:right="362" w:hanging="0"/>
        <w:jc w:val="center"/>
        <w:rPr>
          <w:rFonts w:cs="Calibri" w:cstheme="minorHAnsi"/>
        </w:rPr>
      </w:pPr>
      <w:r>
        <w:rPr>
          <w:rFonts w:cs="Calibri" w:cstheme="minorHAnsi"/>
          <w:b/>
          <w:u w:val="single" w:color="000000"/>
        </w:rPr>
        <w:t>Seznam sil a prostředků jednotek požární ochrany</w:t>
      </w:r>
      <w:r>
        <w:rPr>
          <w:rFonts w:cs="Calibri" w:cstheme="minorHAnsi"/>
          <w:b/>
        </w:rPr>
        <w:t xml:space="preserve"> </w:t>
      </w:r>
    </w:p>
    <w:p>
      <w:pPr>
        <w:pStyle w:val="Nadpis1"/>
        <w:spacing w:lineRule="auto" w:line="259" w:before="0" w:after="0"/>
        <w:ind w:left="249" w:right="361" w:hanging="1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i w:val="false"/>
          <w:u w:val="single" w:color="000000"/>
        </w:rPr>
        <w:t>z požárního poplachového plánu Středočeského kraje</w:t>
      </w:r>
      <w:r>
        <w:rPr>
          <w:rFonts w:cs="Calibri" w:ascii="Calibri" w:hAnsi="Calibri" w:asciiTheme="minorHAnsi" w:cstheme="minorHAnsi" w:hAnsiTheme="minorHAnsi"/>
          <w:b/>
          <w:i w:val="false"/>
        </w:rPr>
        <w:t xml:space="preserve">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7" w:before="0" w:after="4"/>
        <w:ind w:left="568" w:right="124" w:hanging="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Seznam sil a prostředků jednotek požární ochrany pro první stupeň poplachu obdrží ohlašovny požárů obce a právnické osoby a podnikající fyzické osoby, které zřizují jednotku požární ochrany. </w:t>
      </w:r>
    </w:p>
    <w:p>
      <w:pPr>
        <w:pStyle w:val="Normal"/>
        <w:spacing w:before="0" w:after="0"/>
        <w:ind w:left="568" w:hanging="0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7" w:before="0" w:after="4"/>
        <w:ind w:left="568" w:right="124" w:hanging="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V případě vzniku požáru nebo jiné mimořádné události jsou pro poskytnutí pomoci na území obce určeny podle I. stupně požárního poplachu následující jednotky požární ochrany: </w:t>
      </w:r>
    </w:p>
    <w:p>
      <w:pPr>
        <w:pStyle w:val="ListParagrap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7" w:before="0" w:after="4"/>
        <w:ind w:right="124" w:hanging="0"/>
        <w:jc w:val="both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Poplachový plán obce Všesulov – okres Rakovník</w:t>
      </w:r>
    </w:p>
    <w:p>
      <w:pPr>
        <w:pStyle w:val="Normal"/>
        <w:spacing w:lineRule="auto" w:line="247" w:before="0" w:after="4"/>
        <w:ind w:right="124" w:hanging="0"/>
        <w:jc w:val="both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ListParagraph"/>
        <w:numPr>
          <w:ilvl w:val="0"/>
          <w:numId w:val="3"/>
        </w:numPr>
        <w:spacing w:lineRule="auto" w:line="247" w:before="0" w:after="4"/>
        <w:ind w:left="720" w:right="124" w:hanging="360"/>
        <w:contextualSpacing/>
        <w:jc w:val="both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Stupeň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Všesulov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Čistá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Stanice Rakovník (AED)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Kralovice</w:t>
      </w:r>
    </w:p>
    <w:p>
      <w:pPr>
        <w:pStyle w:val="ListParagraph"/>
        <w:numPr>
          <w:ilvl w:val="0"/>
          <w:numId w:val="3"/>
        </w:numPr>
        <w:spacing w:lineRule="auto" w:line="247" w:before="0" w:after="4"/>
        <w:ind w:left="720" w:right="124" w:hanging="360"/>
        <w:contextualSpacing/>
        <w:jc w:val="both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Stupeň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Lubná (AED)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Přílepy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Hvozd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Kožlany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stanice Stochov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stanice Podbořany</w:t>
      </w:r>
    </w:p>
    <w:p>
      <w:pPr>
        <w:pStyle w:val="ListParagraph"/>
        <w:numPr>
          <w:ilvl w:val="0"/>
          <w:numId w:val="3"/>
        </w:numPr>
        <w:spacing w:lineRule="auto" w:line="247" w:before="0" w:after="4"/>
        <w:ind w:left="720" w:right="124" w:hanging="360"/>
        <w:contextualSpacing/>
        <w:jc w:val="both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stupeň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Panoší Újezd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Chříč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Jesenice (RA) (AED)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Slabce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Stanice Kladno (AED)</w:t>
      </w:r>
    </w:p>
    <w:p>
      <w:pPr>
        <w:pStyle w:val="Normal"/>
        <w:spacing w:lineRule="auto" w:line="247" w:before="0" w:after="4"/>
        <w:ind w:left="426" w:right="124" w:hanging="0"/>
        <w:jc w:val="both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Zvláštní stupeň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Kněževes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Zvíkovec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Chrášťany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Lužná (AED)</w:t>
      </w:r>
    </w:p>
    <w:p>
      <w:pPr>
        <w:pStyle w:val="ListParagraph"/>
        <w:numPr>
          <w:ilvl w:val="0"/>
          <w:numId w:val="4"/>
        </w:numPr>
        <w:spacing w:lineRule="auto" w:line="247" w:before="0" w:after="4"/>
        <w:ind w:left="1080" w:right="124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stanice Hořovice (AED)</w:t>
      </w:r>
    </w:p>
    <w:p>
      <w:pPr>
        <w:pStyle w:val="Normal"/>
        <w:spacing w:before="0" w:after="0"/>
        <w:ind w:left="501" w:hanging="0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  <w:b/>
        </w:rPr>
        <w:t xml:space="preserve"> </w:t>
      </w:r>
    </w:p>
    <w:p>
      <w:pPr>
        <w:pStyle w:val="Nadpis1"/>
        <w:spacing w:lineRule="auto" w:line="259" w:before="0" w:after="0"/>
        <w:ind w:left="249" w:right="360" w:hanging="1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Příloha č. 2 k obecně závazné vyhlášce č</w:t>
      </w:r>
      <w:r>
        <w:rPr>
          <w:rFonts w:cs="Calibri" w:ascii="Calibri" w:hAnsi="Calibri" w:asciiTheme="minorHAnsi" w:cstheme="minorHAnsi" w:hAnsiTheme="minorHAnsi"/>
          <w:b/>
          <w:highlight w:val="white"/>
        </w:rPr>
        <w:t xml:space="preserve">. </w:t>
      </w:r>
      <w:r>
        <w:rPr>
          <w:rFonts w:eastAsia="Arial" w:cs="Calibri" w:ascii="Calibri" w:hAnsi="Calibri" w:asciiTheme="minorHAnsi" w:cstheme="minorHAnsi" w:hAnsiTheme="minorHAnsi"/>
          <w:b/>
          <w:i/>
          <w:color w:val="000000"/>
          <w:kern w:val="0"/>
          <w:sz w:val="22"/>
          <w:szCs w:val="22"/>
          <w:highlight w:val="white"/>
          <w:lang w:val="cs-CZ" w:eastAsia="cs-CZ" w:bidi="ar-SA"/>
        </w:rPr>
        <w:t>9</w:t>
      </w:r>
      <w:r>
        <w:rPr>
          <w:rFonts w:cs="Calibri" w:ascii="Calibri" w:hAnsi="Calibri" w:asciiTheme="minorHAnsi" w:cstheme="minorHAnsi" w:hAnsiTheme="minorHAnsi"/>
          <w:b/>
          <w:highlight w:val="white"/>
        </w:rPr>
        <w:t>/</w:t>
      </w:r>
      <w:r>
        <w:rPr>
          <w:rFonts w:cs="Calibri" w:ascii="Calibri" w:hAnsi="Calibri" w:asciiTheme="minorHAnsi" w:cstheme="minorHAnsi" w:hAnsiTheme="minorHAnsi"/>
          <w:b/>
        </w:rPr>
        <w:t>2020, kterou se vydává požární řád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adpis1"/>
        <w:spacing w:lineRule="auto" w:line="259" w:before="0" w:after="0"/>
        <w:ind w:left="249" w:right="360" w:hanging="10"/>
        <w:rPr>
          <w:rFonts w:ascii="Calibri" w:hAnsi="Calibri" w:cs="Calibri" w:asciiTheme="minorHAnsi" w:cstheme="minorHAnsi" w:hAnsiTheme="minorHAnsi"/>
          <w:b/>
          <w:b/>
          <w:i w:val="false"/>
          <w:i w:val="false"/>
        </w:rPr>
      </w:pPr>
      <w:r>
        <w:rPr>
          <w:rFonts w:cs="Calibri" w:ascii="Calibri" w:hAnsi="Calibri" w:asciiTheme="minorHAnsi" w:cstheme="minorHAnsi" w:hAnsiTheme="minorHAnsi"/>
          <w:b/>
          <w:i w:val="false"/>
          <w:u w:val="single" w:color="000000"/>
        </w:rPr>
        <w:t>Požární technika a věcné prostředky požární ochrany</w:t>
      </w:r>
      <w:r>
        <w:rPr>
          <w:rFonts w:cs="Calibri" w:ascii="Calibri" w:hAnsi="Calibri" w:asciiTheme="minorHAnsi" w:cstheme="minorHAnsi" w:hAnsiTheme="minorHAnsi"/>
          <w:b/>
          <w:i w:val="false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ind w:right="61" w:hanging="0"/>
        <w:jc w:val="center"/>
        <w:rPr>
          <w:rFonts w:cs="Calibri" w:cstheme="minorHAnsi"/>
        </w:rPr>
      </w:pPr>
      <w:r>
        <w:rPr>
          <w:rFonts w:cs="Calibri" w:cstheme="minorHAnsi"/>
          <w:b/>
        </w:rPr>
        <w:t xml:space="preserve"> </w:t>
      </w:r>
    </w:p>
    <w:tbl>
      <w:tblPr>
        <w:tblStyle w:val="TableGrid"/>
        <w:tblW w:w="8965" w:type="dxa"/>
        <w:jc w:val="left"/>
        <w:tblInd w:w="146" w:type="dxa"/>
        <w:tblCellMar>
          <w:top w:w="89" w:type="dxa"/>
          <w:left w:w="34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2410"/>
        <w:gridCol w:w="3979"/>
        <w:gridCol w:w="739"/>
      </w:tblGrid>
      <w:tr>
        <w:trPr>
          <w:trHeight w:val="849" w:hRule="atLeast"/>
        </w:trPr>
        <w:tc>
          <w:tcPr>
            <w:tcW w:w="1836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>
            <w:pPr>
              <w:pStyle w:val="Normal"/>
              <w:spacing w:lineRule="auto" w:line="259" w:before="0" w:after="0"/>
              <w:ind w:left="74" w:hanging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b/>
                <w:sz w:val="18"/>
                <w:szCs w:val="18"/>
                <w:lang w:eastAsia="cs-CZ"/>
              </w:rPr>
              <w:t>Název jednotek</w:t>
            </w:r>
          </w:p>
          <w:p>
            <w:pPr>
              <w:pStyle w:val="Normal"/>
              <w:spacing w:lineRule="auto" w:line="259" w:before="0" w:after="0"/>
              <w:ind w:left="25" w:hanging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b/>
                <w:sz w:val="18"/>
                <w:szCs w:val="18"/>
                <w:lang w:eastAsia="cs-CZ"/>
              </w:rPr>
              <w:t>požární ochrany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>
            <w:pPr>
              <w:pStyle w:val="Normal"/>
              <w:spacing w:lineRule="auto" w:line="259" w:before="0" w:after="0"/>
              <w:ind w:left="11" w:hanging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b/>
                <w:sz w:val="18"/>
                <w:szCs w:val="18"/>
                <w:lang w:eastAsia="cs-CZ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b/>
                <w:sz w:val="18"/>
                <w:szCs w:val="18"/>
                <w:lang w:eastAsia="cs-CZ"/>
              </w:rPr>
              <w:t>Kategorie jednotek požární ochrany</w:t>
            </w:r>
            <w:r>
              <w:rPr>
                <w:rFonts w:eastAsia="" w:cs="Calibri" w:cstheme="minorHAnsi" w:eastAsiaTheme="minorEastAsi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>
            <w:pPr>
              <w:pStyle w:val="Normal"/>
              <w:spacing w:lineRule="auto" w:line="259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b/>
                <w:sz w:val="18"/>
                <w:szCs w:val="18"/>
                <w:lang w:eastAsia="cs-CZ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" w:cs="Calibri" w:cstheme="minorHAnsi" w:eastAsiaTheme="minorEastAsia"/>
                <w:b/>
                <w:sz w:val="18"/>
                <w:szCs w:val="18"/>
                <w:lang w:eastAsia="cs-CZ"/>
              </w:rPr>
              <w:t>Požární technika a věcné prostředky požární ochrany</w:t>
            </w:r>
            <w:r>
              <w:rPr>
                <w:rFonts w:eastAsia="" w:cs="Calibri" w:cstheme="minorHAnsi" w:eastAsiaTheme="minorEastAsi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>
            <w:pPr>
              <w:pStyle w:val="Normal"/>
              <w:spacing w:lineRule="auto" w:line="259" w:before="0" w:after="0"/>
              <w:ind w:left="31" w:hanging="0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" w:cs="Calibri" w:cstheme="minorHAnsi" w:eastAsiaTheme="minorEastAsia"/>
                <w:b/>
                <w:sz w:val="18"/>
                <w:szCs w:val="18"/>
                <w:lang w:eastAsia="cs-CZ"/>
              </w:rPr>
              <w:t xml:space="preserve">Počet </w:t>
            </w:r>
          </w:p>
        </w:tc>
      </w:tr>
      <w:tr>
        <w:trPr>
          <w:trHeight w:val="343" w:hRule="atLeast"/>
        </w:trPr>
        <w:tc>
          <w:tcPr>
            <w:tcW w:w="1836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>
            <w:pPr>
              <w:pStyle w:val="Normal"/>
              <w:spacing w:lineRule="auto" w:line="259" w:before="0" w:after="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" w:cs="Calibri" w:cstheme="minorHAnsi" w:eastAsiaTheme="minorEastAsia"/>
                <w:sz w:val="16"/>
                <w:szCs w:val="16"/>
                <w:lang w:eastAsia="cs-CZ"/>
              </w:rPr>
              <w:t>JSDH Všesulov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>
            <w:pPr>
              <w:pStyle w:val="Normal"/>
              <w:spacing w:lineRule="auto" w:line="259" w:before="0" w:after="0"/>
              <w:ind w:left="4" w:hanging="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" w:cs="Calibri" w:cstheme="minorHAnsi" w:eastAsiaTheme="minorEastAsia"/>
                <w:sz w:val="16"/>
                <w:szCs w:val="16"/>
                <w:lang w:eastAsia="cs-CZ"/>
              </w:rPr>
              <w:t>JPO V</w:t>
            </w:r>
          </w:p>
        </w:tc>
        <w:tc>
          <w:tcPr>
            <w:tcW w:w="397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>
            <w:pPr>
              <w:pStyle w:val="Normal"/>
              <w:spacing w:lineRule="auto" w:line="259" w:before="0" w:after="0"/>
              <w:ind w:left="4" w:hanging="0"/>
              <w:jc w:val="center"/>
              <w:rPr>
                <w:rFonts w:cs="Calibri" w:cstheme="minorHAnsi"/>
                <w:i/>
                <w:i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inorEastAsia"/>
                <w:i/>
                <w:iCs/>
                <w:sz w:val="16"/>
                <w:szCs w:val="16"/>
                <w:lang w:eastAsia="cs-CZ"/>
              </w:rPr>
              <w:t>1x stříkačka PPS 12</w:t>
            </w:r>
          </w:p>
        </w:tc>
        <w:tc>
          <w:tcPr>
            <w:tcW w:w="73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>
            <w:pPr>
              <w:pStyle w:val="Normal"/>
              <w:spacing w:lineRule="auto" w:line="259" w:before="0" w:after="0"/>
              <w:ind w:left="4" w:hanging="0"/>
              <w:jc w:val="center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" w:cs="Calibri" w:cstheme="minorHAnsi" w:eastAsiaTheme="minorEastAsia"/>
                <w:sz w:val="16"/>
                <w:szCs w:val="16"/>
                <w:lang w:eastAsia="cs-CZ"/>
              </w:rPr>
              <w:t>16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Nadpis1"/>
        <w:spacing w:lineRule="auto" w:line="259" w:before="0" w:after="0"/>
        <w:ind w:left="249" w:right="0" w:hanging="1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Příloha č. 3 k obecně závazné vyhlášce č</w:t>
      </w:r>
      <w:r>
        <w:rPr>
          <w:rFonts w:cs="Calibri" w:ascii="Calibri" w:hAnsi="Calibri" w:asciiTheme="minorHAnsi" w:cstheme="minorHAnsi" w:hAnsiTheme="minorHAnsi"/>
          <w:b/>
          <w:highlight w:val="white"/>
        </w:rPr>
        <w:t xml:space="preserve">. </w:t>
      </w:r>
      <w:r>
        <w:rPr>
          <w:rFonts w:eastAsia="Arial" w:cs="Calibri" w:ascii="Calibri" w:hAnsi="Calibri" w:asciiTheme="minorHAnsi" w:cstheme="minorHAnsi" w:hAnsiTheme="minorHAnsi"/>
          <w:b/>
          <w:i/>
          <w:color w:val="000000"/>
          <w:kern w:val="0"/>
          <w:sz w:val="22"/>
          <w:szCs w:val="22"/>
          <w:highlight w:val="white"/>
          <w:lang w:val="cs-CZ" w:eastAsia="cs-CZ" w:bidi="ar-SA"/>
        </w:rPr>
        <w:t>9</w:t>
      </w:r>
      <w:r>
        <w:rPr>
          <w:rFonts w:cs="Calibri" w:ascii="Calibri" w:hAnsi="Calibri" w:asciiTheme="minorHAnsi" w:cstheme="minorHAnsi" w:hAnsiTheme="minorHAnsi"/>
          <w:b/>
          <w:highlight w:val="white"/>
        </w:rPr>
        <w:t>/</w:t>
      </w:r>
      <w:r>
        <w:rPr>
          <w:rFonts w:cs="Calibri" w:ascii="Calibri" w:hAnsi="Calibri" w:asciiTheme="minorHAnsi" w:cstheme="minorHAnsi" w:hAnsiTheme="minorHAnsi"/>
          <w:b/>
        </w:rPr>
        <w:t>2020, kterou se vydává požární řád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adpis1"/>
        <w:spacing w:lineRule="auto" w:line="259" w:before="0" w:after="0"/>
        <w:ind w:left="249" w:right="0" w:hanging="1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i w:val="false"/>
        </w:rPr>
        <w:t xml:space="preserve">A) </w:t>
      </w:r>
      <w:r>
        <w:rPr>
          <w:rFonts w:cs="Calibri" w:ascii="Calibri" w:hAnsi="Calibri" w:asciiTheme="minorHAnsi" w:cstheme="minorHAnsi" w:hAnsiTheme="minorHAnsi"/>
          <w:b/>
          <w:i w:val="false"/>
          <w:u w:val="single" w:color="000000"/>
        </w:rPr>
        <w:t>Přehled zdrojů vody</w:t>
      </w:r>
      <w:r>
        <w:rPr>
          <w:rFonts w:cs="Calibri" w:ascii="Calibri" w:hAnsi="Calibri" w:asciiTheme="minorHAnsi" w:cstheme="minorHAnsi" w:hAnsiTheme="minorHAnsi"/>
          <w:b/>
          <w:i w:val="false"/>
        </w:rPr>
        <w:t xml:space="preserve">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tbl>
      <w:tblPr>
        <w:tblW w:w="9174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05"/>
        <w:gridCol w:w="659"/>
        <w:gridCol w:w="664"/>
        <w:gridCol w:w="757"/>
        <w:gridCol w:w="913"/>
        <w:gridCol w:w="965"/>
        <w:gridCol w:w="904"/>
        <w:gridCol w:w="962"/>
        <w:gridCol w:w="696"/>
        <w:gridCol w:w="698"/>
        <w:gridCol w:w="1249"/>
      </w:tblGrid>
      <w:tr>
        <w:trPr>
          <w:trHeight w:val="336" w:hRule="atLeast"/>
        </w:trPr>
        <w:tc>
          <w:tcPr>
            <w:tcW w:w="91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224" w:hanging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Zdroje vody k hašení požárů ve Středočeském kraji (aktualizováno 5. dubna 2019 - zpracoval por. Ing. Jiří Pytlík)</w:t>
            </w:r>
          </w:p>
        </w:tc>
      </w:tr>
      <w:tr>
        <w:trPr>
          <w:trHeight w:val="523" w:hRule="atLeast"/>
        </w:trPr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uzemni_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odbor</w:t>
            </w:r>
          </w:p>
        </w:tc>
        <w:tc>
          <w:tcPr>
            <w:tcW w:w="659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okres</w:t>
            </w:r>
          </w:p>
        </w:tc>
        <w:tc>
          <w:tcPr>
            <w:tcW w:w="66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obec</w:t>
            </w:r>
          </w:p>
        </w:tc>
        <w:tc>
          <w:tcPr>
            <w:tcW w:w="757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KU</w:t>
            </w:r>
          </w:p>
        </w:tc>
        <w:tc>
          <w:tcPr>
            <w:tcW w:w="913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Typ zdroje</w:t>
            </w:r>
          </w:p>
        </w:tc>
        <w:tc>
          <w:tcPr>
            <w:tcW w:w="96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název_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zdroje</w:t>
            </w:r>
          </w:p>
        </w:tc>
        <w:tc>
          <w:tcPr>
            <w:tcW w:w="90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962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6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adresa_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zdroje</w:t>
            </w:r>
          </w:p>
        </w:tc>
        <w:tc>
          <w:tcPr>
            <w:tcW w:w="698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Vlastník zdroje</w:t>
            </w:r>
          </w:p>
        </w:tc>
        <w:tc>
          <w:tcPr>
            <w:tcW w:w="1249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datum aktualizace_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12"/>
                <w:szCs w:val="12"/>
              </w:rPr>
            </w:pPr>
            <w:r>
              <w:rPr>
                <w:rFonts w:eastAsia="Times New Roman" w:cs="Calibri" w:cstheme="minorHAnsi"/>
                <w:b/>
                <w:bCs/>
                <w:sz w:val="12"/>
                <w:szCs w:val="12"/>
              </w:rPr>
              <w:t>zdroje</w:t>
            </w:r>
          </w:p>
        </w:tc>
      </w:tr>
      <w:tr>
        <w:trPr>
          <w:trHeight w:val="661" w:hRule="atLeast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  <w:t>Kladno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2"/>
                <w:szCs w:val="12"/>
              </w:rPr>
            </w:pPr>
            <w:r>
              <w:rPr>
                <w:rFonts w:eastAsia="Times New Roman" w:cs="Calibri" w:cstheme="minorHAnsi"/>
                <w:sz w:val="12"/>
                <w:szCs w:val="12"/>
              </w:rPr>
              <w:t>Rakovník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2"/>
                <w:szCs w:val="12"/>
              </w:rPr>
            </w:pPr>
            <w:r>
              <w:rPr>
                <w:rFonts w:eastAsia="Times New Roman" w:cs="Calibri" w:cstheme="minorHAnsi"/>
                <w:sz w:val="12"/>
                <w:szCs w:val="12"/>
              </w:rPr>
              <w:t>Všesulov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2"/>
                <w:szCs w:val="12"/>
              </w:rPr>
            </w:pPr>
            <w:r>
              <w:rPr>
                <w:rFonts w:eastAsia="Times New Roman" w:cs="Calibri" w:cstheme="minorHAnsi"/>
                <w:sz w:val="12"/>
                <w:szCs w:val="12"/>
              </w:rPr>
              <w:t>Všesulov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  <w:t>1 Vodní plocha-přehrada/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  <w:t>rybník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  <w:t>50.0413853N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  <w:t>13.6163003E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  <w:t>Všesulov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  <w:t>obec Všesulov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14"/>
                <w:szCs w:val="14"/>
              </w:rPr>
            </w:pPr>
            <w:r>
              <w:rPr>
                <w:rFonts w:eastAsia="Times New Roman" w:cs="Calibri" w:cstheme="minorHAnsi"/>
                <w:sz w:val="14"/>
                <w:szCs w:val="14"/>
              </w:rPr>
              <w:t>1. listopad 2017</w:t>
            </w:r>
          </w:p>
        </w:tc>
      </w:tr>
    </w:tbl>
    <w:p>
      <w:pPr>
        <w:pStyle w:val="Normal"/>
        <w:spacing w:before="0" w:after="0"/>
        <w:ind w:left="299" w:hanging="0"/>
        <w:rPr>
          <w:rFonts w:cs="Calibri" w:cstheme="minorHAnsi"/>
        </w:rPr>
      </w:pPr>
      <w:r>
        <w:rPr>
          <w:rFonts w:cs="Calibri" w:cstheme="minorHAnsi"/>
          <w:b/>
          <w:i/>
        </w:rPr>
        <w:t xml:space="preserve"> </w:t>
      </w:r>
    </w:p>
    <w:p>
      <w:pPr>
        <w:pStyle w:val="Normal"/>
        <w:spacing w:before="0" w:after="0"/>
        <w:ind w:left="299" w:hanging="0"/>
        <w:jc w:val="center"/>
        <w:rPr>
          <w:rFonts w:cs="Calibri" w:cstheme="minorHAnsi"/>
        </w:rPr>
      </w:pPr>
      <w:r>
        <w:rPr>
          <w:rFonts w:cs="Calibri" w:cstheme="minorHAnsi"/>
          <w:b/>
          <w:i/>
        </w:rPr>
        <w:t xml:space="preserve">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  <w:b/>
          <w:i/>
        </w:rPr>
        <w:t xml:space="preserve"> </w:t>
      </w:r>
    </w:p>
    <w:p>
      <w:pPr>
        <w:pStyle w:val="Normal"/>
        <w:spacing w:lineRule="auto" w:line="247" w:before="0" w:after="271"/>
        <w:ind w:left="3715" w:hanging="3297"/>
        <w:rPr>
          <w:rFonts w:cs="Calibri" w:cstheme="minorHAnsi"/>
        </w:rPr>
      </w:pPr>
      <w:r>
        <w:rPr>
          <w:rFonts w:cs="Calibri" w:cstheme="minorHAnsi"/>
          <w:b/>
        </w:rPr>
        <w:t xml:space="preserve">B) </w:t>
      </w:r>
      <w:r>
        <w:rPr>
          <w:rFonts w:cs="Calibri" w:cstheme="minorHAnsi"/>
          <w:b/>
          <w:u w:val="single" w:color="000000"/>
        </w:rPr>
        <w:t>Plánek obce s vyznačením zdrojů vody pro hašení požárů, čerpacích stanovišť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  <w:b/>
          <w:u w:val="single" w:color="000000"/>
        </w:rPr>
        <w:t>a směru příjezdu k nim</w:t>
      </w:r>
    </w:p>
    <w:p>
      <w:pPr>
        <w:pStyle w:val="Normal"/>
        <w:spacing w:before="0" w:after="260"/>
        <w:jc w:val="center"/>
        <w:rPr>
          <w:rFonts w:cs="Calibri" w:cstheme="minorHAnsi"/>
        </w:rPr>
      </w:pPr>
      <w:r>
        <w:rPr/>
        <w:drawing>
          <wp:inline distT="0" distB="0" distL="0" distR="0">
            <wp:extent cx="5378450" cy="3115945"/>
            <wp:effectExtent l="0" t="0" r="0" b="0"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381625" cy="2971165"/>
            <wp:effectExtent l="0" t="0" r="0" b="0"/>
            <wp:docPr id="3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ind w:left="5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next w:val="Normal"/>
    <w:link w:val="Nadpis1Char"/>
    <w:uiPriority w:val="9"/>
    <w:qFormat/>
    <w:rsid w:val="00062ba0"/>
    <w:pPr>
      <w:keepNext w:val="true"/>
      <w:keepLines/>
      <w:widowControl/>
      <w:suppressAutoHyphens w:val="true"/>
      <w:bidi w:val="0"/>
      <w:spacing w:lineRule="auto" w:line="247" w:before="0" w:after="49"/>
      <w:ind w:left="10" w:right="2" w:hanging="10"/>
      <w:jc w:val="center"/>
      <w:outlineLvl w:val="0"/>
    </w:pPr>
    <w:rPr>
      <w:rFonts w:ascii="Arial" w:hAnsi="Arial" w:eastAsia="Arial" w:cs="Arial"/>
      <w:i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062ba0"/>
    <w:rPr>
      <w:rFonts w:ascii="Arial" w:hAnsi="Arial" w:eastAsia="Arial" w:cs="Arial"/>
      <w:i/>
      <w:color w:val="00000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0042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62ba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31EC-E526-4FE1-BBC0-63D1FC15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LibreOffice/6.4.3.2$Windows_X86_64 LibreOffice_project/747b5d0ebf89f41c860ec2a39efd7cb15b54f2d8</Application>
  <Pages>5</Pages>
  <Words>1258</Words>
  <Characters>6880</Characters>
  <CharactersWithSpaces>8322</CharactersWithSpaces>
  <Paragraphs>161</Paragraphs>
  <Company>Státní pozemkový úřad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2020-10-07T10:18:00Z</dcterms:created>
  <dc:creator>Šmídová Ivana</dc:creator>
  <dc:description/>
  <dc:language>cs-CZ</dc:language>
  <cp:lastModifiedBy/>
  <cp:lastPrinted>2020-12-19T22:28:25Z</cp:lastPrinted>
  <dcterms:modified xsi:type="dcterms:W3CDTF">2021-01-17T13:50:31Z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Státní pozemkový úřad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