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FE16409" wp14:editId="54C75A4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055841-G</w:t>
              </w:r>
              <w:proofErr w:type="gramEnd"/>
            </w:sdtContent>
          </w:sdt>
        </w:sdtContent>
      </w:sdt>
    </w:p>
    <w:p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DE74BC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F06E14" w:rsidRDefault="00DE74BC" w:rsidP="00DE74BC">
      <w:pPr>
        <w:pStyle w:val="Default"/>
        <w:spacing w:after="160"/>
        <w:ind w:firstLine="708"/>
        <w:jc w:val="both"/>
        <w:rPr>
          <w:color w:val="auto"/>
          <w:sz w:val="22"/>
          <w:szCs w:val="22"/>
        </w:rPr>
      </w:pPr>
      <w:r w:rsidRPr="002F2BE6">
        <w:rPr>
          <w:rFonts w:eastAsia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</w:t>
      </w:r>
      <w:r w:rsidRPr="002F2BE6">
        <w:rPr>
          <w:color w:val="auto"/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</w:t>
      </w:r>
      <w:r>
        <w:rPr>
          <w:color w:val="auto"/>
          <w:sz w:val="22"/>
          <w:szCs w:val="22"/>
        </w:rPr>
        <w:t xml:space="preserve">ém znění (dále jen „nařízení (EU) </w:t>
      </w:r>
      <w:r w:rsidRPr="002F2BE6">
        <w:rPr>
          <w:color w:val="auto"/>
          <w:sz w:val="22"/>
          <w:szCs w:val="22"/>
        </w:rPr>
        <w:t>2016/429“)</w:t>
      </w:r>
      <w:r>
        <w:rPr>
          <w:color w:val="auto"/>
          <w:sz w:val="22"/>
          <w:szCs w:val="22"/>
        </w:rPr>
        <w:t xml:space="preserve">, </w:t>
      </w:r>
      <w:r w:rsidRPr="002F2BE6">
        <w:rPr>
          <w:color w:val="auto"/>
          <w:sz w:val="22"/>
          <w:szCs w:val="22"/>
        </w:rPr>
        <w:t>nařízení Komise v přenesené pravomoci (EU) 2020/687 ze dne 17. prosince 2019, kterým se doplňuje nařízení Evropského parlamentu a Rady (EU) 2016/429, pokud jde o pravidla pro prevenci a tlumení určitých nákaz uvedených na seznamu, v platném znění (dále jen</w:t>
      </w:r>
      <w:r>
        <w:rPr>
          <w:color w:val="auto"/>
          <w:sz w:val="22"/>
          <w:szCs w:val="22"/>
        </w:rPr>
        <w:t xml:space="preserve"> „nařízení (EU) 2020/687“), </w:t>
      </w:r>
      <w:r w:rsidRPr="002F2BE6">
        <w:rPr>
          <w:color w:val="auto"/>
          <w:sz w:val="22"/>
          <w:szCs w:val="22"/>
        </w:rPr>
        <w:t xml:space="preserve">prováděcí nařízení Komise (EU) </w:t>
      </w:r>
      <w:r>
        <w:rPr>
          <w:color w:val="auto"/>
          <w:sz w:val="22"/>
          <w:szCs w:val="22"/>
        </w:rPr>
        <w:t>2023/594 ze dne 16. března</w:t>
      </w:r>
      <w:r w:rsidRPr="002F2BE6">
        <w:rPr>
          <w:color w:val="auto"/>
          <w:sz w:val="22"/>
          <w:szCs w:val="22"/>
        </w:rPr>
        <w:t>, kterým se stanoví zvláštní opatření k tlumení afrického moru prasat</w:t>
      </w:r>
      <w:r>
        <w:rPr>
          <w:color w:val="auto"/>
          <w:sz w:val="22"/>
          <w:szCs w:val="22"/>
        </w:rPr>
        <w:t xml:space="preserve"> a zrušuje prováděcí nařízení (EU) 2021/605</w:t>
      </w:r>
      <w:r w:rsidRPr="002F2BE6">
        <w:rPr>
          <w:color w:val="auto"/>
          <w:sz w:val="22"/>
          <w:szCs w:val="22"/>
        </w:rPr>
        <w:t xml:space="preserve">, </w:t>
      </w:r>
      <w:r w:rsidRPr="002F2BE6">
        <w:rPr>
          <w:sz w:val="22"/>
          <w:szCs w:val="22"/>
        </w:rPr>
        <w:t>v platn</w:t>
      </w:r>
      <w:r>
        <w:rPr>
          <w:sz w:val="22"/>
          <w:szCs w:val="22"/>
        </w:rPr>
        <w:t xml:space="preserve">ém znění (dále jen „nařízení (EU) </w:t>
      </w:r>
      <w:r w:rsidRPr="002F2BE6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F2BE6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2F2BE6">
        <w:rPr>
          <w:sz w:val="22"/>
          <w:szCs w:val="22"/>
        </w:rPr>
        <w:t>“) a v souladu s ustanovením § 54 odst. 2 písm. a) a odst. 3 veterinárního zákona</w:t>
      </w:r>
      <w:r w:rsidRPr="002F2BE6">
        <w:rPr>
          <w:color w:val="auto"/>
          <w:sz w:val="22"/>
          <w:szCs w:val="22"/>
        </w:rPr>
        <w:t xml:space="preserve"> nařizuje tato</w:t>
      </w:r>
    </w:p>
    <w:p w:rsidR="00DE74BC" w:rsidRPr="00DE74BC" w:rsidRDefault="00DE74BC" w:rsidP="00DE74BC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DE74BC" w:rsidRPr="002F2BE6" w:rsidRDefault="00DE74BC" w:rsidP="00DE74BC">
      <w:pPr>
        <w:spacing w:after="0" w:line="240" w:lineRule="auto"/>
        <w:ind w:right="23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mimořádná veterinární opatření</w:t>
      </w:r>
    </w:p>
    <w:p w:rsidR="00F06E14" w:rsidRPr="00DE74BC" w:rsidRDefault="00DE74BC" w:rsidP="00DE74BC">
      <w:pPr>
        <w:spacing w:after="0" w:line="240" w:lineRule="auto"/>
        <w:ind w:right="23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k zamezení šíření nebezpečné nákazy – afrického moru prasat na území České republiky.</w:t>
      </w:r>
    </w:p>
    <w:p w:rsidR="00F06E14" w:rsidRPr="00F06E14" w:rsidRDefault="00F06E14" w:rsidP="00DE74BC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DE74BC" w:rsidRPr="002F2BE6" w:rsidRDefault="00DE74BC" w:rsidP="00250141">
      <w:pPr>
        <w:spacing w:line="240" w:lineRule="auto"/>
        <w:ind w:right="20" w:firstLine="708"/>
        <w:jc w:val="both"/>
        <w:rPr>
          <w:rFonts w:ascii="Arial" w:eastAsia="Arial" w:hAnsi="Arial"/>
        </w:rPr>
      </w:pPr>
      <w:r w:rsidRPr="002F2BE6">
        <w:rPr>
          <w:rFonts w:ascii="Arial" w:eastAsia="Arial" w:hAnsi="Arial"/>
        </w:rPr>
        <w:t>Všem uživatelům honiteb nebo oprávněným účastníkům lovu se nařizuje in</w:t>
      </w:r>
      <w:r>
        <w:rPr>
          <w:rFonts w:ascii="Arial" w:eastAsia="Arial" w:hAnsi="Arial"/>
        </w:rPr>
        <w:t>tenzivní celoroční lov volně žijících prasat</w:t>
      </w:r>
      <w:r w:rsidRPr="002F2BE6">
        <w:rPr>
          <w:rFonts w:ascii="Arial" w:eastAsia="Arial" w:hAnsi="Arial"/>
        </w:rPr>
        <w:t xml:space="preserve"> bez ohledu na věkovou kategorii a pohlaví s možností využití i následujících způsobů lovu</w:t>
      </w:r>
    </w:p>
    <w:p w:rsidR="00DE74BC" w:rsidRPr="00785D89" w:rsidRDefault="00DE74BC" w:rsidP="00250141">
      <w:pPr>
        <w:pStyle w:val="Odstavecseseznamem"/>
        <w:numPr>
          <w:ilvl w:val="0"/>
          <w:numId w:val="13"/>
        </w:numPr>
        <w:tabs>
          <w:tab w:val="left" w:pos="768"/>
        </w:tabs>
        <w:spacing w:after="0" w:line="240" w:lineRule="auto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pomocí zdrojů umělého osvětlení, zařízení pro osvětlení terče, zaměřovače zbraní konstruovaného na principu noktovizorů,</w:t>
      </w:r>
    </w:p>
    <w:p w:rsidR="00DE74BC" w:rsidRPr="00785D89" w:rsidRDefault="00DE74BC" w:rsidP="00250141">
      <w:pPr>
        <w:pStyle w:val="Odstavecseseznamem"/>
        <w:numPr>
          <w:ilvl w:val="0"/>
          <w:numId w:val="13"/>
        </w:numPr>
        <w:tabs>
          <w:tab w:val="left" w:pos="68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honebních pozemcích, na kterých současně probíhá sklizeň zemědělských plodin, a na sousedních pozemcích ve vzdálenosti do 200 m od hranice těchto pozemků,</w:t>
      </w:r>
    </w:p>
    <w:p w:rsidR="00DE74BC" w:rsidRPr="00785D89" w:rsidRDefault="00DE74BC" w:rsidP="00250141">
      <w:pPr>
        <w:pStyle w:val="Odstavecseseznamem"/>
        <w:numPr>
          <w:ilvl w:val="0"/>
          <w:numId w:val="13"/>
        </w:numPr>
        <w:tabs>
          <w:tab w:val="left" w:pos="66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čekané ve vzdálenosti do 200 m od hranic sousední honitby a v této vzdálenosti vnadit, umisťovat myslivecká zařízení a provádět lov z mysliveckých a jiných zařízení,</w:t>
      </w:r>
    </w:p>
    <w:p w:rsidR="00DE74BC" w:rsidRPr="00785D89" w:rsidRDefault="00DE74BC" w:rsidP="00250141">
      <w:pPr>
        <w:pStyle w:val="Odstavecseseznamem"/>
        <w:numPr>
          <w:ilvl w:val="0"/>
          <w:numId w:val="13"/>
        </w:numPr>
        <w:tabs>
          <w:tab w:val="left" w:pos="660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střílením v odchytových zařízeních krátkou nebo dlouhou kulovou zbraní s energ</w:t>
      </w:r>
      <w:r>
        <w:rPr>
          <w:rFonts w:ascii="Arial" w:eastAsia="Arial" w:hAnsi="Arial"/>
        </w:rPr>
        <w:t xml:space="preserve">ií </w:t>
      </w:r>
      <w:r w:rsidRPr="00785D89">
        <w:rPr>
          <w:rFonts w:ascii="Arial" w:eastAsia="Arial" w:hAnsi="Arial"/>
        </w:rPr>
        <w:t>v 0 metrech vyšší než 300 J,</w:t>
      </w:r>
      <w:r>
        <w:rPr>
          <w:rFonts w:ascii="Arial" w:eastAsia="Arial" w:hAnsi="Arial"/>
        </w:rPr>
        <w:t xml:space="preserve"> nebo</w:t>
      </w:r>
    </w:p>
    <w:p w:rsidR="00F06E14" w:rsidRPr="00DE74BC" w:rsidRDefault="00DE74BC" w:rsidP="00250141">
      <w:pPr>
        <w:pStyle w:val="Odstavecseseznamem"/>
        <w:numPr>
          <w:ilvl w:val="0"/>
          <w:numId w:val="13"/>
        </w:numPr>
        <w:tabs>
          <w:tab w:val="left" w:pos="609"/>
        </w:tabs>
        <w:spacing w:after="0" w:line="24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  <w:r w:rsidRPr="00785D89">
        <w:rPr>
          <w:rFonts w:ascii="Arial" w:eastAsia="Arial" w:hAnsi="Arial"/>
        </w:rPr>
        <w:t>odlovem kňoura a bachyně na společných lovech s možností lovu jednotnou střelou z brokové zbraně.</w:t>
      </w:r>
    </w:p>
    <w:p w:rsidR="00F06E14" w:rsidRPr="00DE74BC" w:rsidRDefault="00F06E14" w:rsidP="007D5AD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DE74BC" w:rsidRPr="002F2BE6" w:rsidRDefault="00DE74BC" w:rsidP="00250141">
      <w:pPr>
        <w:spacing w:line="240" w:lineRule="auto"/>
        <w:ind w:firstLine="708"/>
        <w:jc w:val="both"/>
        <w:rPr>
          <w:rFonts w:ascii="Arial" w:eastAsia="Arial" w:hAnsi="Arial"/>
        </w:rPr>
      </w:pPr>
      <w:r w:rsidRPr="002F2BE6">
        <w:rPr>
          <w:rFonts w:ascii="Arial" w:eastAsia="Arial" w:hAnsi="Arial"/>
        </w:rPr>
        <w:t>Všem uživatelům honiteb nebo oprávněným účastníkům lovu se za</w:t>
      </w:r>
      <w:r>
        <w:rPr>
          <w:rFonts w:ascii="Arial" w:eastAsia="Arial" w:hAnsi="Arial"/>
        </w:rPr>
        <w:t>kazuje přikrmovat volně žijící prasata</w:t>
      </w:r>
      <w:r w:rsidRPr="002F2BE6">
        <w:rPr>
          <w:rFonts w:ascii="Arial" w:eastAsia="Arial" w:hAnsi="Arial"/>
        </w:rPr>
        <w:t xml:space="preserve">, vyjma obor uznaných pro </w:t>
      </w:r>
      <w:r w:rsidRPr="000C16B2">
        <w:rPr>
          <w:rFonts w:ascii="Arial" w:eastAsia="Arial" w:hAnsi="Arial"/>
        </w:rPr>
        <w:t>chov prasete divokého</w:t>
      </w:r>
      <w:r w:rsidRPr="002F2BE6">
        <w:rPr>
          <w:rFonts w:ascii="Arial" w:eastAsia="Arial" w:hAnsi="Arial"/>
        </w:rPr>
        <w:t xml:space="preserve">; povoluje se pouze vnadění a to tak, že na </w:t>
      </w:r>
      <w:proofErr w:type="spellStart"/>
      <w:r w:rsidRPr="002F2BE6">
        <w:rPr>
          <w:rFonts w:ascii="Arial" w:eastAsia="Arial" w:hAnsi="Arial"/>
        </w:rPr>
        <w:t>vnadišti</w:t>
      </w:r>
      <w:proofErr w:type="spellEnd"/>
      <w:r w:rsidRPr="002F2BE6">
        <w:rPr>
          <w:rFonts w:ascii="Arial" w:eastAsia="Arial" w:hAnsi="Arial"/>
        </w:rPr>
        <w:t xml:space="preserve"> se nesmí najednou nacházet více než 20 kg krmiva, přičemž na 50 ha honitby smí být umístěno 1 </w:t>
      </w:r>
      <w:proofErr w:type="spellStart"/>
      <w:r w:rsidRPr="002F2BE6">
        <w:rPr>
          <w:rFonts w:ascii="Arial" w:eastAsia="Arial" w:hAnsi="Arial"/>
        </w:rPr>
        <w:t>vnadiště</w:t>
      </w:r>
      <w:proofErr w:type="spellEnd"/>
      <w:r w:rsidRPr="002F2BE6">
        <w:rPr>
          <w:rFonts w:ascii="Arial" w:eastAsia="Arial" w:hAnsi="Arial"/>
        </w:rPr>
        <w:t>.</w:t>
      </w:r>
    </w:p>
    <w:p w:rsidR="00F06E14" w:rsidRPr="00F06E14" w:rsidRDefault="00F06E14" w:rsidP="00DE74BC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F06E14" w:rsidRPr="00DE74BC" w:rsidRDefault="007D5ADB" w:rsidP="007D5ADB">
      <w:pPr>
        <w:keepNext/>
        <w:tabs>
          <w:tab w:val="left" w:pos="709"/>
          <w:tab w:val="left" w:pos="5387"/>
        </w:tabs>
        <w:spacing w:before="480" w:line="240" w:lineRule="auto"/>
        <w:ind w:left="4248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3</w:t>
      </w:r>
    </w:p>
    <w:p w:rsidR="007D5ADB" w:rsidRPr="00DE74BC" w:rsidRDefault="00DE74BC" w:rsidP="00250141">
      <w:pPr>
        <w:spacing w:line="240" w:lineRule="auto"/>
        <w:ind w:firstLine="708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Všem chovatelům prasat se zakazuje v souladu s nařízením Evropského parlamentu a Rady (ES) č.1069/2009 krmení prasat odpady ze stravovacích zařízení nebo kuchyňskými odpady.</w:t>
      </w:r>
    </w:p>
    <w:p w:rsidR="00F06E14" w:rsidRPr="007D5ADB" w:rsidRDefault="007D5ADB" w:rsidP="00250141">
      <w:pPr>
        <w:keepNext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7D5ADB">
        <w:rPr>
          <w:rFonts w:ascii="Arial" w:eastAsia="Times New Roman" w:hAnsi="Arial" w:cs="Arial"/>
          <w:kern w:val="32"/>
          <w:lang w:eastAsia="cs-CZ"/>
        </w:rPr>
        <w:t>Čl. 4</w:t>
      </w:r>
    </w:p>
    <w:p w:rsidR="007D5ADB" w:rsidRDefault="007D5ADB" w:rsidP="00250141">
      <w:pPr>
        <w:spacing w:line="240" w:lineRule="auto"/>
        <w:ind w:firstLine="708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 xml:space="preserve">Všem fyzickým a právnickým osobám se zakazuje ke zhotovení loveckých trofejí dovážet těla ulovené zvěře z čeledi </w:t>
      </w:r>
      <w:proofErr w:type="spellStart"/>
      <w:r w:rsidRPr="00785D89">
        <w:rPr>
          <w:rFonts w:ascii="Arial" w:eastAsia="Arial" w:hAnsi="Arial"/>
        </w:rPr>
        <w:t>prasatovití</w:t>
      </w:r>
      <w:proofErr w:type="spellEnd"/>
      <w:r w:rsidRPr="00785D89">
        <w:rPr>
          <w:rFonts w:ascii="Arial" w:eastAsia="Arial" w:hAnsi="Arial"/>
        </w:rPr>
        <w:t>, části těl z této zvěře nebo vedlejší živočišné produkty z této zvěře, pokud byla ulovena v</w:t>
      </w:r>
      <w:r>
        <w:rPr>
          <w:rFonts w:ascii="Arial" w:eastAsia="Arial" w:hAnsi="Arial"/>
        </w:rPr>
        <w:t xml:space="preserve"> oblastech</w:t>
      </w:r>
      <w:r w:rsidRPr="00785D89">
        <w:rPr>
          <w:rFonts w:ascii="Arial" w:eastAsia="Arial" w:hAnsi="Arial"/>
        </w:rPr>
        <w:t>, které</w:t>
      </w:r>
      <w:r>
        <w:rPr>
          <w:rFonts w:ascii="Arial" w:eastAsia="Arial" w:hAnsi="Arial"/>
        </w:rPr>
        <w:t xml:space="preserve"> jsou uvedeny v příloze I nařízení (EU) 2023/594.</w:t>
      </w:r>
    </w:p>
    <w:p w:rsidR="007D5ADB" w:rsidRDefault="007D5ADB" w:rsidP="00250141">
      <w:pPr>
        <w:keepNext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7D5ADB">
        <w:rPr>
          <w:rFonts w:ascii="Arial" w:eastAsia="Times New Roman" w:hAnsi="Arial" w:cs="Arial"/>
          <w:kern w:val="32"/>
          <w:lang w:eastAsia="cs-CZ"/>
        </w:rPr>
        <w:t>Čl. 5</w:t>
      </w:r>
    </w:p>
    <w:p w:rsidR="007D5ADB" w:rsidRPr="00A10C1D" w:rsidRDefault="007D5ADB" w:rsidP="00250141">
      <w:pPr>
        <w:spacing w:line="240" w:lineRule="auto"/>
        <w:ind w:firstLine="708"/>
        <w:jc w:val="both"/>
        <w:rPr>
          <w:rFonts w:ascii="Times New Roman" w:eastAsia="Times New Roman" w:hAnsi="Times New Roman"/>
        </w:rPr>
      </w:pPr>
      <w:r w:rsidRPr="00A10C1D">
        <w:rPr>
          <w:rFonts w:ascii="Arial" w:hAnsi="Arial"/>
        </w:rPr>
        <w:t>Všem fyzickým a právnickým</w:t>
      </w:r>
      <w:r>
        <w:rPr>
          <w:rFonts w:ascii="Arial" w:hAnsi="Arial"/>
        </w:rPr>
        <w:t xml:space="preserve"> osobám se zakazuje v souladu s článkem 48 nařízení (EU) 2023/594 přemísťování živých volně žijících prasat na celém území České republiky a</w:t>
      </w:r>
      <w:r w:rsidRPr="00A10C1D">
        <w:rPr>
          <w:rFonts w:ascii="Arial" w:hAnsi="Arial"/>
        </w:rPr>
        <w:t xml:space="preserve"> z</w:t>
      </w:r>
      <w:r>
        <w:rPr>
          <w:rFonts w:ascii="Arial" w:hAnsi="Arial"/>
        </w:rPr>
        <w:t xml:space="preserve"> </w:t>
      </w:r>
      <w:r w:rsidRPr="00A10C1D">
        <w:rPr>
          <w:rFonts w:ascii="Arial" w:hAnsi="Arial"/>
        </w:rPr>
        <w:t>České republiky do jiných členských států Evropské unie a do třetích zem</w:t>
      </w:r>
      <w:r>
        <w:rPr>
          <w:rFonts w:ascii="Arial" w:hAnsi="Arial"/>
        </w:rPr>
        <w:t>í. Zakazuje se dovoz živých volně žijících prasat a jejich přemísťování z jiných členských států Evropské unie.</w:t>
      </w:r>
    </w:p>
    <w:p w:rsidR="007D5ADB" w:rsidRDefault="007D5ADB" w:rsidP="00250141">
      <w:pPr>
        <w:keepNext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:rsidR="007D5ADB" w:rsidRPr="00A13206" w:rsidRDefault="007D5ADB" w:rsidP="00250141">
      <w:pPr>
        <w:spacing w:line="240" w:lineRule="auto"/>
        <w:ind w:firstLine="708"/>
        <w:jc w:val="both"/>
        <w:rPr>
          <w:rFonts w:ascii="Arial" w:hAnsi="Arial" w:cs="Arial"/>
          <w:lang w:eastAsia="cs-CZ"/>
        </w:rPr>
      </w:pPr>
      <w:r w:rsidRPr="00A13206">
        <w:rPr>
          <w:rFonts w:ascii="Arial" w:hAnsi="Arial" w:cs="Arial"/>
        </w:rPr>
        <w:t xml:space="preserve">Všem fyzickým a právnickým osobám s chovem prasat nacházejícím se mimo oblasti uvedené v příloze I a v příloze II nařízení (EU) 2023/594 se zakazuje krmit zelenou pící a senem a stlát stelivem, které pocházejí z oblasti uvedené v příloze I část II a v příloze II nařízení (EU) 2023/594. </w:t>
      </w:r>
    </w:p>
    <w:p w:rsidR="007D5ADB" w:rsidRPr="007D5ADB" w:rsidRDefault="007D5ADB" w:rsidP="007D5ADB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:rsidR="00F06E14" w:rsidRPr="007D5ADB" w:rsidRDefault="00F06E14" w:rsidP="007D5AD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D5AD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:rsidR="00F06E14" w:rsidRPr="00F06E14" w:rsidRDefault="007D5ADB" w:rsidP="007D5ADB">
      <w:pPr>
        <w:keepNext/>
        <w:tabs>
          <w:tab w:val="left" w:pos="709"/>
          <w:tab w:val="left" w:pos="5387"/>
        </w:tabs>
        <w:spacing w:before="480" w:after="0" w:line="240" w:lineRule="auto"/>
        <w:ind w:left="4248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8</w:t>
      </w:r>
    </w:p>
    <w:p w:rsidR="00F06E14" w:rsidRPr="007D5ADB" w:rsidRDefault="00F06E14" w:rsidP="007D5ADB">
      <w:pPr>
        <w:keepNext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D5AD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:rsidR="00F06E14" w:rsidRPr="00F06E14" w:rsidRDefault="00F06E14" w:rsidP="00DE74B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:rsidR="007D5ADB" w:rsidRDefault="007D5ADB" w:rsidP="007D5ADB">
      <w:pPr>
        <w:keepNext/>
        <w:tabs>
          <w:tab w:val="left" w:pos="709"/>
          <w:tab w:val="left" w:pos="5387"/>
        </w:tabs>
        <w:spacing w:before="480" w:line="240" w:lineRule="auto"/>
        <w:ind w:left="4394"/>
        <w:outlineLvl w:val="0"/>
        <w:rPr>
          <w:rFonts w:ascii="Arial" w:eastAsia="Times New Roman" w:hAnsi="Arial" w:cs="Arial"/>
          <w:kern w:val="32"/>
          <w:lang w:eastAsia="cs-CZ"/>
        </w:rPr>
      </w:pPr>
      <w:r w:rsidRPr="007D5ADB">
        <w:rPr>
          <w:rFonts w:ascii="Arial" w:eastAsia="Times New Roman" w:hAnsi="Arial" w:cs="Arial"/>
          <w:kern w:val="32"/>
          <w:lang w:eastAsia="cs-CZ"/>
        </w:rPr>
        <w:lastRenderedPageBreak/>
        <w:t>Čl. 9</w:t>
      </w:r>
    </w:p>
    <w:p w:rsidR="007D5ADB" w:rsidRPr="007D5ADB" w:rsidRDefault="007D5ADB" w:rsidP="007D5ADB">
      <w:pPr>
        <w:spacing w:line="0" w:lineRule="atLeast"/>
        <w:jc w:val="center"/>
        <w:rPr>
          <w:rFonts w:ascii="Arial" w:eastAsia="Arial" w:hAnsi="Arial"/>
          <w:b/>
          <w:sz w:val="26"/>
          <w:szCs w:val="26"/>
        </w:rPr>
      </w:pPr>
      <w:r w:rsidRPr="007D5ADB">
        <w:rPr>
          <w:rFonts w:ascii="Arial" w:eastAsia="Arial" w:hAnsi="Arial"/>
          <w:b/>
          <w:sz w:val="26"/>
          <w:szCs w:val="26"/>
        </w:rPr>
        <w:t>Zrušovací ustanovení</w:t>
      </w:r>
    </w:p>
    <w:p w:rsidR="007D5ADB" w:rsidRPr="003B2F37" w:rsidRDefault="007D5ADB" w:rsidP="007D5ADB">
      <w:pPr>
        <w:spacing w:after="1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Zrušuje</w:t>
      </w:r>
      <w:r w:rsidRPr="003B2F37">
        <w:rPr>
          <w:rFonts w:ascii="Arial" w:eastAsia="Arial" w:hAnsi="Arial"/>
        </w:rPr>
        <w:t xml:space="preserve"> se:</w:t>
      </w:r>
    </w:p>
    <w:p w:rsidR="007D5ADB" w:rsidRPr="007D5ADB" w:rsidRDefault="007D5ADB" w:rsidP="007D5ADB">
      <w:pPr>
        <w:spacing w:after="120"/>
        <w:jc w:val="both"/>
        <w:rPr>
          <w:rFonts w:ascii="Arial" w:eastAsia="Arial" w:hAnsi="Arial"/>
        </w:rPr>
      </w:pPr>
      <w:r w:rsidRPr="003B2F37">
        <w:rPr>
          <w:rFonts w:ascii="Arial" w:eastAsia="Arial" w:hAnsi="Arial"/>
        </w:rPr>
        <w:t>Nařízení Státní veteriná</w:t>
      </w:r>
      <w:r>
        <w:rPr>
          <w:rFonts w:ascii="Arial" w:eastAsia="Arial" w:hAnsi="Arial"/>
        </w:rPr>
        <w:t>rní správy č. j. SVS/2022/</w:t>
      </w:r>
      <w:proofErr w:type="gramStart"/>
      <w:r>
        <w:rPr>
          <w:rFonts w:ascii="Arial" w:eastAsia="Arial" w:hAnsi="Arial"/>
        </w:rPr>
        <w:t>100346-G</w:t>
      </w:r>
      <w:proofErr w:type="gramEnd"/>
      <w:r>
        <w:rPr>
          <w:rFonts w:ascii="Arial" w:eastAsia="Arial" w:hAnsi="Arial"/>
        </w:rPr>
        <w:t xml:space="preserve"> ze dne 2. 8</w:t>
      </w:r>
      <w:r w:rsidRPr="003B2F37">
        <w:rPr>
          <w:rFonts w:ascii="Arial" w:eastAsia="Arial" w:hAnsi="Arial"/>
        </w:rPr>
        <w:t>. 2022.</w:t>
      </w:r>
    </w:p>
    <w:p w:rsidR="007D5ADB" w:rsidRPr="007D5ADB" w:rsidRDefault="007D5ADB" w:rsidP="007D5ADB">
      <w:pPr>
        <w:keepNext/>
        <w:tabs>
          <w:tab w:val="left" w:pos="709"/>
          <w:tab w:val="left" w:pos="5387"/>
        </w:tabs>
        <w:spacing w:before="480" w:after="0" w:line="240" w:lineRule="auto"/>
        <w:ind w:left="4394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10</w:t>
      </w:r>
    </w:p>
    <w:p w:rsidR="00F06E14" w:rsidRPr="007D5ADB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D5AD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</w:t>
      </w:r>
      <w:r w:rsidR="00E07F5D">
        <w:rPr>
          <w:rFonts w:ascii="Arial" w:eastAsia="Calibri" w:hAnsi="Arial" w:cs="Arial"/>
        </w:rPr>
        <w:t>,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250141">
            <w:rPr>
              <w:rFonts w:ascii="Arial" w:hAnsi="Arial" w:cs="Arial"/>
              <w:color w:val="000000" w:themeColor="text1"/>
            </w:rPr>
            <w:t>z důvodu naléhavého obecného zájmu</w:t>
          </w:r>
          <w:r w:rsidR="00E07F5D">
            <w:rPr>
              <w:rFonts w:ascii="Arial" w:hAnsi="Arial" w:cs="Arial"/>
              <w:color w:val="000000" w:themeColor="text1"/>
            </w:rPr>
            <w:t xml:space="preserve"> </w:t>
          </w:r>
          <w:r w:rsidR="00250141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250141">
            <w:rPr>
              <w:rFonts w:ascii="Arial" w:eastAsia="Calibri" w:hAnsi="Arial" w:cs="Times New Roman"/>
              <w:color w:val="000000" w:themeColor="text1"/>
            </w:rPr>
            <w:t>18. 04. 2023</w:t>
          </w:r>
        </w:sdtContent>
      </w:sdt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250141" w:rsidRPr="008A4FC8" w:rsidRDefault="00250141" w:rsidP="00250141">
      <w:pPr>
        <w:keepNext/>
        <w:autoSpaceDE w:val="0"/>
        <w:autoSpaceDN w:val="0"/>
        <w:adjustRightInd w:val="0"/>
        <w:spacing w:before="96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A4FC8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-16084095"/>
        <w:placeholder>
          <w:docPart w:val="FA10E670F9CC4AE0B8DADCC15E2CA9AB"/>
        </w:placeholder>
      </w:sdtPr>
      <w:sdtEndPr>
        <w:rPr>
          <w:sz w:val="20"/>
          <w:szCs w:val="20"/>
        </w:rPr>
      </w:sdtEndPr>
      <w:sdtContent>
        <w:sdt>
          <w:sdtPr>
            <w:rPr>
              <w:rStyle w:val="Hypertextovodkaz"/>
              <w:rFonts w:eastAsia="Calibri" w:cs="Times New Roman"/>
              <w:szCs w:val="20"/>
            </w:rPr>
            <w:alias w:val="Jméno a příjmení"/>
            <w:tag w:val="espis_dsb/adresa/full_name"/>
            <w:id w:val="1898698504"/>
            <w:placeholder>
              <w:docPart w:val="94DE5640BAE041B384D878FB77B49E25"/>
            </w:placeholder>
          </w:sdtPr>
          <w:sdtEndPr>
            <w:rPr>
              <w:rStyle w:val="Hypertextovodkaz"/>
              <w:rFonts w:cs="Arial"/>
              <w:sz w:val="22"/>
            </w:rPr>
          </w:sdtEndPr>
          <w:sdtContent>
            <w:p w:rsidR="00250141" w:rsidRPr="00E70744" w:rsidRDefault="00250141" w:rsidP="00250141">
              <w:pPr>
                <w:spacing w:after="0" w:line="240" w:lineRule="auto"/>
                <w:rPr>
                  <w:rFonts w:ascii="Arial" w:hAnsi="Arial" w:cs="Arial"/>
                  <w:color w:val="000000"/>
                </w:rPr>
              </w:pPr>
              <w:r w:rsidRPr="00E70744">
                <w:rPr>
                  <w:rFonts w:ascii="Arial" w:hAnsi="Arial" w:cs="Arial"/>
                  <w:color w:val="000000"/>
                </w:rPr>
                <w:t xml:space="preserve">Ministerstvo zemědělství </w:t>
              </w:r>
            </w:p>
            <w:p w:rsidR="00250141" w:rsidRPr="00AA0B94" w:rsidRDefault="00250141" w:rsidP="00250141">
              <w:pPr>
                <w:pStyle w:val="Adresaadresta"/>
                <w:spacing w:after="0"/>
                <w:rPr>
                  <w:rStyle w:val="Hypertextovodkaz"/>
                  <w:rFonts w:cs="Arial"/>
                </w:rPr>
              </w:pPr>
              <w:r w:rsidRPr="00E70744">
                <w:rPr>
                  <w:rStyle w:val="Hypertextovodkaz"/>
                  <w:rFonts w:cs="Arial"/>
                  <w:sz w:val="22"/>
                  <w:szCs w:val="22"/>
                </w:rPr>
                <w:t>Všechny krajské úřady ČR</w:t>
              </w:r>
            </w:p>
          </w:sdtContent>
        </w:sdt>
        <w:p w:rsidR="00F06E14" w:rsidRPr="00F06E14" w:rsidRDefault="00483C2F" w:rsidP="00250141">
          <w:pPr>
            <w:keepNext/>
            <w:autoSpaceDE w:val="0"/>
            <w:autoSpaceDN w:val="0"/>
            <w:adjustRightInd w:val="0"/>
            <w:spacing w:before="960"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cs-CZ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:rsidR="00F06E14" w:rsidRPr="00E34283" w:rsidRDefault="00483C2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:rsidR="00F06E14" w:rsidRPr="00F06E14" w:rsidRDefault="00483C2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:rsidR="00DE74BC" w:rsidRDefault="00DE74BC"/>
    <w:sectPr w:rsidR="00DE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2F" w:rsidRDefault="00483C2F" w:rsidP="006706ED">
      <w:pPr>
        <w:spacing w:after="0" w:line="240" w:lineRule="auto"/>
      </w:pPr>
      <w:r>
        <w:separator/>
      </w:r>
    </w:p>
  </w:endnote>
  <w:endnote w:type="continuationSeparator" w:id="0">
    <w:p w:rsidR="00483C2F" w:rsidRDefault="00483C2F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2F" w:rsidRDefault="00483C2F" w:rsidP="006706ED">
      <w:pPr>
        <w:spacing w:after="0" w:line="240" w:lineRule="auto"/>
      </w:pPr>
      <w:r>
        <w:separator/>
      </w:r>
    </w:p>
  </w:footnote>
  <w:footnote w:type="continuationSeparator" w:id="0">
    <w:p w:rsidR="00483C2F" w:rsidRDefault="00483C2F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9D5EBC"/>
    <w:multiLevelType w:val="hybridMultilevel"/>
    <w:tmpl w:val="4A7259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394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019B9"/>
    <w:rsid w:val="000245BF"/>
    <w:rsid w:val="00250141"/>
    <w:rsid w:val="00256ABC"/>
    <w:rsid w:val="002E7584"/>
    <w:rsid w:val="00483C2F"/>
    <w:rsid w:val="006706ED"/>
    <w:rsid w:val="006D7410"/>
    <w:rsid w:val="00740498"/>
    <w:rsid w:val="007D5ADB"/>
    <w:rsid w:val="007E2771"/>
    <w:rsid w:val="0086487F"/>
    <w:rsid w:val="009066E7"/>
    <w:rsid w:val="00994ECE"/>
    <w:rsid w:val="00A76964"/>
    <w:rsid w:val="00A80E53"/>
    <w:rsid w:val="00B91F27"/>
    <w:rsid w:val="00B93B10"/>
    <w:rsid w:val="00C44733"/>
    <w:rsid w:val="00DB205A"/>
    <w:rsid w:val="00DE74BC"/>
    <w:rsid w:val="00E07F5D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DE7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250141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250141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7F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F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F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F5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A10E670F9CC4AE0B8DADCC15E2CA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BFFFF-7E99-425A-AAD4-4394423BFFC4}"/>
      </w:docPartPr>
      <w:docPartBody>
        <w:p w:rsidR="00787474" w:rsidRDefault="003F442E" w:rsidP="003F442E">
          <w:pPr>
            <w:pStyle w:val="FA10E670F9CC4AE0B8DADCC15E2CA9AB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94DE5640BAE041B384D878FB77B49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04148-C004-4C1C-84EE-46592991275D}"/>
      </w:docPartPr>
      <w:docPartBody>
        <w:p w:rsidR="00787474" w:rsidRDefault="003F442E" w:rsidP="003F442E">
          <w:pPr>
            <w:pStyle w:val="94DE5640BAE041B384D878FB77B49E2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3D2368"/>
    <w:rsid w:val="003F442E"/>
    <w:rsid w:val="006F1D3F"/>
    <w:rsid w:val="007625D0"/>
    <w:rsid w:val="00787474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F442E"/>
    <w:rPr>
      <w:color w:val="808080"/>
    </w:rPr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3F442E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FA10E670F9CC4AE0B8DADCC15E2CA9AB">
    <w:name w:val="FA10E670F9CC4AE0B8DADCC15E2CA9AB"/>
    <w:rsid w:val="003F442E"/>
  </w:style>
  <w:style w:type="paragraph" w:customStyle="1" w:styleId="94DE5640BAE041B384D878FB77B49E25">
    <w:name w:val="94DE5640BAE041B384D878FB77B49E25"/>
    <w:rsid w:val="003F4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2</cp:revision>
  <dcterms:created xsi:type="dcterms:W3CDTF">2023-04-20T11:25:00Z</dcterms:created>
  <dcterms:modified xsi:type="dcterms:W3CDTF">2023-04-20T11:25:00Z</dcterms:modified>
</cp:coreProperties>
</file>