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52328" w14:textId="77777777" w:rsidR="00B953D8" w:rsidRDefault="00B953D8" w:rsidP="00B953D8">
      <w:pPr>
        <w:jc w:val="right"/>
        <w:rPr>
          <w:rFonts w:cs="Tahoma"/>
          <w:szCs w:val="21"/>
        </w:rPr>
      </w:pPr>
      <w:bookmarkStart w:id="0" w:name="_Hlk205801418"/>
    </w:p>
    <w:p w14:paraId="37C2B43C" w14:textId="77777777" w:rsidR="00B953D8" w:rsidRDefault="00B953D8" w:rsidP="00B953D8">
      <w:pPr>
        <w:jc w:val="right"/>
        <w:rPr>
          <w:rFonts w:cs="Tahoma"/>
          <w:szCs w:val="21"/>
        </w:rPr>
      </w:pPr>
    </w:p>
    <w:p w14:paraId="438941A1" w14:textId="77777777" w:rsidR="00FC1860" w:rsidRDefault="00FC1860" w:rsidP="00B953D8">
      <w:pPr>
        <w:widowControl w:val="0"/>
        <w:autoSpaceDE w:val="0"/>
        <w:autoSpaceDN w:val="0"/>
        <w:adjustRightInd w:val="0"/>
        <w:ind w:left="7080" w:firstLine="708"/>
        <w:rPr>
          <w:rFonts w:cs="Tahoma"/>
          <w:bCs/>
          <w:szCs w:val="21"/>
        </w:rPr>
      </w:pPr>
    </w:p>
    <w:p w14:paraId="03A7A38B" w14:textId="77777777" w:rsidR="002F5481" w:rsidRPr="00214514" w:rsidRDefault="002F5481" w:rsidP="002F5481">
      <w:pPr>
        <w:jc w:val="center"/>
        <w:rPr>
          <w:rFonts w:cs="Tahoma"/>
          <w:szCs w:val="21"/>
        </w:rPr>
      </w:pPr>
      <w:r w:rsidRPr="00214514">
        <w:rPr>
          <w:rFonts w:cs="Tahoma"/>
          <w:szCs w:val="21"/>
        </w:rPr>
        <w:t>Statutární město Frýdek-Místek</w:t>
      </w:r>
    </w:p>
    <w:p w14:paraId="5139CE1B" w14:textId="77777777" w:rsidR="002F5481" w:rsidRPr="00214514" w:rsidRDefault="002F5481" w:rsidP="002F5481">
      <w:pPr>
        <w:jc w:val="center"/>
        <w:rPr>
          <w:rFonts w:cs="Tahoma"/>
          <w:szCs w:val="21"/>
        </w:rPr>
      </w:pPr>
      <w:r w:rsidRPr="00214514">
        <w:rPr>
          <w:rFonts w:cs="Tahoma"/>
          <w:szCs w:val="21"/>
        </w:rPr>
        <w:t>Zastupitelstvo města Frýdku-Místku</w:t>
      </w:r>
    </w:p>
    <w:p w14:paraId="31A4CE02" w14:textId="77777777" w:rsidR="002F5481" w:rsidRPr="00214514" w:rsidRDefault="002F5481" w:rsidP="002F5481">
      <w:pPr>
        <w:jc w:val="center"/>
        <w:rPr>
          <w:rFonts w:cs="Tahoma"/>
          <w:b/>
          <w:szCs w:val="21"/>
        </w:rPr>
      </w:pPr>
    </w:p>
    <w:p w14:paraId="1A7FE14B" w14:textId="77777777" w:rsidR="002F5481" w:rsidRPr="00214514" w:rsidRDefault="002F5481" w:rsidP="002F5481">
      <w:pPr>
        <w:jc w:val="center"/>
        <w:rPr>
          <w:rFonts w:cs="Tahoma"/>
          <w:b/>
          <w:szCs w:val="21"/>
        </w:rPr>
      </w:pPr>
      <w:r w:rsidRPr="00214514">
        <w:rPr>
          <w:rFonts w:cs="Tahoma"/>
          <w:b/>
          <w:szCs w:val="21"/>
        </w:rPr>
        <w:t xml:space="preserve">Obecně závazná vyhláška </w:t>
      </w:r>
    </w:p>
    <w:p w14:paraId="36F2C76C" w14:textId="77777777" w:rsidR="002F5481" w:rsidRPr="00214514" w:rsidRDefault="002F5481" w:rsidP="002F5481">
      <w:pPr>
        <w:jc w:val="center"/>
        <w:rPr>
          <w:rFonts w:cs="Tahoma"/>
          <w:b/>
          <w:bCs/>
          <w:szCs w:val="21"/>
        </w:rPr>
      </w:pPr>
      <w:r w:rsidRPr="00214514">
        <w:rPr>
          <w:rFonts w:cs="Tahoma"/>
          <w:b/>
          <w:bCs/>
          <w:szCs w:val="21"/>
        </w:rPr>
        <w:t xml:space="preserve">o </w:t>
      </w:r>
      <w:r>
        <w:rPr>
          <w:rFonts w:cs="Tahoma"/>
          <w:b/>
          <w:bCs/>
          <w:szCs w:val="21"/>
        </w:rPr>
        <w:t xml:space="preserve">zákazu zacházení se </w:t>
      </w:r>
      <w:r w:rsidRPr="00214514">
        <w:rPr>
          <w:rFonts w:cs="Tahoma"/>
          <w:b/>
          <w:bCs/>
          <w:szCs w:val="21"/>
        </w:rPr>
        <w:t>zábavní pyrotechnik</w:t>
      </w:r>
      <w:r>
        <w:rPr>
          <w:rFonts w:cs="Tahoma"/>
          <w:b/>
          <w:bCs/>
          <w:szCs w:val="21"/>
        </w:rPr>
        <w:t>ou</w:t>
      </w:r>
    </w:p>
    <w:p w14:paraId="1AD95786" w14:textId="77777777" w:rsidR="002F5481" w:rsidRPr="00214514" w:rsidRDefault="002F5481" w:rsidP="002F5481">
      <w:pPr>
        <w:rPr>
          <w:rFonts w:cs="Tahoma"/>
          <w:b/>
          <w:bCs/>
          <w:szCs w:val="21"/>
        </w:rPr>
      </w:pPr>
    </w:p>
    <w:p w14:paraId="1EFF68A1" w14:textId="6C475526" w:rsidR="002F5481" w:rsidRPr="00214514" w:rsidRDefault="002F5481" w:rsidP="002F5481">
      <w:pPr>
        <w:jc w:val="both"/>
        <w:rPr>
          <w:rFonts w:cs="Tahoma"/>
          <w:szCs w:val="21"/>
        </w:rPr>
      </w:pPr>
      <w:r w:rsidRPr="00214514">
        <w:rPr>
          <w:rFonts w:cs="Tahoma"/>
          <w:szCs w:val="21"/>
        </w:rPr>
        <w:t>Zastupitelstvo města Frýdku-Místku se na svém</w:t>
      </w:r>
      <w:r w:rsidR="002B314A">
        <w:rPr>
          <w:rFonts w:cs="Tahoma"/>
          <w:szCs w:val="21"/>
        </w:rPr>
        <w:t xml:space="preserve"> 16</w:t>
      </w:r>
      <w:r w:rsidRPr="00214514">
        <w:rPr>
          <w:rFonts w:cs="Tahoma"/>
          <w:szCs w:val="21"/>
        </w:rPr>
        <w:t xml:space="preserve">. zasedání konaném dne </w:t>
      </w:r>
      <w:r w:rsidR="002B314A">
        <w:rPr>
          <w:rFonts w:cs="Tahoma"/>
          <w:szCs w:val="21"/>
        </w:rPr>
        <w:t>10. 12. 2025</w:t>
      </w:r>
      <w:r w:rsidRPr="00214514">
        <w:rPr>
          <w:rFonts w:cs="Tahoma"/>
          <w:szCs w:val="21"/>
        </w:rPr>
        <w:t xml:space="preserve"> usneslo vydat v souladu s </w:t>
      </w:r>
      <w:proofErr w:type="spellStart"/>
      <w:r w:rsidRPr="00214514">
        <w:rPr>
          <w:rFonts w:cs="Tahoma"/>
          <w:bCs/>
          <w:szCs w:val="21"/>
        </w:rPr>
        <w:t>ust</w:t>
      </w:r>
      <w:proofErr w:type="spellEnd"/>
      <w:r w:rsidRPr="00A27735">
        <w:rPr>
          <w:rFonts w:cs="Tahoma"/>
          <w:bCs/>
          <w:szCs w:val="21"/>
        </w:rPr>
        <w:t xml:space="preserve">. </w:t>
      </w:r>
      <w:hyperlink r:id="rId7" w:history="1">
        <w:r w:rsidRPr="00A27735">
          <w:rPr>
            <w:rStyle w:val="Hypertextovodkaz"/>
            <w:rFonts w:cs="Tahoma"/>
            <w:bCs/>
            <w:color w:val="auto"/>
            <w:szCs w:val="21"/>
            <w:u w:val="none"/>
          </w:rPr>
          <w:t>§ 10 písm. d)</w:t>
        </w:r>
      </w:hyperlink>
      <w:r w:rsidRPr="00A27735">
        <w:rPr>
          <w:rFonts w:cs="Tahoma"/>
          <w:bCs/>
          <w:szCs w:val="21"/>
        </w:rPr>
        <w:t xml:space="preserve"> a </w:t>
      </w:r>
      <w:hyperlink r:id="rId8" w:history="1">
        <w:r w:rsidRPr="00A27735">
          <w:rPr>
            <w:rStyle w:val="Hypertextovodkaz"/>
            <w:rFonts w:cs="Tahoma"/>
            <w:bCs/>
            <w:color w:val="auto"/>
            <w:szCs w:val="21"/>
            <w:u w:val="none"/>
          </w:rPr>
          <w:t>§ 84 odst. 2 písm. h) zákona č. 128/2000 Sb.</w:t>
        </w:r>
      </w:hyperlink>
      <w:r w:rsidRPr="00214514">
        <w:rPr>
          <w:rFonts w:cs="Tahoma"/>
          <w:bCs/>
          <w:szCs w:val="21"/>
        </w:rPr>
        <w:t>, o obcích, ve</w:t>
      </w:r>
      <w:r w:rsidRPr="00214514">
        <w:rPr>
          <w:rFonts w:cs="Tahoma"/>
          <w:szCs w:val="21"/>
        </w:rPr>
        <w:t xml:space="preserve"> znění pozdějších předpisů, a dle § 35c odst. 1 zákona č. 206/2015 Sb., o pyrotechnických výrobcích a zacházení s nimi a o změně některých zákonů (zákon o pyrotechnice), ve znění pozdějších předpisů, tuto obecně závaznou vyhlášku</w:t>
      </w:r>
      <w:r>
        <w:rPr>
          <w:rFonts w:cs="Tahoma"/>
          <w:szCs w:val="21"/>
        </w:rPr>
        <w:t xml:space="preserve"> (dále jen vyhláška)</w:t>
      </w:r>
      <w:r w:rsidRPr="00214514">
        <w:rPr>
          <w:rFonts w:cs="Tahoma"/>
          <w:szCs w:val="21"/>
        </w:rPr>
        <w:t xml:space="preserve">: </w:t>
      </w:r>
    </w:p>
    <w:p w14:paraId="475D9DC3" w14:textId="77777777" w:rsidR="002F5481" w:rsidRPr="00214514" w:rsidRDefault="002F5481" w:rsidP="002F5481">
      <w:pPr>
        <w:jc w:val="center"/>
        <w:rPr>
          <w:rFonts w:cs="Tahoma"/>
          <w:b/>
          <w:szCs w:val="21"/>
        </w:rPr>
      </w:pPr>
    </w:p>
    <w:p w14:paraId="6D7A214C" w14:textId="77777777" w:rsidR="002F5481" w:rsidRPr="00214514" w:rsidRDefault="002F5481" w:rsidP="002F5481">
      <w:pPr>
        <w:spacing w:before="120"/>
        <w:jc w:val="center"/>
        <w:rPr>
          <w:rFonts w:cs="Tahoma"/>
          <w:b/>
          <w:szCs w:val="21"/>
        </w:rPr>
      </w:pPr>
      <w:r w:rsidRPr="00214514">
        <w:rPr>
          <w:rFonts w:cs="Tahoma"/>
          <w:b/>
          <w:szCs w:val="21"/>
        </w:rPr>
        <w:t>Čl. 1</w:t>
      </w:r>
    </w:p>
    <w:p w14:paraId="015C4A30" w14:textId="77777777" w:rsidR="002F5481" w:rsidRPr="00214514" w:rsidRDefault="002F5481" w:rsidP="002F5481">
      <w:pPr>
        <w:jc w:val="center"/>
        <w:rPr>
          <w:rFonts w:cs="Tahoma"/>
          <w:b/>
          <w:bCs/>
          <w:szCs w:val="21"/>
        </w:rPr>
      </w:pPr>
      <w:r w:rsidRPr="00214514">
        <w:rPr>
          <w:rFonts w:cs="Tahoma"/>
          <w:b/>
          <w:bCs/>
          <w:szCs w:val="21"/>
        </w:rPr>
        <w:t xml:space="preserve">Zákaz </w:t>
      </w:r>
      <w:r>
        <w:rPr>
          <w:rFonts w:cs="Tahoma"/>
          <w:b/>
          <w:bCs/>
          <w:szCs w:val="21"/>
        </w:rPr>
        <w:t xml:space="preserve">zacházení se </w:t>
      </w:r>
      <w:r w:rsidRPr="00214514">
        <w:rPr>
          <w:rFonts w:cs="Tahoma"/>
          <w:b/>
          <w:bCs/>
          <w:szCs w:val="21"/>
        </w:rPr>
        <w:t>zábavní pyrotechnik</w:t>
      </w:r>
      <w:r>
        <w:rPr>
          <w:rFonts w:cs="Tahoma"/>
          <w:b/>
          <w:bCs/>
          <w:szCs w:val="21"/>
        </w:rPr>
        <w:t>ou</w:t>
      </w:r>
    </w:p>
    <w:p w14:paraId="4C96C45E" w14:textId="77777777" w:rsidR="002F5481" w:rsidRPr="00214514" w:rsidRDefault="002F5481" w:rsidP="002F5481">
      <w:pPr>
        <w:widowControl w:val="0"/>
        <w:autoSpaceDE w:val="0"/>
        <w:autoSpaceDN w:val="0"/>
        <w:adjustRightInd w:val="0"/>
        <w:jc w:val="both"/>
        <w:rPr>
          <w:rFonts w:cs="Tahoma"/>
          <w:szCs w:val="21"/>
        </w:rPr>
      </w:pPr>
    </w:p>
    <w:p w14:paraId="4EF81514" w14:textId="77777777" w:rsidR="002F5481" w:rsidRPr="00214514" w:rsidRDefault="002F5481" w:rsidP="002F5481">
      <w:pPr>
        <w:widowControl w:val="0"/>
        <w:autoSpaceDE w:val="0"/>
        <w:autoSpaceDN w:val="0"/>
        <w:adjustRightInd w:val="0"/>
        <w:jc w:val="both"/>
        <w:rPr>
          <w:rFonts w:cs="Tahoma"/>
          <w:szCs w:val="21"/>
        </w:rPr>
      </w:pPr>
      <w:r>
        <w:rPr>
          <w:rFonts w:cs="Tahoma"/>
          <w:szCs w:val="21"/>
        </w:rPr>
        <w:t>Z</w:t>
      </w:r>
      <w:r w:rsidRPr="000B05EB">
        <w:rPr>
          <w:rFonts w:cs="Tahoma"/>
          <w:szCs w:val="21"/>
        </w:rPr>
        <w:t>acházení</w:t>
      </w:r>
      <w:r w:rsidRPr="00214514">
        <w:rPr>
          <w:rFonts w:cs="Tahoma"/>
          <w:szCs w:val="21"/>
        </w:rPr>
        <w:t xml:space="preserve"> </w:t>
      </w:r>
      <w:r>
        <w:rPr>
          <w:rFonts w:cs="Tahoma"/>
          <w:szCs w:val="21"/>
        </w:rPr>
        <w:t xml:space="preserve">se </w:t>
      </w:r>
      <w:r w:rsidRPr="00214514">
        <w:rPr>
          <w:rFonts w:cs="Tahoma"/>
          <w:szCs w:val="21"/>
        </w:rPr>
        <w:t>zábavní pyrotechnik</w:t>
      </w:r>
      <w:r>
        <w:rPr>
          <w:rFonts w:cs="Tahoma"/>
          <w:szCs w:val="21"/>
        </w:rPr>
        <w:t>ou</w:t>
      </w:r>
      <w:r w:rsidRPr="00214514">
        <w:rPr>
          <w:rStyle w:val="Znakapoznpodarou"/>
          <w:rFonts w:cs="Tahoma"/>
          <w:szCs w:val="21"/>
        </w:rPr>
        <w:footnoteReference w:id="1"/>
      </w:r>
      <w:r w:rsidRPr="00F25660">
        <w:rPr>
          <w:rFonts w:cs="Tahoma"/>
          <w:szCs w:val="21"/>
          <w:vertAlign w:val="superscript"/>
        </w:rPr>
        <w:t>)</w:t>
      </w:r>
      <w:r w:rsidRPr="000B05EB">
        <w:rPr>
          <w:rFonts w:cs="Tahoma"/>
          <w:szCs w:val="21"/>
        </w:rPr>
        <w:t>, pokud jde o jej</w:t>
      </w:r>
      <w:r>
        <w:rPr>
          <w:rFonts w:cs="Tahoma"/>
          <w:szCs w:val="21"/>
        </w:rPr>
        <w:t>í</w:t>
      </w:r>
      <w:r w:rsidRPr="000B05EB">
        <w:rPr>
          <w:rFonts w:cs="Tahoma"/>
          <w:szCs w:val="21"/>
        </w:rPr>
        <w:t xml:space="preserve"> odpalování, a dále jej</w:t>
      </w:r>
      <w:r>
        <w:rPr>
          <w:rFonts w:cs="Tahoma"/>
          <w:szCs w:val="21"/>
        </w:rPr>
        <w:t>í</w:t>
      </w:r>
      <w:r w:rsidRPr="000B05EB">
        <w:rPr>
          <w:rFonts w:cs="Tahoma"/>
          <w:szCs w:val="21"/>
        </w:rPr>
        <w:t xml:space="preserve"> užívání k provádění ohňostrojných prací nebo ohňostrojů</w:t>
      </w:r>
      <w:r>
        <w:rPr>
          <w:rFonts w:cs="Tahoma"/>
          <w:szCs w:val="21"/>
        </w:rPr>
        <w:t xml:space="preserve"> </w:t>
      </w:r>
      <w:r w:rsidRPr="00214514">
        <w:rPr>
          <w:rFonts w:cs="Tahoma"/>
          <w:szCs w:val="21"/>
        </w:rPr>
        <w:t xml:space="preserve">je </w:t>
      </w:r>
      <w:r>
        <w:rPr>
          <w:rFonts w:cs="Tahoma"/>
          <w:szCs w:val="21"/>
        </w:rPr>
        <w:t>z</w:t>
      </w:r>
      <w:r w:rsidRPr="00214514">
        <w:rPr>
          <w:rFonts w:cs="Tahoma"/>
          <w:szCs w:val="21"/>
        </w:rPr>
        <w:t>akáz</w:t>
      </w:r>
      <w:r>
        <w:rPr>
          <w:rFonts w:cs="Tahoma"/>
          <w:szCs w:val="21"/>
        </w:rPr>
        <w:t>áno na celém</w:t>
      </w:r>
      <w:r w:rsidRPr="00214514">
        <w:rPr>
          <w:rFonts w:cs="Tahoma"/>
          <w:szCs w:val="21"/>
        </w:rPr>
        <w:t xml:space="preserve"> území statutárního města Frýdku-Místku. </w:t>
      </w:r>
    </w:p>
    <w:p w14:paraId="1E4D77C9" w14:textId="77777777" w:rsidR="002F5481" w:rsidRPr="00214514" w:rsidRDefault="002F5481" w:rsidP="002F5481">
      <w:pPr>
        <w:widowControl w:val="0"/>
        <w:autoSpaceDE w:val="0"/>
        <w:autoSpaceDN w:val="0"/>
        <w:adjustRightInd w:val="0"/>
        <w:ind w:left="720"/>
        <w:jc w:val="both"/>
        <w:rPr>
          <w:rFonts w:cs="Tahoma"/>
          <w:szCs w:val="21"/>
        </w:rPr>
      </w:pPr>
    </w:p>
    <w:p w14:paraId="1CF9137E" w14:textId="77777777" w:rsidR="002F5481" w:rsidRPr="00214514" w:rsidRDefault="002F5481" w:rsidP="002F5481">
      <w:pPr>
        <w:spacing w:before="120"/>
        <w:jc w:val="center"/>
        <w:rPr>
          <w:rFonts w:cs="Tahoma"/>
          <w:b/>
          <w:szCs w:val="21"/>
        </w:rPr>
      </w:pPr>
      <w:r w:rsidRPr="00214514">
        <w:rPr>
          <w:rFonts w:cs="Tahoma"/>
          <w:b/>
          <w:szCs w:val="21"/>
        </w:rPr>
        <w:t xml:space="preserve">Čl. </w:t>
      </w:r>
      <w:r>
        <w:rPr>
          <w:rFonts w:cs="Tahoma"/>
          <w:b/>
          <w:szCs w:val="21"/>
        </w:rPr>
        <w:t>2</w:t>
      </w:r>
    </w:p>
    <w:p w14:paraId="1A6D8877" w14:textId="77777777" w:rsidR="002F5481" w:rsidRPr="00214514" w:rsidRDefault="002F5481" w:rsidP="002F5481">
      <w:pPr>
        <w:jc w:val="center"/>
        <w:rPr>
          <w:rFonts w:cs="Tahoma"/>
          <w:b/>
          <w:szCs w:val="21"/>
        </w:rPr>
      </w:pPr>
      <w:r w:rsidRPr="00214514">
        <w:rPr>
          <w:rFonts w:cs="Tahoma"/>
          <w:b/>
          <w:szCs w:val="21"/>
        </w:rPr>
        <w:t>Výjimky</w:t>
      </w:r>
    </w:p>
    <w:p w14:paraId="7718FFD7" w14:textId="77777777" w:rsidR="002F5481" w:rsidRPr="00214514" w:rsidRDefault="002F5481" w:rsidP="002F5481">
      <w:pPr>
        <w:widowControl w:val="0"/>
        <w:autoSpaceDE w:val="0"/>
        <w:autoSpaceDN w:val="0"/>
        <w:adjustRightInd w:val="0"/>
        <w:ind w:left="360"/>
        <w:jc w:val="both"/>
        <w:rPr>
          <w:rFonts w:cs="Tahoma"/>
          <w:szCs w:val="21"/>
        </w:rPr>
      </w:pPr>
    </w:p>
    <w:p w14:paraId="151BC74E" w14:textId="77777777" w:rsidR="002F5481" w:rsidRPr="00167684" w:rsidRDefault="002F5481" w:rsidP="002F5481">
      <w:pPr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cs="Tahoma"/>
          <w:szCs w:val="21"/>
        </w:rPr>
      </w:pPr>
      <w:r w:rsidRPr="00167684">
        <w:rPr>
          <w:rFonts w:cs="Tahoma"/>
          <w:szCs w:val="21"/>
        </w:rPr>
        <w:t>Zákaz zacházení se zábavní pyrotechnikou dle čl. 1 této vyhlášky neplatí pro pyrotechnické výrobky kategorie F1 a pyrotechnické výrobky kategorie F4, které se užívají k provedení ohňostrojné práce, jejíž provedení se povoluje podle § 33 zák</w:t>
      </w:r>
      <w:r>
        <w:rPr>
          <w:rFonts w:cs="Tahoma"/>
          <w:szCs w:val="21"/>
        </w:rPr>
        <w:t xml:space="preserve">ona </w:t>
      </w:r>
      <w:r w:rsidRPr="00167684">
        <w:rPr>
          <w:rFonts w:cs="Tahoma"/>
          <w:szCs w:val="21"/>
        </w:rPr>
        <w:t>č. 206/2015 Sb.,</w:t>
      </w:r>
      <w:r>
        <w:rPr>
          <w:rFonts w:cs="Tahoma"/>
          <w:szCs w:val="21"/>
        </w:rPr>
        <w:t xml:space="preserve"> </w:t>
      </w:r>
      <w:r w:rsidRPr="003A2175">
        <w:rPr>
          <w:rFonts w:cs="Tahoma"/>
          <w:szCs w:val="21"/>
        </w:rPr>
        <w:t xml:space="preserve">o pyrotechnických výrobcích a zacházení s nimi a o změně některých zákonů (zákon o pyrotechnice), </w:t>
      </w:r>
      <w:r w:rsidRPr="00167684">
        <w:rPr>
          <w:rFonts w:cs="Tahoma"/>
          <w:szCs w:val="21"/>
        </w:rPr>
        <w:t>ve znění pozdějších předpisů.</w:t>
      </w:r>
    </w:p>
    <w:p w14:paraId="65B9B9E6" w14:textId="77777777" w:rsidR="002F5481" w:rsidRPr="00214514" w:rsidRDefault="002F5481" w:rsidP="002F5481">
      <w:pPr>
        <w:jc w:val="both"/>
        <w:rPr>
          <w:rFonts w:cs="Tahoma"/>
          <w:szCs w:val="21"/>
        </w:rPr>
      </w:pPr>
    </w:p>
    <w:p w14:paraId="211DA019" w14:textId="77777777" w:rsidR="002F5481" w:rsidRPr="00214514" w:rsidRDefault="002F5481" w:rsidP="002F5481">
      <w:pPr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cs="Tahoma"/>
          <w:szCs w:val="21"/>
        </w:rPr>
      </w:pPr>
      <w:r w:rsidRPr="00214514">
        <w:rPr>
          <w:rFonts w:cs="Tahoma"/>
          <w:szCs w:val="21"/>
        </w:rPr>
        <w:t xml:space="preserve">Zákaz </w:t>
      </w:r>
      <w:r>
        <w:rPr>
          <w:rFonts w:cs="Tahoma"/>
          <w:szCs w:val="21"/>
        </w:rPr>
        <w:t xml:space="preserve">zacházení se </w:t>
      </w:r>
      <w:r w:rsidRPr="00214514">
        <w:rPr>
          <w:rFonts w:cs="Tahoma"/>
          <w:szCs w:val="21"/>
        </w:rPr>
        <w:t>zábavní pyrotechnik</w:t>
      </w:r>
      <w:r>
        <w:rPr>
          <w:rFonts w:cs="Tahoma"/>
          <w:szCs w:val="21"/>
        </w:rPr>
        <w:t>ou</w:t>
      </w:r>
      <w:r w:rsidRPr="00214514">
        <w:rPr>
          <w:rFonts w:cs="Tahoma"/>
          <w:szCs w:val="21"/>
        </w:rPr>
        <w:t xml:space="preserve"> dle čl. </w:t>
      </w:r>
      <w:r>
        <w:rPr>
          <w:rFonts w:cs="Tahoma"/>
          <w:szCs w:val="21"/>
        </w:rPr>
        <w:t xml:space="preserve">1 </w:t>
      </w:r>
      <w:r w:rsidRPr="00214514">
        <w:rPr>
          <w:rFonts w:cs="Tahoma"/>
          <w:szCs w:val="21"/>
        </w:rPr>
        <w:t xml:space="preserve">této vyhlášky neplatí ve dnech 31. prosince a 1. ledna. </w:t>
      </w:r>
    </w:p>
    <w:p w14:paraId="08939602" w14:textId="77777777" w:rsidR="002F5481" w:rsidRPr="00214514" w:rsidRDefault="002F5481" w:rsidP="002F5481">
      <w:pPr>
        <w:jc w:val="center"/>
        <w:rPr>
          <w:rFonts w:cs="Tahoma"/>
          <w:b/>
          <w:szCs w:val="21"/>
        </w:rPr>
      </w:pPr>
    </w:p>
    <w:p w14:paraId="20EE83AD" w14:textId="77777777" w:rsidR="002F5481" w:rsidRPr="00214514" w:rsidRDefault="002F5481" w:rsidP="002F5481">
      <w:pPr>
        <w:spacing w:before="120"/>
        <w:jc w:val="center"/>
        <w:rPr>
          <w:rFonts w:cs="Tahoma"/>
          <w:b/>
          <w:szCs w:val="21"/>
        </w:rPr>
      </w:pPr>
      <w:r w:rsidRPr="00214514">
        <w:rPr>
          <w:rFonts w:cs="Tahoma"/>
          <w:b/>
          <w:szCs w:val="21"/>
        </w:rPr>
        <w:t xml:space="preserve">Čl. </w:t>
      </w:r>
      <w:r>
        <w:rPr>
          <w:rFonts w:cs="Tahoma"/>
          <w:b/>
          <w:szCs w:val="21"/>
        </w:rPr>
        <w:t>3</w:t>
      </w:r>
    </w:p>
    <w:p w14:paraId="793E391E" w14:textId="77777777" w:rsidR="002F5481" w:rsidRPr="00214514" w:rsidRDefault="002F5481" w:rsidP="002F5481">
      <w:pPr>
        <w:jc w:val="center"/>
        <w:rPr>
          <w:rFonts w:cs="Tahoma"/>
          <w:b/>
          <w:bCs/>
          <w:szCs w:val="21"/>
        </w:rPr>
      </w:pPr>
      <w:r w:rsidRPr="00214514">
        <w:rPr>
          <w:rFonts w:cs="Tahoma"/>
          <w:b/>
          <w:bCs/>
          <w:szCs w:val="21"/>
        </w:rPr>
        <w:t>Kontrola a sankce</w:t>
      </w:r>
    </w:p>
    <w:p w14:paraId="632239B8" w14:textId="77777777" w:rsidR="002F5481" w:rsidRPr="00214514" w:rsidRDefault="002F5481" w:rsidP="002F5481">
      <w:pPr>
        <w:widowControl w:val="0"/>
        <w:autoSpaceDE w:val="0"/>
        <w:autoSpaceDN w:val="0"/>
        <w:adjustRightInd w:val="0"/>
        <w:ind w:left="360"/>
        <w:jc w:val="both"/>
        <w:rPr>
          <w:rFonts w:cs="Tahoma"/>
          <w:szCs w:val="21"/>
        </w:rPr>
      </w:pPr>
    </w:p>
    <w:p w14:paraId="330D3192" w14:textId="77777777" w:rsidR="002F5481" w:rsidRPr="00214514" w:rsidRDefault="002F5481" w:rsidP="002F5481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rFonts w:cs="Tahoma"/>
          <w:szCs w:val="21"/>
        </w:rPr>
      </w:pPr>
      <w:r w:rsidRPr="00214514">
        <w:rPr>
          <w:rFonts w:cs="Tahoma"/>
          <w:szCs w:val="21"/>
        </w:rPr>
        <w:t>Kontrolu dodržování této vyhlášky provádí Městská policie Frýdek-Místek.</w:t>
      </w:r>
    </w:p>
    <w:p w14:paraId="1C336CD5" w14:textId="77777777" w:rsidR="002F5481" w:rsidRPr="00214514" w:rsidRDefault="002F5481" w:rsidP="002F5481">
      <w:pPr>
        <w:widowControl w:val="0"/>
        <w:autoSpaceDE w:val="0"/>
        <w:autoSpaceDN w:val="0"/>
        <w:adjustRightInd w:val="0"/>
        <w:jc w:val="both"/>
        <w:rPr>
          <w:rFonts w:cs="Tahoma"/>
          <w:szCs w:val="21"/>
        </w:rPr>
      </w:pPr>
    </w:p>
    <w:p w14:paraId="7BE2E318" w14:textId="77777777" w:rsidR="002F5481" w:rsidRPr="00214514" w:rsidRDefault="002F5481" w:rsidP="002F5481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rFonts w:cs="Tahoma"/>
          <w:szCs w:val="21"/>
        </w:rPr>
      </w:pPr>
      <w:r w:rsidRPr="00214514">
        <w:rPr>
          <w:rFonts w:cs="Tahoma"/>
          <w:szCs w:val="21"/>
        </w:rPr>
        <w:t xml:space="preserve">Porušení této vyhlášky se postihuje podle </w:t>
      </w:r>
      <w:r>
        <w:rPr>
          <w:rFonts w:cs="Tahoma"/>
          <w:szCs w:val="21"/>
        </w:rPr>
        <w:t xml:space="preserve">jiných </w:t>
      </w:r>
      <w:r w:rsidRPr="00214514">
        <w:rPr>
          <w:rFonts w:cs="Tahoma"/>
          <w:szCs w:val="21"/>
        </w:rPr>
        <w:t>právních předpisů</w:t>
      </w:r>
      <w:r w:rsidRPr="00214514">
        <w:rPr>
          <w:rFonts w:cs="Tahoma"/>
          <w:szCs w:val="21"/>
          <w:vertAlign w:val="superscript"/>
        </w:rPr>
        <w:t>2</w:t>
      </w:r>
      <w:r>
        <w:rPr>
          <w:rFonts w:cs="Tahoma"/>
          <w:szCs w:val="21"/>
          <w:vertAlign w:val="superscript"/>
        </w:rPr>
        <w:t>)</w:t>
      </w:r>
      <w:r w:rsidRPr="00214514">
        <w:rPr>
          <w:rFonts w:cs="Tahoma"/>
          <w:szCs w:val="21"/>
        </w:rPr>
        <w:t xml:space="preserve">. </w:t>
      </w:r>
    </w:p>
    <w:p w14:paraId="4A2F0701" w14:textId="77777777" w:rsidR="002F5481" w:rsidRPr="00214514" w:rsidRDefault="002F5481" w:rsidP="002F5481">
      <w:pPr>
        <w:ind w:left="720"/>
        <w:rPr>
          <w:rFonts w:cs="Tahoma"/>
          <w:b/>
          <w:szCs w:val="21"/>
        </w:rPr>
      </w:pPr>
    </w:p>
    <w:p w14:paraId="092C91CD" w14:textId="77777777" w:rsidR="002F5481" w:rsidRPr="00214514" w:rsidRDefault="002F5481" w:rsidP="002F5481">
      <w:pPr>
        <w:ind w:left="720"/>
        <w:rPr>
          <w:rFonts w:cs="Tahoma"/>
          <w:b/>
          <w:szCs w:val="21"/>
        </w:rPr>
      </w:pPr>
    </w:p>
    <w:p w14:paraId="0DE2102F" w14:textId="77777777" w:rsidR="002F5481" w:rsidRPr="00214514" w:rsidRDefault="002F5481" w:rsidP="002F5481">
      <w:pPr>
        <w:widowControl w:val="0"/>
        <w:numPr>
          <w:ilvl w:val="0"/>
          <w:numId w:val="17"/>
        </w:numPr>
        <w:suppressAutoHyphens/>
        <w:autoSpaceDE w:val="0"/>
        <w:autoSpaceDN w:val="0"/>
        <w:adjustRightInd w:val="0"/>
        <w:jc w:val="center"/>
        <w:rPr>
          <w:rFonts w:cs="Tahoma"/>
          <w:b/>
          <w:kern w:val="2"/>
          <w:szCs w:val="21"/>
          <w:lang w:eastAsia="zh-CN"/>
        </w:rPr>
      </w:pPr>
      <w:r w:rsidRPr="00214514">
        <w:rPr>
          <w:rFonts w:cs="Tahoma"/>
          <w:b/>
          <w:kern w:val="2"/>
          <w:szCs w:val="21"/>
          <w:lang w:eastAsia="zh-CN"/>
        </w:rPr>
        <w:t xml:space="preserve">Čl. </w:t>
      </w:r>
      <w:r>
        <w:rPr>
          <w:rFonts w:cs="Tahoma"/>
          <w:b/>
          <w:kern w:val="2"/>
          <w:szCs w:val="21"/>
          <w:lang w:eastAsia="zh-CN"/>
        </w:rPr>
        <w:t>4</w:t>
      </w:r>
    </w:p>
    <w:p w14:paraId="3493A315" w14:textId="77777777" w:rsidR="002F5481" w:rsidRDefault="002F5481" w:rsidP="002F5481">
      <w:pPr>
        <w:jc w:val="center"/>
        <w:rPr>
          <w:rFonts w:cs="Tahoma"/>
          <w:b/>
          <w:szCs w:val="21"/>
        </w:rPr>
      </w:pPr>
      <w:r>
        <w:rPr>
          <w:rFonts w:cs="Tahoma"/>
          <w:b/>
          <w:szCs w:val="21"/>
        </w:rPr>
        <w:t>Z</w:t>
      </w:r>
      <w:r w:rsidRPr="008A1639">
        <w:rPr>
          <w:rFonts w:cs="Tahoma"/>
          <w:b/>
          <w:szCs w:val="21"/>
        </w:rPr>
        <w:t>rušovací ustanovení</w:t>
      </w:r>
    </w:p>
    <w:p w14:paraId="1EE42576" w14:textId="77777777" w:rsidR="002F5481" w:rsidRPr="008A1639" w:rsidRDefault="002F5481" w:rsidP="002F5481">
      <w:pPr>
        <w:jc w:val="center"/>
        <w:rPr>
          <w:rFonts w:cs="Tahoma"/>
          <w:b/>
          <w:szCs w:val="21"/>
        </w:rPr>
      </w:pPr>
    </w:p>
    <w:p w14:paraId="317DE8A0" w14:textId="77777777" w:rsidR="002F5481" w:rsidRDefault="002F5481" w:rsidP="002F5481">
      <w:pPr>
        <w:rPr>
          <w:rFonts w:cs="Tahoma"/>
          <w:szCs w:val="21"/>
        </w:rPr>
      </w:pPr>
      <w:r w:rsidRPr="008A1639">
        <w:rPr>
          <w:rFonts w:cs="Tahoma"/>
          <w:szCs w:val="21"/>
        </w:rPr>
        <w:t>Zrušuje se</w:t>
      </w:r>
      <w:r>
        <w:rPr>
          <w:rFonts w:cs="Tahoma"/>
          <w:szCs w:val="21"/>
        </w:rPr>
        <w:t>:</w:t>
      </w:r>
      <w:r w:rsidRPr="008A1639">
        <w:rPr>
          <w:rFonts w:cs="Tahoma"/>
          <w:szCs w:val="21"/>
        </w:rPr>
        <w:t xml:space="preserve"> </w:t>
      </w:r>
    </w:p>
    <w:p w14:paraId="465203E9" w14:textId="77777777" w:rsidR="002F5481" w:rsidRDefault="002F5481" w:rsidP="002F5481">
      <w:pPr>
        <w:numPr>
          <w:ilvl w:val="0"/>
          <w:numId w:val="18"/>
        </w:numPr>
        <w:jc w:val="both"/>
        <w:rPr>
          <w:rFonts w:cs="Tahoma"/>
          <w:szCs w:val="21"/>
        </w:rPr>
      </w:pPr>
      <w:r>
        <w:rPr>
          <w:rFonts w:cs="Tahoma"/>
          <w:szCs w:val="21"/>
        </w:rPr>
        <w:lastRenderedPageBreak/>
        <w:t>o</w:t>
      </w:r>
      <w:r w:rsidRPr="00BE50FC">
        <w:rPr>
          <w:rFonts w:cs="Tahoma"/>
          <w:szCs w:val="21"/>
        </w:rPr>
        <w:t>becně závazná vyhláška č. 4/2018</w:t>
      </w:r>
      <w:r>
        <w:rPr>
          <w:rFonts w:cs="Tahoma"/>
          <w:szCs w:val="21"/>
        </w:rPr>
        <w:t xml:space="preserve"> </w:t>
      </w:r>
      <w:r w:rsidRPr="00BE50FC">
        <w:rPr>
          <w:rFonts w:cs="Tahoma"/>
          <w:szCs w:val="21"/>
        </w:rPr>
        <w:t>o regulaci používání zábavní pyrotechniky</w:t>
      </w:r>
      <w:r>
        <w:rPr>
          <w:rFonts w:cs="Tahoma"/>
          <w:szCs w:val="21"/>
        </w:rPr>
        <w:t xml:space="preserve"> ze</w:t>
      </w:r>
      <w:r w:rsidRPr="00BE50FC">
        <w:rPr>
          <w:rFonts w:cs="Tahoma"/>
          <w:szCs w:val="21"/>
        </w:rPr>
        <w:t xml:space="preserve"> dne 26.</w:t>
      </w:r>
      <w:r>
        <w:rPr>
          <w:rFonts w:cs="Tahoma"/>
          <w:szCs w:val="21"/>
        </w:rPr>
        <w:t> </w:t>
      </w:r>
      <w:r w:rsidRPr="00BE50FC">
        <w:rPr>
          <w:rFonts w:cs="Tahoma"/>
          <w:szCs w:val="21"/>
        </w:rPr>
        <w:t>2.</w:t>
      </w:r>
      <w:r>
        <w:rPr>
          <w:rFonts w:cs="Tahoma"/>
          <w:szCs w:val="21"/>
        </w:rPr>
        <w:t> </w:t>
      </w:r>
      <w:r w:rsidRPr="00BE50FC">
        <w:rPr>
          <w:rFonts w:cs="Tahoma"/>
          <w:szCs w:val="21"/>
        </w:rPr>
        <w:t xml:space="preserve">2018 </w:t>
      </w:r>
    </w:p>
    <w:p w14:paraId="536CEDEA" w14:textId="77777777" w:rsidR="002F5481" w:rsidRPr="00BE50FC" w:rsidRDefault="002F5481" w:rsidP="002F5481">
      <w:pPr>
        <w:numPr>
          <w:ilvl w:val="0"/>
          <w:numId w:val="18"/>
        </w:numPr>
        <w:jc w:val="both"/>
        <w:rPr>
          <w:rFonts w:cs="Tahoma"/>
          <w:szCs w:val="21"/>
        </w:rPr>
      </w:pPr>
      <w:r w:rsidRPr="00BE50FC">
        <w:rPr>
          <w:rFonts w:cs="Tahoma"/>
          <w:szCs w:val="21"/>
        </w:rPr>
        <w:t>obecně závazná vyhláška č. 5/2023, kterou se mění obecně závazná vyhláška</w:t>
      </w:r>
      <w:r>
        <w:rPr>
          <w:rFonts w:cs="Tahoma"/>
          <w:szCs w:val="21"/>
        </w:rPr>
        <w:t xml:space="preserve"> </w:t>
      </w:r>
      <w:r w:rsidRPr="00BE50FC">
        <w:rPr>
          <w:rFonts w:cs="Tahoma"/>
          <w:szCs w:val="21"/>
        </w:rPr>
        <w:t>č. 4/2018 o regulaci používání zábavní pyrotechniky ze dne 15. 3. 2023</w:t>
      </w:r>
      <w:r>
        <w:rPr>
          <w:rFonts w:cs="Tahoma"/>
          <w:szCs w:val="21"/>
        </w:rPr>
        <w:t>.</w:t>
      </w:r>
    </w:p>
    <w:p w14:paraId="14F015E8" w14:textId="77777777" w:rsidR="00953281" w:rsidRDefault="00953281" w:rsidP="002F5481">
      <w:pPr>
        <w:widowControl w:val="0"/>
        <w:numPr>
          <w:ilvl w:val="0"/>
          <w:numId w:val="17"/>
        </w:numPr>
        <w:suppressAutoHyphens/>
        <w:autoSpaceDE w:val="0"/>
        <w:autoSpaceDN w:val="0"/>
        <w:adjustRightInd w:val="0"/>
        <w:jc w:val="center"/>
        <w:rPr>
          <w:rFonts w:cs="Tahoma"/>
          <w:b/>
          <w:kern w:val="2"/>
          <w:szCs w:val="21"/>
          <w:lang w:eastAsia="zh-CN"/>
        </w:rPr>
      </w:pPr>
    </w:p>
    <w:p w14:paraId="59852E56" w14:textId="77777777" w:rsidR="002F5481" w:rsidRPr="00214514" w:rsidRDefault="002F5481" w:rsidP="002F5481">
      <w:pPr>
        <w:widowControl w:val="0"/>
        <w:numPr>
          <w:ilvl w:val="0"/>
          <w:numId w:val="17"/>
        </w:numPr>
        <w:suppressAutoHyphens/>
        <w:autoSpaceDE w:val="0"/>
        <w:autoSpaceDN w:val="0"/>
        <w:adjustRightInd w:val="0"/>
        <w:jc w:val="center"/>
        <w:rPr>
          <w:rFonts w:cs="Tahoma"/>
          <w:b/>
          <w:kern w:val="2"/>
          <w:szCs w:val="21"/>
          <w:lang w:eastAsia="zh-CN"/>
        </w:rPr>
      </w:pPr>
      <w:r w:rsidRPr="00214514">
        <w:rPr>
          <w:rFonts w:cs="Tahoma"/>
          <w:b/>
          <w:kern w:val="2"/>
          <w:szCs w:val="21"/>
          <w:lang w:eastAsia="zh-CN"/>
        </w:rPr>
        <w:t xml:space="preserve">Čl. </w:t>
      </w:r>
      <w:r>
        <w:rPr>
          <w:rFonts w:cs="Tahoma"/>
          <w:b/>
          <w:kern w:val="2"/>
          <w:szCs w:val="21"/>
          <w:lang w:eastAsia="zh-CN"/>
        </w:rPr>
        <w:t>5</w:t>
      </w:r>
    </w:p>
    <w:p w14:paraId="654F76E7" w14:textId="77777777" w:rsidR="002F5481" w:rsidRPr="00214514" w:rsidRDefault="002F5481" w:rsidP="002F5481">
      <w:pPr>
        <w:widowControl w:val="0"/>
        <w:numPr>
          <w:ilvl w:val="0"/>
          <w:numId w:val="17"/>
        </w:numPr>
        <w:suppressAutoHyphens/>
        <w:autoSpaceDE w:val="0"/>
        <w:autoSpaceDN w:val="0"/>
        <w:adjustRightInd w:val="0"/>
        <w:jc w:val="center"/>
        <w:rPr>
          <w:rFonts w:cs="Tahoma"/>
          <w:b/>
          <w:kern w:val="2"/>
          <w:szCs w:val="21"/>
          <w:lang w:eastAsia="zh-CN"/>
        </w:rPr>
      </w:pPr>
      <w:r w:rsidRPr="00214514">
        <w:rPr>
          <w:rFonts w:cs="Tahoma"/>
          <w:b/>
          <w:kern w:val="2"/>
          <w:szCs w:val="21"/>
          <w:lang w:eastAsia="zh-CN"/>
        </w:rPr>
        <w:t>Účinnost</w:t>
      </w:r>
    </w:p>
    <w:p w14:paraId="349157B5" w14:textId="77777777" w:rsidR="002F5481" w:rsidRPr="00214514" w:rsidRDefault="002F5481" w:rsidP="002F5481">
      <w:pPr>
        <w:widowControl w:val="0"/>
        <w:numPr>
          <w:ilvl w:val="0"/>
          <w:numId w:val="17"/>
        </w:numPr>
        <w:suppressAutoHyphens/>
        <w:autoSpaceDE w:val="0"/>
        <w:autoSpaceDN w:val="0"/>
        <w:adjustRightInd w:val="0"/>
        <w:jc w:val="center"/>
        <w:rPr>
          <w:rFonts w:cs="Tahoma"/>
          <w:b/>
          <w:kern w:val="2"/>
          <w:szCs w:val="21"/>
          <w:lang w:eastAsia="zh-CN"/>
        </w:rPr>
      </w:pPr>
    </w:p>
    <w:p w14:paraId="46DE81C9" w14:textId="77777777" w:rsidR="002F5481" w:rsidRPr="00214514" w:rsidRDefault="002F5481" w:rsidP="002F5481">
      <w:pPr>
        <w:numPr>
          <w:ilvl w:val="0"/>
          <w:numId w:val="17"/>
        </w:numPr>
        <w:suppressAutoHyphens/>
        <w:jc w:val="both"/>
        <w:rPr>
          <w:rFonts w:cs="Tahoma"/>
          <w:kern w:val="2"/>
          <w:szCs w:val="21"/>
          <w:lang w:eastAsia="zh-CN"/>
        </w:rPr>
      </w:pPr>
      <w:r w:rsidRPr="00214514">
        <w:rPr>
          <w:rFonts w:cs="Tahoma"/>
          <w:kern w:val="2"/>
          <w:szCs w:val="21"/>
          <w:lang w:eastAsia="zh-CN"/>
        </w:rPr>
        <w:t>Tato vyhláška nabývá účinnosti počátkem patnáctého dne následujícího po dni vyhlášení.</w:t>
      </w:r>
    </w:p>
    <w:p w14:paraId="6125DD5A" w14:textId="77777777" w:rsidR="002F5481" w:rsidRPr="00214514" w:rsidRDefault="002F5481" w:rsidP="002F5481">
      <w:pPr>
        <w:numPr>
          <w:ilvl w:val="0"/>
          <w:numId w:val="17"/>
        </w:numPr>
        <w:suppressAutoHyphens/>
        <w:rPr>
          <w:rFonts w:cs="Tahoma"/>
          <w:kern w:val="2"/>
          <w:szCs w:val="21"/>
          <w:lang w:eastAsia="zh-CN"/>
        </w:rPr>
      </w:pPr>
    </w:p>
    <w:p w14:paraId="04A99DAA" w14:textId="77777777" w:rsidR="002F5481" w:rsidRPr="00214514" w:rsidRDefault="002F5481" w:rsidP="002F5481">
      <w:pPr>
        <w:numPr>
          <w:ilvl w:val="0"/>
          <w:numId w:val="17"/>
        </w:numPr>
        <w:suppressAutoHyphens/>
        <w:rPr>
          <w:rFonts w:cs="Tahoma"/>
          <w:kern w:val="2"/>
          <w:szCs w:val="21"/>
          <w:lang w:eastAsia="zh-CN"/>
        </w:rPr>
      </w:pPr>
    </w:p>
    <w:p w14:paraId="7A123FAC" w14:textId="77777777" w:rsidR="002F5481" w:rsidRPr="00214514" w:rsidRDefault="002F5481" w:rsidP="002F5481">
      <w:pPr>
        <w:numPr>
          <w:ilvl w:val="0"/>
          <w:numId w:val="17"/>
        </w:numPr>
        <w:suppressAutoHyphens/>
        <w:rPr>
          <w:rFonts w:cs="Tahoma"/>
          <w:kern w:val="2"/>
          <w:szCs w:val="21"/>
          <w:lang w:eastAsia="zh-CN"/>
        </w:rPr>
      </w:pPr>
    </w:p>
    <w:p w14:paraId="29219D2D" w14:textId="77777777" w:rsidR="002F5481" w:rsidRPr="00214514" w:rsidRDefault="002F5481" w:rsidP="002F5481">
      <w:pPr>
        <w:numPr>
          <w:ilvl w:val="0"/>
          <w:numId w:val="17"/>
        </w:numPr>
        <w:suppressAutoHyphens/>
        <w:rPr>
          <w:rFonts w:cs="Tahoma"/>
          <w:kern w:val="2"/>
          <w:szCs w:val="21"/>
          <w:lang w:eastAsia="zh-CN"/>
        </w:rPr>
      </w:pPr>
    </w:p>
    <w:p w14:paraId="09978C36" w14:textId="77777777" w:rsidR="002F5481" w:rsidRPr="00214514" w:rsidRDefault="002F5481" w:rsidP="002F5481">
      <w:pPr>
        <w:numPr>
          <w:ilvl w:val="0"/>
          <w:numId w:val="17"/>
        </w:numPr>
        <w:suppressAutoHyphens/>
        <w:rPr>
          <w:rFonts w:cs="Tahoma"/>
          <w:kern w:val="2"/>
          <w:szCs w:val="21"/>
          <w:lang w:eastAsia="zh-CN"/>
        </w:rPr>
      </w:pPr>
    </w:p>
    <w:p w14:paraId="15EAA453" w14:textId="77777777" w:rsidR="002F5481" w:rsidRPr="00214514" w:rsidRDefault="002F5481" w:rsidP="002F5481">
      <w:pPr>
        <w:numPr>
          <w:ilvl w:val="0"/>
          <w:numId w:val="17"/>
        </w:numPr>
        <w:suppressAutoHyphens/>
        <w:rPr>
          <w:rFonts w:cs="Tahoma"/>
          <w:kern w:val="2"/>
          <w:szCs w:val="21"/>
          <w:lang w:eastAsia="zh-CN"/>
        </w:rPr>
      </w:pPr>
    </w:p>
    <w:p w14:paraId="65AEBA2C" w14:textId="77777777" w:rsidR="002F5481" w:rsidRPr="00214514" w:rsidRDefault="002F5481" w:rsidP="002F5481">
      <w:pPr>
        <w:numPr>
          <w:ilvl w:val="0"/>
          <w:numId w:val="17"/>
        </w:numPr>
        <w:suppressAutoHyphens/>
        <w:rPr>
          <w:rFonts w:cs="Tahoma"/>
          <w:kern w:val="2"/>
          <w:szCs w:val="21"/>
          <w:lang w:eastAsia="zh-CN"/>
        </w:rPr>
      </w:pPr>
    </w:p>
    <w:p w14:paraId="7B2928C2" w14:textId="77777777" w:rsidR="002F5481" w:rsidRPr="00214514" w:rsidRDefault="002F5481" w:rsidP="002F5481">
      <w:pPr>
        <w:numPr>
          <w:ilvl w:val="0"/>
          <w:numId w:val="17"/>
        </w:numPr>
        <w:suppressAutoHyphens/>
        <w:rPr>
          <w:rFonts w:cs="Tahoma"/>
          <w:kern w:val="2"/>
          <w:szCs w:val="21"/>
          <w:lang w:eastAsia="zh-CN"/>
        </w:rPr>
      </w:pPr>
    </w:p>
    <w:p w14:paraId="750DA790" w14:textId="77777777" w:rsidR="002F5481" w:rsidRPr="00214514" w:rsidRDefault="002F5481" w:rsidP="002F5481">
      <w:pPr>
        <w:numPr>
          <w:ilvl w:val="0"/>
          <w:numId w:val="17"/>
        </w:numPr>
        <w:suppressAutoHyphens/>
        <w:rPr>
          <w:rFonts w:cs="Tahoma"/>
          <w:kern w:val="2"/>
          <w:szCs w:val="21"/>
          <w:lang w:eastAsia="zh-CN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2F5481" w:rsidRPr="00214514" w14:paraId="2D32B815" w14:textId="77777777" w:rsidTr="00CC202E">
        <w:trPr>
          <w:jc w:val="center"/>
        </w:trPr>
        <w:tc>
          <w:tcPr>
            <w:tcW w:w="3070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27E240B7" w14:textId="77777777" w:rsidR="002F5481" w:rsidRPr="00214514" w:rsidRDefault="002F5481" w:rsidP="00CC202E">
            <w:pPr>
              <w:suppressAutoHyphens/>
              <w:spacing w:line="254" w:lineRule="auto"/>
              <w:jc w:val="center"/>
              <w:rPr>
                <w:rFonts w:cs="Tahoma"/>
                <w:kern w:val="2"/>
                <w:szCs w:val="21"/>
                <w:lang w:eastAsia="zh-CN"/>
              </w:rPr>
            </w:pPr>
            <w:r w:rsidRPr="00214514">
              <w:rPr>
                <w:rFonts w:cs="Tahoma"/>
                <w:kern w:val="2"/>
                <w:szCs w:val="21"/>
                <w:lang w:eastAsia="zh-CN"/>
              </w:rPr>
              <w:t xml:space="preserve">Petr </w:t>
            </w:r>
            <w:proofErr w:type="spellStart"/>
            <w:r w:rsidRPr="00214514">
              <w:rPr>
                <w:rFonts w:cs="Tahoma"/>
                <w:kern w:val="2"/>
                <w:szCs w:val="21"/>
                <w:lang w:eastAsia="zh-CN"/>
              </w:rPr>
              <w:t>Korč</w:t>
            </w:r>
            <w:proofErr w:type="spellEnd"/>
          </w:p>
          <w:p w14:paraId="2DD97AA2" w14:textId="77777777" w:rsidR="002F5481" w:rsidRPr="00214514" w:rsidRDefault="002F5481" w:rsidP="00CC202E">
            <w:pPr>
              <w:suppressAutoHyphens/>
              <w:spacing w:line="254" w:lineRule="auto"/>
              <w:jc w:val="center"/>
              <w:rPr>
                <w:rFonts w:cs="Tahoma"/>
                <w:kern w:val="2"/>
                <w:szCs w:val="21"/>
                <w:lang w:eastAsia="zh-CN"/>
              </w:rPr>
            </w:pPr>
            <w:r w:rsidRPr="00214514">
              <w:rPr>
                <w:rFonts w:cs="Tahoma"/>
                <w:kern w:val="2"/>
                <w:szCs w:val="21"/>
                <w:lang w:eastAsia="zh-CN"/>
              </w:rPr>
              <w:t>primátor</w:t>
            </w:r>
          </w:p>
        </w:tc>
        <w:tc>
          <w:tcPr>
            <w:tcW w:w="3070" w:type="dxa"/>
          </w:tcPr>
          <w:p w14:paraId="0B425DA4" w14:textId="77777777" w:rsidR="002F5481" w:rsidRPr="00214514" w:rsidRDefault="002F5481" w:rsidP="00CC202E">
            <w:pPr>
              <w:suppressAutoHyphens/>
              <w:spacing w:line="254" w:lineRule="auto"/>
              <w:rPr>
                <w:rFonts w:cs="Tahoma"/>
                <w:kern w:val="2"/>
                <w:szCs w:val="21"/>
                <w:lang w:eastAsia="zh-CN"/>
              </w:rPr>
            </w:pPr>
          </w:p>
        </w:tc>
        <w:tc>
          <w:tcPr>
            <w:tcW w:w="3070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0C0F0651" w14:textId="77777777" w:rsidR="002F5481" w:rsidRPr="00214514" w:rsidRDefault="002F5481" w:rsidP="00CC202E">
            <w:pPr>
              <w:suppressAutoHyphens/>
              <w:spacing w:line="254" w:lineRule="auto"/>
              <w:jc w:val="center"/>
              <w:rPr>
                <w:rFonts w:cs="Tahoma"/>
                <w:kern w:val="2"/>
                <w:szCs w:val="21"/>
                <w:lang w:eastAsia="zh-CN"/>
              </w:rPr>
            </w:pPr>
            <w:r w:rsidRPr="00214514">
              <w:rPr>
                <w:rFonts w:cs="Tahoma"/>
                <w:kern w:val="2"/>
                <w:szCs w:val="21"/>
                <w:lang w:eastAsia="zh-CN"/>
              </w:rPr>
              <w:t>Marcel Sikora</w:t>
            </w:r>
          </w:p>
          <w:p w14:paraId="37720B92" w14:textId="77777777" w:rsidR="002F5481" w:rsidRPr="00214514" w:rsidRDefault="002F5481" w:rsidP="00CC202E">
            <w:pPr>
              <w:suppressAutoHyphens/>
              <w:spacing w:line="254" w:lineRule="auto"/>
              <w:jc w:val="center"/>
              <w:rPr>
                <w:rFonts w:cs="Tahoma"/>
                <w:kern w:val="2"/>
                <w:szCs w:val="21"/>
                <w:lang w:eastAsia="zh-CN"/>
              </w:rPr>
            </w:pPr>
            <w:r w:rsidRPr="00214514">
              <w:rPr>
                <w:rFonts w:cs="Tahoma"/>
                <w:kern w:val="2"/>
                <w:szCs w:val="21"/>
                <w:lang w:eastAsia="zh-CN"/>
              </w:rPr>
              <w:t>náměstek primátora</w:t>
            </w:r>
          </w:p>
        </w:tc>
      </w:tr>
    </w:tbl>
    <w:p w14:paraId="0DCCC184" w14:textId="77777777" w:rsidR="002F5481" w:rsidRPr="00214514" w:rsidRDefault="002F5481" w:rsidP="002F5481">
      <w:pPr>
        <w:widowControl w:val="0"/>
        <w:numPr>
          <w:ilvl w:val="0"/>
          <w:numId w:val="17"/>
        </w:numPr>
        <w:suppressAutoHyphens/>
        <w:autoSpaceDE w:val="0"/>
        <w:autoSpaceDN w:val="0"/>
        <w:adjustRightInd w:val="0"/>
        <w:rPr>
          <w:rFonts w:cs="Tahoma"/>
          <w:kern w:val="2"/>
          <w:szCs w:val="21"/>
        </w:rPr>
      </w:pPr>
    </w:p>
    <w:p w14:paraId="0328AE29" w14:textId="77777777" w:rsidR="002F5481" w:rsidRPr="00214514" w:rsidRDefault="002F5481" w:rsidP="002F5481">
      <w:pPr>
        <w:widowControl w:val="0"/>
        <w:numPr>
          <w:ilvl w:val="0"/>
          <w:numId w:val="17"/>
        </w:numPr>
        <w:suppressAutoHyphens/>
        <w:autoSpaceDE w:val="0"/>
        <w:autoSpaceDN w:val="0"/>
        <w:adjustRightInd w:val="0"/>
        <w:rPr>
          <w:rFonts w:cs="Tahoma"/>
          <w:kern w:val="2"/>
          <w:szCs w:val="21"/>
        </w:rPr>
      </w:pPr>
    </w:p>
    <w:p w14:paraId="4AAE2021" w14:textId="77777777" w:rsidR="002F5481" w:rsidRPr="00214514" w:rsidRDefault="002F5481" w:rsidP="002F5481">
      <w:pPr>
        <w:rPr>
          <w:rFonts w:cs="Tahoma"/>
          <w:szCs w:val="21"/>
        </w:rPr>
      </w:pPr>
    </w:p>
    <w:p w14:paraId="1513658A" w14:textId="77777777" w:rsidR="002F5481" w:rsidRPr="00214514" w:rsidRDefault="002F5481" w:rsidP="002F5481">
      <w:pPr>
        <w:rPr>
          <w:rFonts w:cs="Tahoma"/>
          <w:szCs w:val="21"/>
        </w:rPr>
      </w:pPr>
    </w:p>
    <w:p w14:paraId="242B178E" w14:textId="77777777" w:rsidR="002F5481" w:rsidRPr="00214514" w:rsidRDefault="002F5481" w:rsidP="002F5481">
      <w:pPr>
        <w:rPr>
          <w:rFonts w:cs="Tahoma"/>
          <w:szCs w:val="21"/>
        </w:rPr>
      </w:pPr>
    </w:p>
    <w:bookmarkEnd w:id="0"/>
    <w:p w14:paraId="243373CF" w14:textId="77777777" w:rsidR="00FC1860" w:rsidRDefault="00FC1860" w:rsidP="00B953D8">
      <w:pPr>
        <w:widowControl w:val="0"/>
        <w:autoSpaceDE w:val="0"/>
        <w:autoSpaceDN w:val="0"/>
        <w:adjustRightInd w:val="0"/>
        <w:ind w:left="7080" w:firstLine="708"/>
        <w:rPr>
          <w:rFonts w:cs="Tahoma"/>
          <w:bCs/>
          <w:szCs w:val="21"/>
        </w:rPr>
      </w:pPr>
    </w:p>
    <w:sectPr w:rsidR="00FC18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6AB5F" w14:textId="77777777" w:rsidR="00701D80" w:rsidRDefault="00701D80" w:rsidP="002B1D60">
      <w:r>
        <w:separator/>
      </w:r>
    </w:p>
  </w:endnote>
  <w:endnote w:type="continuationSeparator" w:id="0">
    <w:p w14:paraId="795AD5C6" w14:textId="77777777" w:rsidR="00701D80" w:rsidRDefault="00701D80" w:rsidP="002B1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77E39" w14:textId="77777777" w:rsidR="00701D80" w:rsidRDefault="00701D80" w:rsidP="002B1D60">
      <w:r>
        <w:separator/>
      </w:r>
    </w:p>
  </w:footnote>
  <w:footnote w:type="continuationSeparator" w:id="0">
    <w:p w14:paraId="5D7B0671" w14:textId="77777777" w:rsidR="00701D80" w:rsidRDefault="00701D80" w:rsidP="002B1D60">
      <w:r>
        <w:continuationSeparator/>
      </w:r>
    </w:p>
  </w:footnote>
  <w:footnote w:id="1">
    <w:p w14:paraId="0FA2CE9F" w14:textId="77777777" w:rsidR="002F5481" w:rsidRPr="000B05EB" w:rsidRDefault="002F5481" w:rsidP="002F5481">
      <w:pPr>
        <w:numPr>
          <w:ilvl w:val="0"/>
          <w:numId w:val="16"/>
        </w:numPr>
        <w:spacing w:before="120"/>
        <w:jc w:val="both"/>
        <w:rPr>
          <w:rFonts w:cs="Tahoma"/>
          <w:sz w:val="18"/>
          <w:szCs w:val="18"/>
        </w:rPr>
      </w:pPr>
      <w:r w:rsidRPr="000B05EB">
        <w:rPr>
          <w:rFonts w:cs="Tahoma"/>
          <w:sz w:val="18"/>
          <w:szCs w:val="18"/>
        </w:rPr>
        <w:t>§ 3 písm. b) zákona č.206/2015 Sb., o pyrotechnických výrobcích a zacházení s nimi a o změně některých zákonů (zákon o pyrotechnice), ve znění pozdějších předpisů.</w:t>
      </w:r>
    </w:p>
    <w:p w14:paraId="73DD6C4C" w14:textId="77777777" w:rsidR="002F5481" w:rsidRPr="000B05EB" w:rsidRDefault="002F5481" w:rsidP="002F5481">
      <w:pPr>
        <w:numPr>
          <w:ilvl w:val="0"/>
          <w:numId w:val="16"/>
        </w:numPr>
        <w:spacing w:before="120"/>
        <w:jc w:val="both"/>
        <w:rPr>
          <w:rFonts w:cs="Tahoma"/>
          <w:sz w:val="18"/>
          <w:szCs w:val="18"/>
        </w:rPr>
      </w:pPr>
      <w:r>
        <w:rPr>
          <w:rFonts w:cs="Tahoma"/>
          <w:sz w:val="18"/>
          <w:szCs w:val="18"/>
        </w:rPr>
        <w:t xml:space="preserve">§ 63, § 64 </w:t>
      </w:r>
      <w:r w:rsidRPr="000B05EB">
        <w:rPr>
          <w:rFonts w:cs="Tahoma"/>
          <w:sz w:val="18"/>
          <w:szCs w:val="18"/>
        </w:rPr>
        <w:t>zákona č.206/2015 Sb., o pyrotechnických výrobcích a zacházení s nimi a o změně některých zákonů (zákon o pyrotechnice), ve znění pozdějších předpisů</w:t>
      </w:r>
    </w:p>
    <w:p w14:paraId="109084D7" w14:textId="77777777" w:rsidR="002F5481" w:rsidRPr="000B05EB" w:rsidRDefault="002F5481" w:rsidP="002F5481">
      <w:pPr>
        <w:pStyle w:val="Textpoznpodarou"/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7236A4"/>
    <w:multiLevelType w:val="hybridMultilevel"/>
    <w:tmpl w:val="A412BA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640E5"/>
    <w:multiLevelType w:val="hybridMultilevel"/>
    <w:tmpl w:val="A746959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740F1A"/>
    <w:multiLevelType w:val="hybridMultilevel"/>
    <w:tmpl w:val="B82846BE"/>
    <w:lvl w:ilvl="0" w:tplc="20CA628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F8213A"/>
    <w:multiLevelType w:val="hybridMultilevel"/>
    <w:tmpl w:val="0484814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A27000"/>
    <w:multiLevelType w:val="hybridMultilevel"/>
    <w:tmpl w:val="1492A4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0E7DC9"/>
    <w:multiLevelType w:val="hybridMultilevel"/>
    <w:tmpl w:val="A4164D8C"/>
    <w:lvl w:ilvl="0" w:tplc="F17827A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084E55"/>
    <w:multiLevelType w:val="hybridMultilevel"/>
    <w:tmpl w:val="8EC807A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166C2D"/>
    <w:multiLevelType w:val="hybridMultilevel"/>
    <w:tmpl w:val="B2BC5C82"/>
    <w:lvl w:ilvl="0" w:tplc="8CA2BB6C">
      <w:start w:val="3"/>
      <w:numFmt w:val="bullet"/>
      <w:lvlText w:val="-"/>
      <w:lvlJc w:val="left"/>
      <w:pPr>
        <w:ind w:left="319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9" w15:restartNumberingAfterBreak="0">
    <w:nsid w:val="2FB615D0"/>
    <w:multiLevelType w:val="hybridMultilevel"/>
    <w:tmpl w:val="E25224CA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36244408"/>
    <w:multiLevelType w:val="hybridMultilevel"/>
    <w:tmpl w:val="37D8A1C2"/>
    <w:lvl w:ilvl="0" w:tplc="040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B1001C7"/>
    <w:multiLevelType w:val="hybridMultilevel"/>
    <w:tmpl w:val="B9E06E88"/>
    <w:lvl w:ilvl="0" w:tplc="8CA2BB6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412F7E"/>
    <w:multiLevelType w:val="hybridMultilevel"/>
    <w:tmpl w:val="34D8ACC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50E753B"/>
    <w:multiLevelType w:val="hybridMultilevel"/>
    <w:tmpl w:val="688A153C"/>
    <w:lvl w:ilvl="0" w:tplc="8CA2BB6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463572"/>
    <w:multiLevelType w:val="hybridMultilevel"/>
    <w:tmpl w:val="47F0271E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  <w:strike w:val="0"/>
        <w:d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26E7DA4"/>
    <w:multiLevelType w:val="hybridMultilevel"/>
    <w:tmpl w:val="C6CE40F8"/>
    <w:lvl w:ilvl="0" w:tplc="14E271D8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18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44B6890"/>
    <w:multiLevelType w:val="hybridMultilevel"/>
    <w:tmpl w:val="6D98BB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53398A"/>
    <w:multiLevelType w:val="hybridMultilevel"/>
    <w:tmpl w:val="5F326552"/>
    <w:lvl w:ilvl="0" w:tplc="591C24A8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A607E14"/>
    <w:multiLevelType w:val="hybridMultilevel"/>
    <w:tmpl w:val="50625530"/>
    <w:lvl w:ilvl="0" w:tplc="8CA2BB6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64562">
    <w:abstractNumId w:val="8"/>
  </w:num>
  <w:num w:numId="2" w16cid:durableId="1292708887">
    <w:abstractNumId w:val="14"/>
  </w:num>
  <w:num w:numId="3" w16cid:durableId="272320573">
    <w:abstractNumId w:val="10"/>
  </w:num>
  <w:num w:numId="4" w16cid:durableId="80376705">
    <w:abstractNumId w:val="1"/>
  </w:num>
  <w:num w:numId="5" w16cid:durableId="1220481732">
    <w:abstractNumId w:val="9"/>
  </w:num>
  <w:num w:numId="6" w16cid:durableId="1731079231">
    <w:abstractNumId w:val="4"/>
  </w:num>
  <w:num w:numId="7" w16cid:durableId="1542471767">
    <w:abstractNumId w:val="7"/>
  </w:num>
  <w:num w:numId="8" w16cid:durableId="2083483891">
    <w:abstractNumId w:val="3"/>
  </w:num>
  <w:num w:numId="9" w16cid:durableId="2070497359">
    <w:abstractNumId w:val="8"/>
  </w:num>
  <w:num w:numId="10" w16cid:durableId="1004623274">
    <w:abstractNumId w:val="16"/>
  </w:num>
  <w:num w:numId="11" w16cid:durableId="743797632">
    <w:abstractNumId w:val="5"/>
  </w:num>
  <w:num w:numId="12" w16cid:durableId="198176187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1447509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7835327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6672154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43669542">
    <w:abstractNumId w:val="15"/>
  </w:num>
  <w:num w:numId="17" w16cid:durableId="8826442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14063013">
    <w:abstractNumId w:val="2"/>
  </w:num>
  <w:num w:numId="19" w16cid:durableId="1627926163">
    <w:abstractNumId w:val="11"/>
  </w:num>
  <w:num w:numId="20" w16cid:durableId="1875263899">
    <w:abstractNumId w:val="18"/>
  </w:num>
  <w:num w:numId="21" w16cid:durableId="98409077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DE3"/>
    <w:rsid w:val="00014244"/>
    <w:rsid w:val="00053762"/>
    <w:rsid w:val="00062A5D"/>
    <w:rsid w:val="000B65B1"/>
    <w:rsid w:val="00133925"/>
    <w:rsid w:val="00134584"/>
    <w:rsid w:val="001775A5"/>
    <w:rsid w:val="001920DD"/>
    <w:rsid w:val="001A18DA"/>
    <w:rsid w:val="001E1A3A"/>
    <w:rsid w:val="001F313D"/>
    <w:rsid w:val="001F6C9C"/>
    <w:rsid w:val="00200112"/>
    <w:rsid w:val="00226261"/>
    <w:rsid w:val="002A383A"/>
    <w:rsid w:val="002B1D60"/>
    <w:rsid w:val="002B3001"/>
    <w:rsid w:val="002B314A"/>
    <w:rsid w:val="002C1274"/>
    <w:rsid w:val="002E1DA0"/>
    <w:rsid w:val="002F5481"/>
    <w:rsid w:val="00301ADA"/>
    <w:rsid w:val="00306662"/>
    <w:rsid w:val="003452ED"/>
    <w:rsid w:val="003957D8"/>
    <w:rsid w:val="003C764C"/>
    <w:rsid w:val="00406111"/>
    <w:rsid w:val="00445A0D"/>
    <w:rsid w:val="0044608E"/>
    <w:rsid w:val="00446247"/>
    <w:rsid w:val="00460AEA"/>
    <w:rsid w:val="004612B3"/>
    <w:rsid w:val="004C23F7"/>
    <w:rsid w:val="0052341B"/>
    <w:rsid w:val="0055254E"/>
    <w:rsid w:val="00563C37"/>
    <w:rsid w:val="0057123B"/>
    <w:rsid w:val="00572866"/>
    <w:rsid w:val="00572D8C"/>
    <w:rsid w:val="0059273D"/>
    <w:rsid w:val="005A6261"/>
    <w:rsid w:val="005D3917"/>
    <w:rsid w:val="00610C82"/>
    <w:rsid w:val="006240D8"/>
    <w:rsid w:val="00671A9F"/>
    <w:rsid w:val="006A3E06"/>
    <w:rsid w:val="006C0A0C"/>
    <w:rsid w:val="006C7021"/>
    <w:rsid w:val="006F35B6"/>
    <w:rsid w:val="00701D80"/>
    <w:rsid w:val="00705518"/>
    <w:rsid w:val="007338E8"/>
    <w:rsid w:val="007347C4"/>
    <w:rsid w:val="00760C32"/>
    <w:rsid w:val="0076199D"/>
    <w:rsid w:val="007728D6"/>
    <w:rsid w:val="007773EB"/>
    <w:rsid w:val="007A015E"/>
    <w:rsid w:val="007A6487"/>
    <w:rsid w:val="007C1B38"/>
    <w:rsid w:val="007E2692"/>
    <w:rsid w:val="0083209F"/>
    <w:rsid w:val="0084185B"/>
    <w:rsid w:val="0086658A"/>
    <w:rsid w:val="008F660E"/>
    <w:rsid w:val="00902020"/>
    <w:rsid w:val="00912C84"/>
    <w:rsid w:val="00914C37"/>
    <w:rsid w:val="00927CB9"/>
    <w:rsid w:val="009318B2"/>
    <w:rsid w:val="00940DCD"/>
    <w:rsid w:val="0094478F"/>
    <w:rsid w:val="00953281"/>
    <w:rsid w:val="00957FC7"/>
    <w:rsid w:val="009845D4"/>
    <w:rsid w:val="009F11B9"/>
    <w:rsid w:val="00A00483"/>
    <w:rsid w:val="00A141BF"/>
    <w:rsid w:val="00A27735"/>
    <w:rsid w:val="00A46744"/>
    <w:rsid w:val="00A53680"/>
    <w:rsid w:val="00A72365"/>
    <w:rsid w:val="00AF0D96"/>
    <w:rsid w:val="00B00620"/>
    <w:rsid w:val="00B23A58"/>
    <w:rsid w:val="00B37B93"/>
    <w:rsid w:val="00B45DA2"/>
    <w:rsid w:val="00B57579"/>
    <w:rsid w:val="00B90AF6"/>
    <w:rsid w:val="00B953D8"/>
    <w:rsid w:val="00BE1088"/>
    <w:rsid w:val="00C12926"/>
    <w:rsid w:val="00C50A98"/>
    <w:rsid w:val="00C5583B"/>
    <w:rsid w:val="00C9380E"/>
    <w:rsid w:val="00CE26FB"/>
    <w:rsid w:val="00D1040E"/>
    <w:rsid w:val="00D44977"/>
    <w:rsid w:val="00D470C0"/>
    <w:rsid w:val="00D55B7D"/>
    <w:rsid w:val="00D76825"/>
    <w:rsid w:val="00DC3987"/>
    <w:rsid w:val="00DC574C"/>
    <w:rsid w:val="00DC63AE"/>
    <w:rsid w:val="00DF1649"/>
    <w:rsid w:val="00DF2F1E"/>
    <w:rsid w:val="00E13401"/>
    <w:rsid w:val="00E34341"/>
    <w:rsid w:val="00E34DE3"/>
    <w:rsid w:val="00E71E4D"/>
    <w:rsid w:val="00E75764"/>
    <w:rsid w:val="00EC404D"/>
    <w:rsid w:val="00EE6965"/>
    <w:rsid w:val="00FB1A24"/>
    <w:rsid w:val="00FC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07B8E"/>
  <w15:chartTrackingRefBased/>
  <w15:docId w15:val="{7C8DA4C9-0F44-4A85-8764-DA1D58FF0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4DE3"/>
    <w:pPr>
      <w:spacing w:after="0" w:line="240" w:lineRule="auto"/>
    </w:pPr>
    <w:rPr>
      <w:rFonts w:ascii="Tahoma" w:eastAsia="Times New Roman" w:hAnsi="Tahoma" w:cs="Times New Roman"/>
      <w:kern w:val="22"/>
      <w:sz w:val="21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odstavec">
    <w:name w:val="Standard_odstavec"/>
    <w:basedOn w:val="Normln"/>
    <w:rsid w:val="00E34DE3"/>
    <w:pPr>
      <w:spacing w:before="120" w:after="60" w:line="264" w:lineRule="auto"/>
      <w:ind w:firstLine="567"/>
      <w:jc w:val="both"/>
    </w:pPr>
    <w:rPr>
      <w:kern w:val="20"/>
    </w:rPr>
  </w:style>
  <w:style w:type="paragraph" w:styleId="Zkladntext">
    <w:name w:val="Body Text"/>
    <w:basedOn w:val="Normln"/>
    <w:link w:val="ZkladntextChar"/>
    <w:semiHidden/>
    <w:rsid w:val="00927CB9"/>
    <w:rPr>
      <w:rFonts w:ascii="Times New Roman" w:hAnsi="Times New Roman"/>
      <w:kern w:val="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27CB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927CB9"/>
    <w:pPr>
      <w:spacing w:after="120"/>
      <w:ind w:left="283"/>
    </w:pPr>
    <w:rPr>
      <w:rFonts w:ascii="Times New Roman" w:hAnsi="Times New Roman"/>
      <w:kern w:val="0"/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927CB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lalnk">
    <w:name w:val="Čísla článků"/>
    <w:basedOn w:val="Normln"/>
    <w:rsid w:val="00927CB9"/>
    <w:pPr>
      <w:keepNext/>
      <w:keepLines/>
      <w:spacing w:before="360" w:after="60"/>
      <w:jc w:val="center"/>
    </w:pPr>
    <w:rPr>
      <w:rFonts w:ascii="Times New Roman" w:hAnsi="Times New Roman"/>
      <w:b/>
      <w:bCs/>
      <w:kern w:val="0"/>
      <w:sz w:val="24"/>
      <w:szCs w:val="20"/>
    </w:rPr>
  </w:style>
  <w:style w:type="paragraph" w:styleId="Odstavecseseznamem">
    <w:name w:val="List Paragraph"/>
    <w:basedOn w:val="Normln"/>
    <w:uiPriority w:val="34"/>
    <w:qFormat/>
    <w:rsid w:val="00927CB9"/>
    <w:pPr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B1D60"/>
    <w:pPr>
      <w:spacing w:after="200" w:line="276" w:lineRule="auto"/>
    </w:pPr>
    <w:rPr>
      <w:rFonts w:ascii="Calibri" w:eastAsia="Calibri" w:hAnsi="Calibri"/>
      <w:kern w:val="0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B1D60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2B1D60"/>
    <w:rPr>
      <w:vertAlign w:val="superscript"/>
    </w:rPr>
  </w:style>
  <w:style w:type="character" w:customStyle="1" w:styleId="BezmezerChar">
    <w:name w:val="Bez mezer Char"/>
    <w:link w:val="Bezmezer"/>
    <w:uiPriority w:val="1"/>
    <w:locked/>
    <w:rsid w:val="00B953D8"/>
  </w:style>
  <w:style w:type="paragraph" w:styleId="Bezmezer">
    <w:name w:val="No Spacing"/>
    <w:link w:val="BezmezerChar"/>
    <w:uiPriority w:val="1"/>
    <w:qFormat/>
    <w:rsid w:val="00B953D8"/>
    <w:pPr>
      <w:suppressAutoHyphens/>
      <w:spacing w:after="0" w:line="240" w:lineRule="auto"/>
      <w:ind w:left="714" w:hanging="357"/>
      <w:jc w:val="both"/>
    </w:pPr>
  </w:style>
  <w:style w:type="character" w:styleId="Hypertextovodkaz">
    <w:name w:val="Hyperlink"/>
    <w:uiPriority w:val="99"/>
    <w:semiHidden/>
    <w:unhideWhenUsed/>
    <w:rsid w:val="002F5481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6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62"/>
    <w:rPr>
      <w:rFonts w:ascii="Segoe UI" w:eastAsia="Times New Roman" w:hAnsi="Segoe UI" w:cs="Segoe UI"/>
      <w:kern w:val="22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71E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71E4D"/>
    <w:rPr>
      <w:rFonts w:ascii="Tahoma" w:eastAsia="Times New Roman" w:hAnsi="Tahoma" w:cs="Times New Roman"/>
      <w:kern w:val="22"/>
      <w:sz w:val="21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71E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71E4D"/>
    <w:rPr>
      <w:rFonts w:ascii="Tahoma" w:eastAsia="Times New Roman" w:hAnsi="Tahoma" w:cs="Times New Roman"/>
      <w:kern w:val="22"/>
      <w:sz w:val="21"/>
      <w:szCs w:val="24"/>
      <w:lang w:eastAsia="cs-CZ"/>
    </w:rPr>
  </w:style>
  <w:style w:type="paragraph" w:customStyle="1" w:styleId="Normln1">
    <w:name w:val="Normální1"/>
    <w:rsid w:val="00E71E4D"/>
    <w:pPr>
      <w:suppressAutoHyphens/>
      <w:spacing w:after="0" w:line="240" w:lineRule="auto"/>
    </w:pPr>
    <w:rPr>
      <w:rFonts w:ascii="Calibri" w:eastAsia="SimSun" w:hAnsi="Calibri" w:cs="Calibri"/>
      <w:color w:val="00000A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6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spi://module='ASPI'&amp;link='128/2000%20Sb.%252384'&amp;ucin-k-dni='30.12.9999'" TargetMode="External"/><Relationship Id="rId3" Type="http://schemas.openxmlformats.org/officeDocument/2006/relationships/settings" Target="settings.xml"/><Relationship Id="rId7" Type="http://schemas.openxmlformats.org/officeDocument/2006/relationships/hyperlink" Target="aspi://module='ASPI'&amp;link='128/2000%20Sb.%252310'&amp;ucin-k-dni='30.12.9999'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311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Lenka ŠTEFKOVÁ</dc:creator>
  <cp:keywords/>
  <dc:description/>
  <cp:lastModifiedBy>Zuzana Gavorová</cp:lastModifiedBy>
  <cp:revision>6</cp:revision>
  <cp:lastPrinted>2025-12-10T14:20:00Z</cp:lastPrinted>
  <dcterms:created xsi:type="dcterms:W3CDTF">2025-12-04T09:45:00Z</dcterms:created>
  <dcterms:modified xsi:type="dcterms:W3CDTF">2025-12-10T14:21:00Z</dcterms:modified>
</cp:coreProperties>
</file>