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SVS/2025/048851</w:t>
              </w:r>
            </w:sdtContent>
          </w:sdt>
        </w:sdtContent>
      </w:sdt>
    </w:p>
    <w:p w14:paraId="1DDAE8EB" w14:textId="77777777" w:rsidR="000906FB" w:rsidRDefault="000906FB" w:rsidP="000906FB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/>
          <w:b/>
          <w:bCs/>
          <w:sz w:val="26"/>
          <w:szCs w:val="28"/>
        </w:rPr>
      </w:pPr>
    </w:p>
    <w:p w14:paraId="0AEA4509" w14:textId="6879A5CF" w:rsidR="000906FB" w:rsidRPr="00F06E14" w:rsidRDefault="000906FB" w:rsidP="000906FB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</w:rPr>
      </w:pPr>
      <w:r w:rsidRPr="00F06E14">
        <w:rPr>
          <w:rFonts w:eastAsia="Times New Roman"/>
          <w:b/>
          <w:bCs/>
          <w:sz w:val="26"/>
          <w:szCs w:val="28"/>
        </w:rPr>
        <w:t xml:space="preserve">Nařízení Státní veterinární správy </w:t>
      </w:r>
    </w:p>
    <w:p w14:paraId="586714E7" w14:textId="77777777" w:rsidR="000906FB" w:rsidRDefault="000906FB" w:rsidP="000906FB">
      <w:pPr>
        <w:ind w:firstLine="708"/>
        <w:rPr>
          <w:rFonts w:cs="Arial"/>
        </w:rPr>
      </w:pPr>
    </w:p>
    <w:p w14:paraId="0599C953" w14:textId="77777777" w:rsidR="000906FB" w:rsidRPr="000906FB" w:rsidRDefault="000906FB" w:rsidP="000906FB">
      <w:pPr>
        <w:ind w:firstLine="708"/>
        <w:rPr>
          <w:rFonts w:cs="Arial"/>
          <w:sz w:val="22"/>
          <w:szCs w:val="22"/>
        </w:rPr>
      </w:pPr>
      <w:r w:rsidRPr="000906FB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2018/1882“), prováděcí rozhodnutí Komise (EU) 2025/496 ze dne 11. března 2025 o některých dočasných mimořádných opatřeních v souvislosti se slintavkou a kulhavkou v Maďarsku (dále jen „prováděcí rozhodnutí Komise (EU) 2025/496“), a v souladu s ustanovením § 54 odst. 1 písm. d), l) a p), odst. 2 písm. c) a odst. 3 a § 57 odst. 2 veterinárního zákona nařizuje následující</w:t>
      </w:r>
    </w:p>
    <w:p w14:paraId="77CD1BBD" w14:textId="7F187627" w:rsidR="000906FB" w:rsidRPr="00B20888" w:rsidRDefault="000906FB" w:rsidP="000906FB">
      <w:pPr>
        <w:pStyle w:val="slojednac"/>
        <w:rPr>
          <w:rFonts w:cs="Arial"/>
          <w:b/>
          <w:bCs/>
          <w:sz w:val="22"/>
          <w:szCs w:val="22"/>
        </w:rPr>
      </w:pPr>
      <w:r w:rsidRPr="000906FB">
        <w:rPr>
          <w:rFonts w:cs="Arial"/>
          <w:b/>
          <w:bCs/>
          <w:sz w:val="22"/>
          <w:szCs w:val="22"/>
        </w:rPr>
        <w:t xml:space="preserve">změnu mimořádných veterinárních opatření č.j. </w:t>
      </w:r>
      <w:sdt>
        <w:sdtPr>
          <w:rPr>
            <w:rFonts w:cs="Arial"/>
            <w:b/>
            <w:bCs/>
            <w:sz w:val="22"/>
            <w:szCs w:val="22"/>
          </w:rPr>
          <w:alias w:val="Naše č. j."/>
          <w:tag w:val="espis_objektsps/evidencni_cislo"/>
          <w:id w:val="606551979"/>
          <w:placeholder>
            <w:docPart w:val="E43EAC8B36D54CF2A2CDBCC72BB28D85"/>
          </w:placeholder>
        </w:sdtPr>
        <w:sdtContent>
          <w:sdt>
            <w:sdtPr>
              <w:rPr>
                <w:rFonts w:cs="Arial"/>
                <w:b/>
                <w:bCs/>
                <w:sz w:val="22"/>
                <w:szCs w:val="22"/>
              </w:rPr>
              <w:alias w:val="Naše č. j."/>
              <w:tag w:val="spis_objektsps/evidencni_cislo"/>
              <w:id w:val="-585226976"/>
              <w:placeholder>
                <w:docPart w:val="E43EAC8B36D54CF2A2CDBCC72BB28D85"/>
              </w:placeholder>
              <w:showingPlcHdr/>
            </w:sdtPr>
            <w:sdtContent>
              <w:r w:rsidRPr="000906FB">
                <w:rPr>
                  <w:rFonts w:cs="Arial"/>
                  <w:b/>
                  <w:bCs/>
                  <w:sz w:val="22"/>
                  <w:szCs w:val="22"/>
                </w:rPr>
                <w:t>SVS/2025/045191</w:t>
              </w:r>
            </w:sdtContent>
          </w:sdt>
        </w:sdtContent>
      </w:sdt>
      <w:r w:rsidRPr="000906FB">
        <w:rPr>
          <w:rFonts w:cs="Arial"/>
          <w:b/>
          <w:bCs/>
          <w:sz w:val="22"/>
          <w:szCs w:val="22"/>
        </w:rPr>
        <w:t xml:space="preserve"> ze dne 20. 3. 2025, ve znění mimořádných veterinárních opatření č.j</w:t>
      </w:r>
      <w:r w:rsidRPr="000906FB">
        <w:rPr>
          <w:rFonts w:cs="Arial"/>
          <w:sz w:val="22"/>
          <w:szCs w:val="22"/>
        </w:rPr>
        <w:t xml:space="preserve">. </w:t>
      </w:r>
      <w:r w:rsidRPr="000906FB">
        <w:rPr>
          <w:rFonts w:cs="Arial"/>
          <w:b/>
          <w:bCs/>
          <w:sz w:val="22"/>
          <w:szCs w:val="22"/>
        </w:rPr>
        <w:t xml:space="preserve">SVS/2025/045506 ze dne 21. 3. 2025 a ve znění mimořádných veterinárních opatření č.j. </w:t>
      </w:r>
      <w:sdt>
        <w:sdtPr>
          <w:rPr>
            <w:b/>
            <w:bCs/>
            <w:sz w:val="22"/>
            <w:szCs w:val="22"/>
          </w:rPr>
          <w:alias w:val="Naše č. j."/>
          <w:tag w:val="spis_objektsps/evidencni_cislo"/>
          <w:id w:val="-700628486"/>
          <w:placeholder>
            <w:docPart w:val="C1802584D3C2450B84B8C6789D7A8AB4"/>
          </w:placeholder>
          <w:showingPlcHdr/>
        </w:sdtPr>
        <w:sdtContent>
          <w:r w:rsidRPr="000906FB">
            <w:rPr>
              <w:b/>
              <w:bCs/>
              <w:sz w:val="22"/>
              <w:szCs w:val="22"/>
            </w:rPr>
            <w:t>SVS/2025/047895</w:t>
          </w:r>
        </w:sdtContent>
      </w:sdt>
      <w:r w:rsidRPr="000906FB">
        <w:rPr>
          <w:b/>
          <w:bCs/>
          <w:sz w:val="22"/>
          <w:szCs w:val="22"/>
        </w:rPr>
        <w:t xml:space="preserve"> ze dne 26. 3. </w:t>
      </w:r>
      <w:r w:rsidRPr="000906FB">
        <w:rPr>
          <w:b/>
          <w:bCs/>
          <w:sz w:val="22"/>
          <w:szCs w:val="22"/>
        </w:rPr>
        <w:t>2025,</w:t>
      </w:r>
      <w:r w:rsidRPr="000906FB">
        <w:rPr>
          <w:sz w:val="22"/>
          <w:szCs w:val="22"/>
        </w:rPr>
        <w:t xml:space="preserve"> </w:t>
      </w:r>
      <w:r w:rsidRPr="000906FB">
        <w:rPr>
          <w:rFonts w:cs="Arial"/>
          <w:b/>
          <w:bCs/>
          <w:sz w:val="22"/>
          <w:szCs w:val="22"/>
        </w:rPr>
        <w:t>vydaných</w:t>
      </w:r>
      <w:r w:rsidRPr="000906FB">
        <w:rPr>
          <w:rFonts w:cs="Arial"/>
          <w:b/>
          <w:bCs/>
          <w:sz w:val="22"/>
          <w:szCs w:val="22"/>
        </w:rPr>
        <w:t xml:space="preserve"> k ochraně státního území České republiky před nebezpečím zavlečení nebezpečné nákazy slintavky a kulhavky (dále jen „SLAK“) ze Slovenské republiky</w:t>
      </w:r>
      <w:r w:rsidRPr="00B20888">
        <w:rPr>
          <w:rFonts w:cs="Arial"/>
          <w:b/>
          <w:bCs/>
          <w:sz w:val="22"/>
          <w:szCs w:val="22"/>
        </w:rPr>
        <w:t>:</w:t>
      </w:r>
    </w:p>
    <w:p w14:paraId="12AE1068" w14:textId="77777777" w:rsidR="000906FB" w:rsidRPr="00654100" w:rsidRDefault="000906FB" w:rsidP="000906FB">
      <w:pPr>
        <w:jc w:val="center"/>
        <w:rPr>
          <w:rFonts w:cs="Arial"/>
        </w:rPr>
      </w:pPr>
    </w:p>
    <w:p w14:paraId="3AB82B3E" w14:textId="77777777" w:rsidR="000906FB" w:rsidRPr="00654100" w:rsidRDefault="000906FB" w:rsidP="000906FB">
      <w:pPr>
        <w:jc w:val="center"/>
        <w:rPr>
          <w:rFonts w:cs="Arial"/>
          <w:b/>
          <w:bCs/>
        </w:rPr>
      </w:pPr>
      <w:r w:rsidRPr="00654100">
        <w:rPr>
          <w:rFonts w:cs="Arial"/>
          <w:b/>
          <w:bCs/>
        </w:rPr>
        <w:t>ČÁST PRVNÍ</w:t>
      </w:r>
    </w:p>
    <w:p w14:paraId="465FAB9C" w14:textId="77777777" w:rsidR="000906FB" w:rsidRPr="000906FB" w:rsidRDefault="000906FB" w:rsidP="000906FB">
      <w:pPr>
        <w:pStyle w:val="Default"/>
        <w:jc w:val="both"/>
        <w:rPr>
          <w:bCs/>
          <w:color w:val="auto"/>
          <w:sz w:val="22"/>
          <w:szCs w:val="22"/>
        </w:rPr>
      </w:pPr>
    </w:p>
    <w:p w14:paraId="5F476174" w14:textId="77777777" w:rsidR="000906FB" w:rsidRPr="000906FB" w:rsidRDefault="000906FB" w:rsidP="000906FB">
      <w:pPr>
        <w:pStyle w:val="Default"/>
        <w:numPr>
          <w:ilvl w:val="0"/>
          <w:numId w:val="2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0906FB">
        <w:rPr>
          <w:bCs/>
          <w:color w:val="auto"/>
          <w:sz w:val="22"/>
          <w:szCs w:val="22"/>
        </w:rPr>
        <w:t>V článku 1 odstavec 1 zní:</w:t>
      </w:r>
    </w:p>
    <w:p w14:paraId="50727A8D" w14:textId="77777777" w:rsidR="000906FB" w:rsidRPr="000906FB" w:rsidRDefault="000906FB" w:rsidP="000906FB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Arial" w:hAnsi="Arial" w:cs="Arial"/>
        </w:rPr>
      </w:pPr>
      <w:r w:rsidRPr="000906FB">
        <w:rPr>
          <w:rFonts w:ascii="Arial" w:hAnsi="Arial" w:cs="Arial"/>
        </w:rPr>
        <w:t>„(1) Fyzickým a právnickým osobám se nařizuje zákaz přemístění skotu, ovcí, koz, prasat a dalších druhů zvířat vnímavých ke SLAK uvedených v příloze nařízení Komise (EU) 2018/1882 (dále jen „vnímavá zvířata“), sena, slámy a zelené píce určených pro hospodářská zvířata ze Slovenské republiky do České republiky.“.</w:t>
      </w:r>
    </w:p>
    <w:p w14:paraId="52D46424" w14:textId="77777777" w:rsidR="000906FB" w:rsidRPr="000906FB" w:rsidRDefault="000906FB" w:rsidP="000906FB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Arial" w:hAnsi="Arial" w:cs="Arial"/>
        </w:rPr>
      </w:pPr>
    </w:p>
    <w:p w14:paraId="391288A7" w14:textId="77777777" w:rsidR="000906FB" w:rsidRPr="000906FB" w:rsidRDefault="000906FB" w:rsidP="000906FB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426" w:hanging="426"/>
        <w:jc w:val="both"/>
        <w:rPr>
          <w:rFonts w:ascii="Arial" w:hAnsi="Arial" w:cs="Arial"/>
        </w:rPr>
      </w:pPr>
      <w:r w:rsidRPr="000906FB">
        <w:rPr>
          <w:rFonts w:ascii="Arial" w:hAnsi="Arial" w:cs="Arial"/>
        </w:rPr>
        <w:t xml:space="preserve">Článek </w:t>
      </w:r>
      <w:proofErr w:type="gramStart"/>
      <w:r w:rsidRPr="000906FB">
        <w:rPr>
          <w:rFonts w:ascii="Arial" w:hAnsi="Arial" w:cs="Arial"/>
        </w:rPr>
        <w:t>3a</w:t>
      </w:r>
      <w:proofErr w:type="gramEnd"/>
      <w:r w:rsidRPr="000906FB">
        <w:rPr>
          <w:rFonts w:ascii="Arial" w:hAnsi="Arial" w:cs="Arial"/>
        </w:rPr>
        <w:t xml:space="preserve"> zní:</w:t>
      </w:r>
    </w:p>
    <w:p w14:paraId="171144C3" w14:textId="6BC6959C" w:rsidR="000906FB" w:rsidRPr="000906FB" w:rsidRDefault="000906FB" w:rsidP="000906FB">
      <w:pPr>
        <w:pStyle w:val="Default"/>
        <w:ind w:left="709" w:hanging="283"/>
        <w:jc w:val="both"/>
        <w:rPr>
          <w:bCs/>
          <w:sz w:val="22"/>
          <w:szCs w:val="22"/>
        </w:rPr>
      </w:pPr>
      <w:r w:rsidRPr="000906FB">
        <w:rPr>
          <w:sz w:val="22"/>
          <w:szCs w:val="22"/>
        </w:rPr>
        <w:t>„</w:t>
      </w:r>
      <w:r w:rsidRPr="000906FB">
        <w:rPr>
          <w:bCs/>
          <w:color w:val="auto"/>
          <w:sz w:val="22"/>
          <w:szCs w:val="22"/>
        </w:rPr>
        <w:t xml:space="preserve">(1) Osobě v dopravním prostředku s hmotností nad 3,5 tuny přepravujícím nebo určeném k přepravě zvířat, </w:t>
      </w:r>
      <w:r w:rsidRPr="000906FB">
        <w:rPr>
          <w:bCs/>
          <w:sz w:val="22"/>
          <w:szCs w:val="22"/>
        </w:rPr>
        <w:t>živočišných produktů,</w:t>
      </w:r>
      <w:r w:rsidRPr="000906FB">
        <w:rPr>
          <w:bCs/>
          <w:color w:val="auto"/>
          <w:sz w:val="22"/>
          <w:szCs w:val="22"/>
        </w:rPr>
        <w:t xml:space="preserve"> vedlejších živočišných produktů,</w:t>
      </w:r>
      <w:r w:rsidRPr="000906FB">
        <w:rPr>
          <w:bCs/>
          <w:sz w:val="22"/>
          <w:szCs w:val="22"/>
        </w:rPr>
        <w:t xml:space="preserve"> získaných </w:t>
      </w:r>
      <w:r w:rsidRPr="000906FB">
        <w:rPr>
          <w:bCs/>
          <w:sz w:val="22"/>
          <w:szCs w:val="22"/>
        </w:rPr>
        <w:lastRenderedPageBreak/>
        <w:t xml:space="preserve">produktů nebo krmiv pro hospodářská zvířata </w:t>
      </w:r>
      <w:r w:rsidRPr="000906FB">
        <w:rPr>
          <w:bCs/>
          <w:color w:val="auto"/>
          <w:sz w:val="22"/>
          <w:szCs w:val="22"/>
        </w:rPr>
        <w:t>se nařizuje k překročení státní hranice ze Slovenské republiky do České republiky použít pouze tyto hraniční přechody</w:t>
      </w:r>
      <w:r w:rsidRPr="000906FB">
        <w:rPr>
          <w:bCs/>
          <w:sz w:val="22"/>
          <w:szCs w:val="22"/>
        </w:rPr>
        <w:t xml:space="preserve"> </w:t>
      </w:r>
    </w:p>
    <w:p w14:paraId="0C87BB5E" w14:textId="77777777" w:rsidR="000906FB" w:rsidRPr="000906FB" w:rsidRDefault="000906FB" w:rsidP="000906FB">
      <w:pPr>
        <w:pStyle w:val="Default"/>
        <w:ind w:left="709" w:hanging="283"/>
        <w:jc w:val="both"/>
        <w:rPr>
          <w:bCs/>
          <w:sz w:val="22"/>
          <w:szCs w:val="22"/>
        </w:rPr>
      </w:pPr>
    </w:p>
    <w:p w14:paraId="4E2BC669" w14:textId="77777777" w:rsidR="000906FB" w:rsidRPr="000906FB" w:rsidRDefault="000906FB" w:rsidP="000906FB">
      <w:pPr>
        <w:pStyle w:val="Default"/>
        <w:ind w:left="709" w:hanging="283"/>
        <w:jc w:val="both"/>
        <w:rPr>
          <w:bCs/>
          <w:color w:val="auto"/>
          <w:sz w:val="22"/>
          <w:szCs w:val="22"/>
        </w:rPr>
      </w:pPr>
      <w:r w:rsidRPr="000906FB">
        <w:rPr>
          <w:bCs/>
          <w:color w:val="auto"/>
          <w:sz w:val="22"/>
          <w:szCs w:val="22"/>
        </w:rPr>
        <w:t>a)</w:t>
      </w:r>
      <w:r w:rsidRPr="000906FB">
        <w:rPr>
          <w:bCs/>
          <w:sz w:val="22"/>
          <w:szCs w:val="22"/>
        </w:rPr>
        <w:t xml:space="preserve"> Lanžhot – Brodské, hraniční úsek/hraniční znak IX/30/9 - IX/31 (pův. č.)</w:t>
      </w:r>
      <w:r w:rsidRPr="000906FB">
        <w:rPr>
          <w:bCs/>
          <w:sz w:val="22"/>
          <w:szCs w:val="22"/>
        </w:rPr>
        <w:br/>
        <w:t xml:space="preserve">  u IX/31 (n. č.), Jihomoravský kraj, </w:t>
      </w:r>
    </w:p>
    <w:p w14:paraId="00678C01" w14:textId="77777777" w:rsidR="000906FB" w:rsidRPr="000906FB" w:rsidRDefault="000906FB" w:rsidP="000906FB">
      <w:pPr>
        <w:pStyle w:val="Default"/>
        <w:ind w:left="851" w:hanging="425"/>
        <w:jc w:val="both"/>
        <w:rPr>
          <w:bCs/>
          <w:sz w:val="22"/>
          <w:szCs w:val="22"/>
        </w:rPr>
      </w:pPr>
      <w:r w:rsidRPr="000906FB">
        <w:rPr>
          <w:rFonts w:eastAsia="Times New Roman"/>
          <w:bCs/>
          <w:sz w:val="22"/>
          <w:szCs w:val="22"/>
        </w:rPr>
        <w:t>b)</w:t>
      </w:r>
      <w:r w:rsidRPr="000906FB">
        <w:rPr>
          <w:bCs/>
          <w:sz w:val="22"/>
          <w:szCs w:val="22"/>
        </w:rPr>
        <w:t xml:space="preserve">   Starý Hrozenkov – Drietoma, hraniční úsek/hraniční znak VI/28/4 - VI/28/5, Zlínský    kraj, </w:t>
      </w:r>
    </w:p>
    <w:p w14:paraId="1F72BE62" w14:textId="77777777" w:rsidR="000906FB" w:rsidRPr="000906FB" w:rsidRDefault="000906FB" w:rsidP="000906FB">
      <w:pPr>
        <w:pStyle w:val="Default"/>
        <w:ind w:left="851" w:hanging="425"/>
        <w:jc w:val="both"/>
        <w:rPr>
          <w:bCs/>
          <w:sz w:val="22"/>
          <w:szCs w:val="22"/>
        </w:rPr>
      </w:pPr>
      <w:r w:rsidRPr="000906FB">
        <w:rPr>
          <w:rFonts w:eastAsia="Times New Roman"/>
          <w:bCs/>
          <w:sz w:val="22"/>
          <w:szCs w:val="22"/>
        </w:rPr>
        <w:t xml:space="preserve">c)  </w:t>
      </w:r>
      <w:r w:rsidRPr="000906FB">
        <w:rPr>
          <w:bCs/>
          <w:sz w:val="22"/>
          <w:szCs w:val="22"/>
        </w:rPr>
        <w:t xml:space="preserve"> Bílá-Bumbálka – Makov, hraniční úsek/hraniční znak II/34/3, II 34/4 - II/34/5, III/3/7 - III/4, Moravskoslezský kraj, </w:t>
      </w:r>
      <w:r w:rsidRPr="000906FB">
        <w:rPr>
          <w:rFonts w:eastAsia="Times New Roman"/>
          <w:bCs/>
          <w:sz w:val="22"/>
          <w:szCs w:val="22"/>
        </w:rPr>
        <w:t>nebo</w:t>
      </w:r>
    </w:p>
    <w:p w14:paraId="0FFE7C0A" w14:textId="77777777" w:rsidR="000906FB" w:rsidRPr="000906FB" w:rsidRDefault="000906FB" w:rsidP="000906FB">
      <w:pPr>
        <w:pStyle w:val="Default"/>
        <w:ind w:left="851" w:hanging="425"/>
        <w:jc w:val="both"/>
        <w:rPr>
          <w:bCs/>
          <w:sz w:val="22"/>
          <w:szCs w:val="22"/>
        </w:rPr>
      </w:pPr>
      <w:r w:rsidRPr="000906FB">
        <w:rPr>
          <w:rFonts w:eastAsia="Times New Roman"/>
          <w:bCs/>
          <w:sz w:val="22"/>
          <w:szCs w:val="22"/>
        </w:rPr>
        <w:t xml:space="preserve">d) </w:t>
      </w:r>
      <w:r w:rsidRPr="000906FB">
        <w:rPr>
          <w:bCs/>
          <w:color w:val="auto"/>
          <w:sz w:val="22"/>
          <w:szCs w:val="22"/>
        </w:rPr>
        <w:t>Mosty u Jablunkova – Svrčinovec</w:t>
      </w:r>
      <w:r w:rsidRPr="000906FB">
        <w:rPr>
          <w:bCs/>
          <w:sz w:val="22"/>
          <w:szCs w:val="22"/>
        </w:rPr>
        <w:t xml:space="preserve">, hraniční úsek/hraniční znak I/10–I/10/2, Moravskoslezský kraj.   </w:t>
      </w:r>
    </w:p>
    <w:p w14:paraId="30E9439B" w14:textId="77777777" w:rsidR="000906FB" w:rsidRPr="000906FB" w:rsidRDefault="000906FB" w:rsidP="000906FB">
      <w:pPr>
        <w:pStyle w:val="Default"/>
        <w:ind w:left="851" w:hanging="425"/>
        <w:jc w:val="both"/>
        <w:rPr>
          <w:bCs/>
          <w:sz w:val="22"/>
          <w:szCs w:val="22"/>
        </w:rPr>
      </w:pPr>
      <w:r w:rsidRPr="000906FB">
        <w:rPr>
          <w:bCs/>
          <w:sz w:val="22"/>
          <w:szCs w:val="22"/>
        </w:rPr>
        <w:t xml:space="preserve">                                          </w:t>
      </w:r>
    </w:p>
    <w:p w14:paraId="7FD35F15" w14:textId="77777777" w:rsidR="000906FB" w:rsidRPr="000906FB" w:rsidRDefault="000906FB" w:rsidP="000906FB">
      <w:pPr>
        <w:rPr>
          <w:rFonts w:cs="Arial"/>
          <w:sz w:val="22"/>
          <w:szCs w:val="22"/>
        </w:rPr>
      </w:pPr>
      <w:r w:rsidRPr="000906FB">
        <w:rPr>
          <w:rFonts w:cs="Arial"/>
          <w:sz w:val="22"/>
          <w:szCs w:val="22"/>
        </w:rPr>
        <w:t>(2)  Osobě uvedené v odstavci 1 se nařizuje strpět při překročení státní hranice dezinfekci dopravního prostředku.“.</w:t>
      </w:r>
    </w:p>
    <w:p w14:paraId="6AF3974C" w14:textId="77777777" w:rsidR="000906FB" w:rsidRPr="00654100" w:rsidRDefault="000906FB" w:rsidP="000906FB">
      <w:pPr>
        <w:rPr>
          <w:rFonts w:cs="Arial"/>
          <w:color w:val="000000"/>
        </w:rPr>
      </w:pPr>
    </w:p>
    <w:p w14:paraId="1E002364" w14:textId="77777777" w:rsidR="000906FB" w:rsidRPr="00654100" w:rsidRDefault="000906FB" w:rsidP="000906FB">
      <w:pPr>
        <w:rPr>
          <w:rFonts w:cs="Arial"/>
          <w:color w:val="000000"/>
        </w:rPr>
      </w:pPr>
    </w:p>
    <w:p w14:paraId="065A72A5" w14:textId="77777777" w:rsidR="000906FB" w:rsidRPr="00654100" w:rsidRDefault="000906FB" w:rsidP="000906FB">
      <w:pPr>
        <w:pStyle w:val="Default"/>
        <w:rPr>
          <w:b/>
          <w:bCs/>
          <w:color w:val="auto"/>
          <w:sz w:val="22"/>
          <w:szCs w:val="22"/>
        </w:rPr>
      </w:pPr>
    </w:p>
    <w:p w14:paraId="56ECEA13" w14:textId="77777777" w:rsidR="000906FB" w:rsidRPr="00654100" w:rsidRDefault="000906FB" w:rsidP="000906FB">
      <w:pPr>
        <w:pStyle w:val="Default"/>
        <w:jc w:val="center"/>
        <w:rPr>
          <w:color w:val="auto"/>
          <w:sz w:val="22"/>
          <w:szCs w:val="22"/>
        </w:rPr>
      </w:pPr>
      <w:r w:rsidRPr="00654100">
        <w:rPr>
          <w:b/>
          <w:bCs/>
          <w:color w:val="auto"/>
          <w:sz w:val="22"/>
          <w:szCs w:val="22"/>
        </w:rPr>
        <w:t>ČÁST DRUHÁ</w:t>
      </w:r>
    </w:p>
    <w:p w14:paraId="59DCB557" w14:textId="77777777" w:rsidR="000906FB" w:rsidRPr="00654100" w:rsidRDefault="000906FB" w:rsidP="000906FB">
      <w:pPr>
        <w:pStyle w:val="Default"/>
        <w:rPr>
          <w:color w:val="auto"/>
          <w:sz w:val="22"/>
          <w:szCs w:val="22"/>
        </w:rPr>
      </w:pPr>
    </w:p>
    <w:p w14:paraId="0325ADAA" w14:textId="77777777" w:rsidR="000906FB" w:rsidRPr="00654100" w:rsidRDefault="000906FB" w:rsidP="000906F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4100">
        <w:rPr>
          <w:b/>
          <w:bCs/>
          <w:color w:val="auto"/>
          <w:sz w:val="22"/>
          <w:szCs w:val="22"/>
        </w:rPr>
        <w:t>Společná a závěrečná ustanovení</w:t>
      </w:r>
    </w:p>
    <w:p w14:paraId="57840B2D" w14:textId="77777777" w:rsidR="000906FB" w:rsidRPr="0028737D" w:rsidRDefault="000906FB" w:rsidP="000906FB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Arial" w:hAnsi="Arial" w:cs="Arial"/>
        </w:rPr>
      </w:pPr>
      <w:r w:rsidRPr="0028737D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 vyznačen ve Sbírce právních předpisů.</w:t>
      </w:r>
    </w:p>
    <w:p w14:paraId="7FADB4EF" w14:textId="77777777" w:rsidR="000906FB" w:rsidRPr="0028737D" w:rsidRDefault="000906FB" w:rsidP="000906FB">
      <w:pPr>
        <w:pStyle w:val="Odstavecseseznamem"/>
        <w:spacing w:after="240"/>
        <w:ind w:left="0"/>
        <w:rPr>
          <w:rFonts w:ascii="Arial" w:hAnsi="Arial" w:cs="Arial"/>
        </w:rPr>
      </w:pPr>
    </w:p>
    <w:p w14:paraId="460321C5" w14:textId="77777777" w:rsidR="000906FB" w:rsidRPr="00654100" w:rsidRDefault="000906FB" w:rsidP="000906FB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Arial" w:hAnsi="Arial" w:cs="Arial"/>
        </w:rPr>
      </w:pPr>
      <w:r w:rsidRPr="00654100">
        <w:rPr>
          <w:rFonts w:ascii="Arial" w:hAnsi="Arial" w:cs="Arial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0133609B" w14:textId="77777777" w:rsidR="000906FB" w:rsidRPr="00654100" w:rsidRDefault="000906FB" w:rsidP="000906FB">
      <w:pPr>
        <w:pStyle w:val="Odstavecseseznamem"/>
        <w:spacing w:after="240"/>
        <w:ind w:left="0"/>
        <w:rPr>
          <w:rFonts w:ascii="Arial" w:hAnsi="Arial" w:cs="Arial"/>
        </w:rPr>
      </w:pPr>
    </w:p>
    <w:p w14:paraId="2B0DCC36" w14:textId="77777777" w:rsidR="000906FB" w:rsidRPr="00654100" w:rsidRDefault="000906FB" w:rsidP="000906FB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Arial" w:hAnsi="Arial" w:cs="Arial"/>
        </w:rPr>
      </w:pPr>
      <w:r w:rsidRPr="00654100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4B600C68" w14:textId="77777777" w:rsidR="000906FB" w:rsidRPr="00654100" w:rsidRDefault="000906FB" w:rsidP="000906FB">
      <w:pPr>
        <w:pStyle w:val="Odstavecseseznamem"/>
        <w:spacing w:after="240"/>
        <w:rPr>
          <w:rFonts w:ascii="Arial" w:hAnsi="Arial" w:cs="Arial"/>
        </w:rPr>
      </w:pPr>
    </w:p>
    <w:p w14:paraId="3EC8E07D" w14:textId="77777777" w:rsidR="000906FB" w:rsidRDefault="000906FB" w:rsidP="000906FB">
      <w:pPr>
        <w:pStyle w:val="Default"/>
        <w:jc w:val="both"/>
        <w:rPr>
          <w:sz w:val="22"/>
          <w:szCs w:val="22"/>
        </w:rPr>
      </w:pPr>
      <w:r w:rsidRPr="00654100">
        <w:rPr>
          <w:sz w:val="22"/>
          <w:szCs w:val="22"/>
        </w:rPr>
        <w:t>V Praze dne 2</w:t>
      </w:r>
      <w:r>
        <w:rPr>
          <w:sz w:val="22"/>
          <w:szCs w:val="22"/>
        </w:rPr>
        <w:t>8</w:t>
      </w:r>
      <w:r w:rsidRPr="00654100">
        <w:rPr>
          <w:sz w:val="22"/>
          <w:szCs w:val="22"/>
        </w:rPr>
        <w:t>. 3. 2025</w:t>
      </w:r>
    </w:p>
    <w:p w14:paraId="3B58F061" w14:textId="77777777" w:rsidR="000906FB" w:rsidRDefault="000906FB" w:rsidP="000906FB">
      <w:pPr>
        <w:pStyle w:val="Default"/>
        <w:jc w:val="both"/>
        <w:rPr>
          <w:sz w:val="22"/>
          <w:szCs w:val="22"/>
        </w:rPr>
      </w:pPr>
    </w:p>
    <w:p w14:paraId="5E0A9254" w14:textId="77777777" w:rsidR="000906FB" w:rsidRPr="00654100" w:rsidRDefault="000906FB" w:rsidP="000906FB">
      <w:pPr>
        <w:pStyle w:val="Default"/>
        <w:jc w:val="both"/>
        <w:rPr>
          <w:sz w:val="22"/>
          <w:szCs w:val="22"/>
        </w:rPr>
      </w:pPr>
    </w:p>
    <w:p w14:paraId="569C793B" w14:textId="77777777" w:rsidR="000906FB" w:rsidRPr="00F06E14" w:rsidRDefault="000906FB" w:rsidP="000906FB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MVDr. Zbyněk Semerád</w:t>
      </w:r>
    </w:p>
    <w:p w14:paraId="4BE3A8AB" w14:textId="77777777" w:rsidR="000906FB" w:rsidRPr="00F06E14" w:rsidRDefault="000906FB" w:rsidP="000906FB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ústřední ředitel</w:t>
      </w:r>
    </w:p>
    <w:p w14:paraId="77CA98F6" w14:textId="77777777" w:rsidR="000906FB" w:rsidRPr="00F06E14" w:rsidRDefault="000906FB" w:rsidP="000906FB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podepsáno elektronicky</w:t>
      </w:r>
    </w:p>
    <w:p w14:paraId="325B0456" w14:textId="77777777" w:rsidR="000906FB" w:rsidRPr="000906FB" w:rsidRDefault="000906FB" w:rsidP="000906FB">
      <w:pPr>
        <w:keepNext/>
        <w:spacing w:before="960"/>
        <w:rPr>
          <w:rFonts w:eastAsia="Times New Roman" w:cs="Arial"/>
          <w:b/>
          <w:bCs/>
          <w:sz w:val="22"/>
          <w:szCs w:val="22"/>
        </w:rPr>
      </w:pPr>
      <w:r w:rsidRPr="000906FB">
        <w:rPr>
          <w:rFonts w:eastAsia="Times New Roman" w:cs="Arial"/>
          <w:b/>
          <w:bCs/>
          <w:sz w:val="22"/>
          <w:szCs w:val="22"/>
        </w:rPr>
        <w:t>Obdrží</w:t>
      </w:r>
    </w:p>
    <w:p w14:paraId="68C23187" w14:textId="77777777" w:rsidR="000906FB" w:rsidRPr="000906FB" w:rsidRDefault="000906FB" w:rsidP="000906FB">
      <w:pPr>
        <w:pStyle w:val="Adresa"/>
        <w:spacing w:before="120"/>
        <w:rPr>
          <w:sz w:val="22"/>
          <w:szCs w:val="22"/>
        </w:rPr>
      </w:pPr>
      <w:r w:rsidRPr="000906FB">
        <w:rPr>
          <w:sz w:val="22"/>
          <w:szCs w:val="22"/>
        </w:rPr>
        <w:t>Ministerstvo zemědělství</w:t>
      </w:r>
    </w:p>
    <w:p w14:paraId="7CF30385" w14:textId="77777777" w:rsidR="000906FB" w:rsidRPr="000906FB" w:rsidRDefault="000906FB" w:rsidP="000906FB">
      <w:pPr>
        <w:pStyle w:val="Doruen"/>
        <w:spacing w:before="0"/>
        <w:rPr>
          <w:b w:val="0"/>
          <w:bCs w:val="0"/>
          <w:sz w:val="22"/>
          <w:szCs w:val="22"/>
        </w:rPr>
      </w:pPr>
      <w:r w:rsidRPr="000906FB">
        <w:rPr>
          <w:b w:val="0"/>
          <w:bCs w:val="0"/>
          <w:sz w:val="22"/>
          <w:szCs w:val="22"/>
        </w:rPr>
        <w:t>Všechny krajské úřady</w:t>
      </w:r>
    </w:p>
    <w:sdt>
      <w:sdtPr>
        <w:rPr>
          <w:rStyle w:val="Hypertextovodkaz"/>
          <w:sz w:val="22"/>
          <w:szCs w:val="22"/>
        </w:rPr>
        <w:alias w:val="Jméno a příjmení"/>
        <w:tag w:val="espis_dsb/adresa/full_name"/>
        <w:id w:val="-1372529732"/>
        <w:placeholder>
          <w:docPart w:val="905FD801D3784A799EE88F5C068997F3"/>
        </w:placeholder>
        <w:showingPlcHdr/>
      </w:sdtPr>
      <w:sdtContent>
        <w:p w14:paraId="11DB12B6" w14:textId="77777777" w:rsidR="000906FB" w:rsidRPr="000906FB" w:rsidRDefault="000906FB" w:rsidP="000906FB">
          <w:pPr>
            <w:pStyle w:val="Adresaadresta"/>
            <w:rPr>
              <w:rStyle w:val="Hypertextovodkaz"/>
              <w:sz w:val="22"/>
              <w:szCs w:val="22"/>
            </w:rPr>
          </w:pPr>
        </w:p>
      </w:sdtContent>
    </w:sdt>
    <w:sectPr w:rsidR="000906FB" w:rsidRPr="000906FB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5680369E"/>
    <w:multiLevelType w:val="hybridMultilevel"/>
    <w:tmpl w:val="93DA9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8343D"/>
    <w:multiLevelType w:val="hybridMultilevel"/>
    <w:tmpl w:val="FAE0E986"/>
    <w:lvl w:ilvl="0" w:tplc="F4A63FD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5966675">
    <w:abstractNumId w:val="18"/>
  </w:num>
  <w:num w:numId="2" w16cid:durableId="1746762914">
    <w:abstractNumId w:val="18"/>
  </w:num>
  <w:num w:numId="3" w16cid:durableId="737358390">
    <w:abstractNumId w:val="18"/>
  </w:num>
  <w:num w:numId="4" w16cid:durableId="2071926705">
    <w:abstractNumId w:val="18"/>
  </w:num>
  <w:num w:numId="5" w16cid:durableId="1972781906">
    <w:abstractNumId w:val="18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4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19"/>
  </w:num>
  <w:num w:numId="24" w16cid:durableId="319429946">
    <w:abstractNumId w:val="23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2"/>
  </w:num>
  <w:num w:numId="28" w16cid:durableId="1948927422">
    <w:abstractNumId w:val="21"/>
  </w:num>
  <w:num w:numId="29" w16cid:durableId="903444880">
    <w:abstractNumId w:val="20"/>
  </w:num>
  <w:num w:numId="30" w16cid:durableId="4704411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906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3D21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0906FB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906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43EAC8B36D54CF2A2CDBCC72BB28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47AEA-C1C0-49DD-BB4B-B4E5CF70B515}"/>
      </w:docPartPr>
      <w:docPartBody>
        <w:p w:rsidR="009C2E47" w:rsidRDefault="009C2E47" w:rsidP="009C2E47">
          <w:pPr>
            <w:pStyle w:val="E43EAC8B36D54CF2A2CDBCC72BB28D8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1802584D3C2450B84B8C6789D7A8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95300-2BB6-4676-B904-01249E2B4614}"/>
      </w:docPartPr>
      <w:docPartBody>
        <w:p w:rsidR="009C2E47" w:rsidRDefault="009C2E47" w:rsidP="009C2E47">
          <w:pPr>
            <w:pStyle w:val="C1802584D3C2450B84B8C6789D7A8A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5FD801D3784A799EE88F5C06899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D303E-693A-42FE-BB14-93C4EC280476}"/>
      </w:docPartPr>
      <w:docPartBody>
        <w:p w:rsidR="009C2E47" w:rsidRDefault="009C2E47" w:rsidP="009C2E47">
          <w:pPr>
            <w:pStyle w:val="905FD801D3784A799EE88F5C068997F3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751EFC"/>
    <w:rsid w:val="008C1591"/>
    <w:rsid w:val="00960681"/>
    <w:rsid w:val="009C2E47"/>
    <w:rsid w:val="00CA3D21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C2E47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E43EAC8B36D54CF2A2CDBCC72BB28D85">
    <w:name w:val="E43EAC8B36D54CF2A2CDBCC72BB28D85"/>
    <w:rsid w:val="009C2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802584D3C2450B84B8C6789D7A8AB4">
    <w:name w:val="C1802584D3C2450B84B8C6789D7A8AB4"/>
    <w:rsid w:val="009C2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FD801D3784A799EE88F5C068997F3">
    <w:name w:val="905FD801D3784A799EE88F5C068997F3"/>
    <w:rsid w:val="009C2E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16</cp:revision>
  <cp:lastPrinted>2008-10-15T15:59:00Z</cp:lastPrinted>
  <dcterms:created xsi:type="dcterms:W3CDTF">2015-02-06T12:37:00Z</dcterms:created>
  <dcterms:modified xsi:type="dcterms:W3CDTF">2025-03-28T10:11:00Z</dcterms:modified>
</cp:coreProperties>
</file>