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B9C9" w14:textId="78C640DA" w:rsidR="007B2204" w:rsidRPr="00BE5823" w:rsidRDefault="0003737A" w:rsidP="00721630">
      <w:pPr>
        <w:pStyle w:val="Textbody"/>
        <w:spacing w:line="276" w:lineRule="auto"/>
        <w:jc w:val="center"/>
        <w:rPr>
          <w:rFonts w:ascii="Arial" w:hAnsi="Arial" w:cs="Arial"/>
          <w:sz w:val="22"/>
          <w:szCs w:val="22"/>
        </w:rPr>
      </w:pPr>
      <w:bookmarkStart w:id="0" w:name="_Hlk177633134"/>
      <w:r>
        <w:rPr>
          <w:rFonts w:ascii="Arial" w:hAnsi="Arial" w:cs="Arial"/>
          <w:b/>
          <w:sz w:val="22"/>
          <w:szCs w:val="22"/>
        </w:rPr>
        <w:t>O</w:t>
      </w:r>
      <w:r w:rsidR="007B2204" w:rsidRPr="00BE5823">
        <w:rPr>
          <w:rFonts w:ascii="Arial" w:hAnsi="Arial" w:cs="Arial"/>
          <w:b/>
          <w:sz w:val="22"/>
          <w:szCs w:val="22"/>
        </w:rPr>
        <w:t>BEC LANŽOV</w:t>
      </w:r>
    </w:p>
    <w:p w14:paraId="2699F883" w14:textId="77777777" w:rsidR="007B2204" w:rsidRPr="00BE5823" w:rsidRDefault="007B2204" w:rsidP="00721630">
      <w:pPr>
        <w:pStyle w:val="Textbody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E5823">
        <w:rPr>
          <w:rFonts w:ascii="Arial" w:hAnsi="Arial" w:cs="Arial"/>
          <w:b/>
          <w:sz w:val="22"/>
          <w:szCs w:val="22"/>
        </w:rPr>
        <w:t>Zastupitelstvo obce Lanžov</w:t>
      </w:r>
    </w:p>
    <w:p w14:paraId="7BDF7EAC" w14:textId="77777777" w:rsidR="007B2204" w:rsidRPr="00BE5823" w:rsidRDefault="007B2204" w:rsidP="00721630">
      <w:pPr>
        <w:pStyle w:val="Textbody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E5823">
        <w:rPr>
          <w:rFonts w:ascii="Arial" w:hAnsi="Arial" w:cs="Arial"/>
          <w:b/>
          <w:sz w:val="22"/>
          <w:szCs w:val="22"/>
        </w:rPr>
        <w:t>---------------------------------------------------------------------------------------------------------------</w:t>
      </w:r>
    </w:p>
    <w:p w14:paraId="480B7875" w14:textId="123F4C5A" w:rsidR="007B2204" w:rsidRPr="00BE5823" w:rsidRDefault="007B2204" w:rsidP="00721630">
      <w:pPr>
        <w:pStyle w:val="NormlnIMP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BE5823">
        <w:rPr>
          <w:rFonts w:ascii="Arial" w:hAnsi="Arial" w:cs="Arial"/>
          <w:b/>
          <w:color w:val="000000"/>
          <w:sz w:val="22"/>
          <w:szCs w:val="22"/>
        </w:rPr>
        <w:t>Obecně závazná vyhláška</w:t>
      </w:r>
      <w:r w:rsidR="00603BFC" w:rsidRPr="00BE5823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bookmarkEnd w:id="0"/>
    <w:p w14:paraId="7B18F099" w14:textId="77777777" w:rsidR="007B2204" w:rsidRPr="00BE5823" w:rsidRDefault="007B2204" w:rsidP="00721630">
      <w:pPr>
        <w:pStyle w:val="NormlnIMP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E5823">
        <w:rPr>
          <w:rFonts w:ascii="Arial" w:hAnsi="Arial" w:cs="Arial"/>
          <w:b/>
          <w:color w:val="000000"/>
          <w:sz w:val="22"/>
          <w:szCs w:val="22"/>
        </w:rPr>
        <w:t>o stanovení obecního systému odpadového hospodářství</w:t>
      </w:r>
    </w:p>
    <w:p w14:paraId="06D32475" w14:textId="77777777" w:rsidR="007B2204" w:rsidRPr="00BE5823" w:rsidRDefault="007B2204" w:rsidP="00721630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843C889" w14:textId="2F5573BF" w:rsidR="00BE5823" w:rsidRPr="00BE5823" w:rsidRDefault="00BE5823" w:rsidP="00B10C86">
      <w:pPr>
        <w:pStyle w:val="Standard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 xml:space="preserve">Zastupitelstvo obce Lanžov se na svém zasedání </w:t>
      </w:r>
      <w:r w:rsidRPr="00600A93">
        <w:rPr>
          <w:rFonts w:ascii="Arial" w:hAnsi="Arial" w:cs="Arial"/>
          <w:bCs/>
          <w:sz w:val="22"/>
          <w:szCs w:val="22"/>
        </w:rPr>
        <w:t xml:space="preserve">dne </w:t>
      </w:r>
      <w:r w:rsidR="00600A93" w:rsidRPr="00600A93">
        <w:rPr>
          <w:rFonts w:ascii="Arial" w:hAnsi="Arial" w:cs="Arial"/>
          <w:bCs/>
          <w:sz w:val="22"/>
          <w:szCs w:val="22"/>
        </w:rPr>
        <w:t xml:space="preserve">7.9.2026 </w:t>
      </w:r>
      <w:r w:rsidR="00294DF7" w:rsidRPr="00294DF7">
        <w:rPr>
          <w:rFonts w:ascii="Arial" w:hAnsi="Arial" w:cs="Arial"/>
          <w:bCs/>
          <w:sz w:val="22"/>
          <w:szCs w:val="22"/>
        </w:rPr>
        <w:t>usneslo vydat na základě § 59 odst. 4 zákona č. 541/2020 Sb., o odpadech, ve znění pozdějších předpisů (dále jen „zákon o odpadech“), a v souladu s § 10 písm. d) a § 84 odst. 2 písm. h) zákona č. 128/2000 Sb., o obcích (obecní zřízení), ve znění pozdějších předpisů, tuto obecně závaznou vyhlášku</w:t>
      </w:r>
      <w:r w:rsidR="0060221C">
        <w:rPr>
          <w:rFonts w:ascii="Arial" w:hAnsi="Arial" w:cs="Arial"/>
          <w:bCs/>
          <w:sz w:val="22"/>
          <w:szCs w:val="22"/>
        </w:rPr>
        <w:t xml:space="preserve"> č.</w:t>
      </w:r>
      <w:r w:rsidR="00F4542A">
        <w:rPr>
          <w:rFonts w:ascii="Arial" w:hAnsi="Arial" w:cs="Arial"/>
          <w:bCs/>
          <w:sz w:val="22"/>
          <w:szCs w:val="22"/>
        </w:rPr>
        <w:t xml:space="preserve"> 3/2026</w:t>
      </w:r>
      <w:r w:rsidR="00294DF7" w:rsidRPr="00294DF7">
        <w:rPr>
          <w:rFonts w:ascii="Arial" w:hAnsi="Arial" w:cs="Arial"/>
          <w:bCs/>
          <w:sz w:val="22"/>
          <w:szCs w:val="22"/>
        </w:rPr>
        <w:t xml:space="preserve"> (dále jen „vyhláška“):</w:t>
      </w:r>
    </w:p>
    <w:p w14:paraId="6B70FD51" w14:textId="77777777" w:rsidR="00BE5823" w:rsidRPr="00BE5823" w:rsidRDefault="00BE5823" w:rsidP="00721630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t>Čl. 1</w:t>
      </w:r>
    </w:p>
    <w:p w14:paraId="68B30C8D" w14:textId="77777777" w:rsidR="00BE5823" w:rsidRPr="00BE5823" w:rsidRDefault="00BE5823" w:rsidP="00721630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t>Úvodní ustanovení</w:t>
      </w:r>
    </w:p>
    <w:p w14:paraId="37F56E71" w14:textId="77777777" w:rsidR="00BE5823" w:rsidRPr="00BE5823" w:rsidRDefault="00BE5823" w:rsidP="00C902A7">
      <w:pPr>
        <w:pStyle w:val="Standard"/>
        <w:numPr>
          <w:ilvl w:val="0"/>
          <w:numId w:val="25"/>
        </w:numPr>
        <w:spacing w:after="120" w:line="276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>Tato vyhláška stanovuje obecní systém odpadového hospodářství na území obce Lanžov.</w:t>
      </w:r>
    </w:p>
    <w:p w14:paraId="076BE26F" w14:textId="77777777" w:rsidR="00DA0849" w:rsidRPr="00DA0849" w:rsidRDefault="00DA0849" w:rsidP="00C902A7">
      <w:pPr>
        <w:pStyle w:val="Standard"/>
        <w:numPr>
          <w:ilvl w:val="0"/>
          <w:numId w:val="25"/>
        </w:numPr>
        <w:spacing w:after="120" w:line="276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Každý je povinen odpad nebo movitou věc, které předává do obecního systému, odkládat na místa určená obcí v souladu s povinnostmi stanovenými pro daný druh, kategorii nebo materiál odpadu nebo movitých věcí zákonem o odpadech a </w:t>
      </w:r>
      <w:r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BF6EFC">
        <w:rPr>
          <w:rFonts w:ascii="Arial" w:hAnsi="Arial" w:cs="Arial"/>
          <w:sz w:val="22"/>
          <w:szCs w:val="22"/>
        </w:rPr>
        <w:t>.</w:t>
      </w:r>
    </w:p>
    <w:p w14:paraId="3B826235" w14:textId="1BD192B3" w:rsidR="003A3EE9" w:rsidRDefault="003A3EE9" w:rsidP="00C902A7">
      <w:pPr>
        <w:widowControl/>
        <w:numPr>
          <w:ilvl w:val="0"/>
          <w:numId w:val="25"/>
        </w:numPr>
        <w:tabs>
          <w:tab w:val="left" w:pos="-142"/>
        </w:tabs>
        <w:suppressAutoHyphens w:val="0"/>
        <w:autoSpaceDE w:val="0"/>
        <w:adjustRightInd w:val="0"/>
        <w:spacing w:after="120"/>
        <w:ind w:left="714" w:hanging="357"/>
        <w:jc w:val="both"/>
        <w:textAlignment w:val="auto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>V okamžiku, kdy osoba zapojená do obecního systému odloží movitou věc nebo odpad, 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212E2E2E" w14:textId="59A68FCA" w:rsidR="00BE5823" w:rsidRDefault="00BE5823" w:rsidP="00C902A7">
      <w:pPr>
        <w:pStyle w:val="Standard"/>
        <w:numPr>
          <w:ilvl w:val="0"/>
          <w:numId w:val="25"/>
        </w:numPr>
        <w:spacing w:after="120" w:line="276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6C17AD5C" w14:textId="77777777" w:rsidR="00B10C86" w:rsidRPr="00BE5823" w:rsidRDefault="00B10C86" w:rsidP="00B10C86">
      <w:pPr>
        <w:pStyle w:val="Standard"/>
        <w:spacing w:line="276" w:lineRule="auto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03AE4DE4" w14:textId="77777777" w:rsidR="00BE5823" w:rsidRPr="00BE5823" w:rsidRDefault="00BE5823" w:rsidP="00721630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t>Čl. 2</w:t>
      </w:r>
    </w:p>
    <w:p w14:paraId="50EED9A0" w14:textId="77777777" w:rsidR="00BE5823" w:rsidRPr="00BE5823" w:rsidRDefault="00BE5823" w:rsidP="00721630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t>Oddělené soustřeďování komunálního odpadu</w:t>
      </w:r>
    </w:p>
    <w:p w14:paraId="67090547" w14:textId="77777777" w:rsidR="00C902A7" w:rsidRDefault="00BE5823" w:rsidP="00C902A7">
      <w:pPr>
        <w:pStyle w:val="Standard"/>
        <w:numPr>
          <w:ilvl w:val="0"/>
          <w:numId w:val="26"/>
        </w:numPr>
        <w:spacing w:after="120" w:line="276" w:lineRule="auto"/>
        <w:ind w:left="714" w:hanging="357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 xml:space="preserve">Osoby předávající komunální odpad na místa určená obcí jsou povinny odděleně soustřeďovat následující složky: </w:t>
      </w:r>
    </w:p>
    <w:p w14:paraId="761FB8FF" w14:textId="67F2E18C" w:rsidR="00BE5823" w:rsidRPr="004C352C" w:rsidRDefault="00BE5823" w:rsidP="00924DE6">
      <w:pPr>
        <w:pStyle w:val="Standard"/>
        <w:spacing w:after="120" w:line="276" w:lineRule="auto"/>
        <w:ind w:left="720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>a) biologické odpady,</w:t>
      </w:r>
      <w:r w:rsidRPr="00BE5823">
        <w:rPr>
          <w:rFonts w:ascii="Arial" w:hAnsi="Arial" w:cs="Arial"/>
          <w:bCs/>
          <w:sz w:val="22"/>
          <w:szCs w:val="22"/>
        </w:rPr>
        <w:br/>
        <w:t>b) papír,</w:t>
      </w:r>
      <w:r w:rsidRPr="00BE5823">
        <w:rPr>
          <w:rFonts w:ascii="Arial" w:hAnsi="Arial" w:cs="Arial"/>
          <w:bCs/>
          <w:sz w:val="22"/>
          <w:szCs w:val="22"/>
        </w:rPr>
        <w:br/>
        <w:t>c) plasty včetně PET lahví,</w:t>
      </w:r>
      <w:r w:rsidR="00B10C86">
        <w:rPr>
          <w:rFonts w:ascii="Arial" w:hAnsi="Arial" w:cs="Arial"/>
          <w:bCs/>
          <w:sz w:val="22"/>
          <w:szCs w:val="22"/>
        </w:rPr>
        <w:t xml:space="preserve"> nápojové kartony a hliníkové plechovky</w:t>
      </w:r>
      <w:r w:rsidR="000D7280">
        <w:rPr>
          <w:rFonts w:ascii="Arial" w:hAnsi="Arial" w:cs="Arial"/>
          <w:bCs/>
          <w:sz w:val="22"/>
          <w:szCs w:val="22"/>
        </w:rPr>
        <w:t xml:space="preserve"> (dále jen „plasty“)</w:t>
      </w:r>
      <w:r w:rsidRPr="001D4F45">
        <w:rPr>
          <w:rFonts w:ascii="Arial" w:hAnsi="Arial" w:cs="Arial"/>
          <w:bCs/>
          <w:sz w:val="22"/>
          <w:szCs w:val="22"/>
        </w:rPr>
        <w:br/>
      </w:r>
      <w:r w:rsidR="00B10C86" w:rsidRPr="004C352C">
        <w:rPr>
          <w:rFonts w:ascii="Arial" w:hAnsi="Arial" w:cs="Arial"/>
          <w:bCs/>
          <w:sz w:val="22"/>
          <w:szCs w:val="22"/>
        </w:rPr>
        <w:t>d</w:t>
      </w:r>
      <w:r w:rsidRPr="004C352C">
        <w:rPr>
          <w:rFonts w:ascii="Arial" w:hAnsi="Arial" w:cs="Arial"/>
          <w:bCs/>
          <w:sz w:val="22"/>
          <w:szCs w:val="22"/>
        </w:rPr>
        <w:t>) sklo,</w:t>
      </w:r>
      <w:r w:rsidRPr="004C352C">
        <w:rPr>
          <w:rFonts w:ascii="Arial" w:hAnsi="Arial" w:cs="Arial"/>
          <w:bCs/>
          <w:sz w:val="22"/>
          <w:szCs w:val="22"/>
        </w:rPr>
        <w:br/>
      </w:r>
      <w:r w:rsidR="00B10C86" w:rsidRPr="004C352C">
        <w:rPr>
          <w:rFonts w:ascii="Arial" w:hAnsi="Arial" w:cs="Arial"/>
          <w:bCs/>
          <w:sz w:val="22"/>
          <w:szCs w:val="22"/>
        </w:rPr>
        <w:t>e</w:t>
      </w:r>
      <w:r w:rsidRPr="004C352C">
        <w:rPr>
          <w:rFonts w:ascii="Arial" w:hAnsi="Arial" w:cs="Arial"/>
          <w:bCs/>
          <w:sz w:val="22"/>
          <w:szCs w:val="22"/>
        </w:rPr>
        <w:t>) kovy,</w:t>
      </w:r>
      <w:r w:rsidRPr="004C352C">
        <w:rPr>
          <w:rFonts w:ascii="Arial" w:hAnsi="Arial" w:cs="Arial"/>
          <w:bCs/>
          <w:sz w:val="22"/>
          <w:szCs w:val="22"/>
        </w:rPr>
        <w:br/>
      </w:r>
      <w:r w:rsidR="00B10C86" w:rsidRPr="004C352C">
        <w:rPr>
          <w:rFonts w:ascii="Arial" w:hAnsi="Arial" w:cs="Arial"/>
          <w:bCs/>
          <w:sz w:val="22"/>
          <w:szCs w:val="22"/>
        </w:rPr>
        <w:t>f</w:t>
      </w:r>
      <w:r w:rsidRPr="004C352C">
        <w:rPr>
          <w:rFonts w:ascii="Arial" w:hAnsi="Arial" w:cs="Arial"/>
          <w:bCs/>
          <w:sz w:val="22"/>
          <w:szCs w:val="22"/>
        </w:rPr>
        <w:t>) jedlé oleje a tuky,</w:t>
      </w:r>
      <w:r w:rsidRPr="004C352C">
        <w:rPr>
          <w:rFonts w:ascii="Arial" w:hAnsi="Arial" w:cs="Arial"/>
          <w:bCs/>
          <w:sz w:val="22"/>
          <w:szCs w:val="22"/>
        </w:rPr>
        <w:br/>
      </w:r>
      <w:r w:rsidR="00B10C86" w:rsidRPr="004C352C">
        <w:rPr>
          <w:rFonts w:ascii="Arial" w:hAnsi="Arial" w:cs="Arial"/>
          <w:bCs/>
          <w:sz w:val="22"/>
          <w:szCs w:val="22"/>
        </w:rPr>
        <w:t>g</w:t>
      </w:r>
      <w:r w:rsidRPr="004C352C">
        <w:rPr>
          <w:rFonts w:ascii="Arial" w:hAnsi="Arial" w:cs="Arial"/>
          <w:bCs/>
          <w:sz w:val="22"/>
          <w:szCs w:val="22"/>
        </w:rPr>
        <w:t>) textil,</w:t>
      </w:r>
      <w:r w:rsidRPr="004C352C">
        <w:rPr>
          <w:rFonts w:ascii="Arial" w:hAnsi="Arial" w:cs="Arial"/>
          <w:bCs/>
          <w:sz w:val="22"/>
          <w:szCs w:val="22"/>
        </w:rPr>
        <w:br/>
      </w:r>
      <w:r w:rsidR="00B10C86" w:rsidRPr="004C352C">
        <w:rPr>
          <w:rFonts w:ascii="Arial" w:hAnsi="Arial" w:cs="Arial"/>
          <w:bCs/>
          <w:sz w:val="22"/>
          <w:szCs w:val="22"/>
        </w:rPr>
        <w:t>h)</w:t>
      </w:r>
      <w:r w:rsidRPr="004C352C">
        <w:rPr>
          <w:rFonts w:ascii="Arial" w:hAnsi="Arial" w:cs="Arial"/>
          <w:bCs/>
          <w:sz w:val="22"/>
          <w:szCs w:val="22"/>
        </w:rPr>
        <w:t xml:space="preserve"> nebezpečné odpady,</w:t>
      </w:r>
      <w:r w:rsidRPr="004C352C">
        <w:rPr>
          <w:rFonts w:ascii="Arial" w:hAnsi="Arial" w:cs="Arial"/>
          <w:bCs/>
          <w:sz w:val="22"/>
          <w:szCs w:val="22"/>
        </w:rPr>
        <w:br/>
      </w:r>
      <w:r w:rsidR="00384B8C">
        <w:rPr>
          <w:rFonts w:ascii="Arial" w:hAnsi="Arial" w:cs="Arial"/>
          <w:bCs/>
          <w:sz w:val="22"/>
          <w:szCs w:val="22"/>
        </w:rPr>
        <w:t>i</w:t>
      </w:r>
      <w:r w:rsidRPr="004C352C">
        <w:rPr>
          <w:rFonts w:ascii="Arial" w:hAnsi="Arial" w:cs="Arial"/>
          <w:bCs/>
          <w:sz w:val="22"/>
          <w:szCs w:val="22"/>
        </w:rPr>
        <w:t>) objemný odpad,</w:t>
      </w:r>
      <w:r w:rsidRPr="004C352C">
        <w:rPr>
          <w:rFonts w:ascii="Arial" w:hAnsi="Arial" w:cs="Arial"/>
          <w:bCs/>
          <w:strike/>
          <w:sz w:val="22"/>
          <w:szCs w:val="22"/>
        </w:rPr>
        <w:br/>
      </w:r>
      <w:r w:rsidR="00384B8C">
        <w:rPr>
          <w:rFonts w:ascii="Arial" w:hAnsi="Arial" w:cs="Arial"/>
          <w:bCs/>
          <w:sz w:val="22"/>
          <w:szCs w:val="22"/>
        </w:rPr>
        <w:t>j</w:t>
      </w:r>
      <w:r w:rsidRPr="004C352C">
        <w:rPr>
          <w:rFonts w:ascii="Arial" w:hAnsi="Arial" w:cs="Arial"/>
          <w:bCs/>
          <w:sz w:val="22"/>
          <w:szCs w:val="22"/>
        </w:rPr>
        <w:t>) směsný komunální odpad.</w:t>
      </w:r>
    </w:p>
    <w:p w14:paraId="3A0901BA" w14:textId="18C73206" w:rsidR="00BE5823" w:rsidRPr="004C352C" w:rsidRDefault="00BE5823" w:rsidP="00C902A7">
      <w:pPr>
        <w:pStyle w:val="Standard"/>
        <w:numPr>
          <w:ilvl w:val="0"/>
          <w:numId w:val="26"/>
        </w:numPr>
        <w:spacing w:after="120" w:line="276" w:lineRule="auto"/>
        <w:ind w:left="714" w:hanging="357"/>
        <w:rPr>
          <w:rFonts w:ascii="Arial" w:hAnsi="Arial" w:cs="Arial"/>
          <w:bCs/>
          <w:sz w:val="22"/>
          <w:szCs w:val="22"/>
        </w:rPr>
      </w:pPr>
      <w:r w:rsidRPr="004C352C">
        <w:rPr>
          <w:rFonts w:ascii="Arial" w:hAnsi="Arial" w:cs="Arial"/>
          <w:bCs/>
          <w:sz w:val="22"/>
          <w:szCs w:val="22"/>
        </w:rPr>
        <w:t xml:space="preserve">Směsným komunálním odpadem se rozumí zbylý komunální odpad po stanoveném vytřídění podle odstavce 1 písm. a) až </w:t>
      </w:r>
      <w:r w:rsidR="00B10C86" w:rsidRPr="004C352C">
        <w:rPr>
          <w:rFonts w:ascii="Arial" w:hAnsi="Arial" w:cs="Arial"/>
          <w:bCs/>
          <w:sz w:val="22"/>
          <w:szCs w:val="22"/>
        </w:rPr>
        <w:t>i</w:t>
      </w:r>
      <w:r w:rsidRPr="004C352C">
        <w:rPr>
          <w:rFonts w:ascii="Arial" w:hAnsi="Arial" w:cs="Arial"/>
          <w:bCs/>
          <w:sz w:val="22"/>
          <w:szCs w:val="22"/>
        </w:rPr>
        <w:t>).</w:t>
      </w:r>
    </w:p>
    <w:p w14:paraId="6BC90BAB" w14:textId="2557C589" w:rsidR="007E41B9" w:rsidRPr="00A003B0" w:rsidRDefault="00BE5823" w:rsidP="00C902A7">
      <w:pPr>
        <w:pStyle w:val="Standard"/>
        <w:numPr>
          <w:ilvl w:val="0"/>
          <w:numId w:val="26"/>
        </w:numPr>
        <w:spacing w:after="120" w:line="276" w:lineRule="auto"/>
        <w:ind w:left="714" w:hanging="357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lastRenderedPageBreak/>
        <w:t>Objemný odpad je takový odpad, který vzhledem ke svým rozměrům nemůže být umístěn do sběrných nádob.</w:t>
      </w:r>
    </w:p>
    <w:p w14:paraId="772D6112" w14:textId="77777777" w:rsidR="007E41B9" w:rsidRPr="00BE5823" w:rsidRDefault="007E41B9" w:rsidP="007E41B9">
      <w:pPr>
        <w:pStyle w:val="Standard"/>
        <w:spacing w:line="276" w:lineRule="auto"/>
        <w:ind w:left="720"/>
        <w:rPr>
          <w:rFonts w:ascii="Arial" w:hAnsi="Arial" w:cs="Arial"/>
          <w:bCs/>
          <w:sz w:val="22"/>
          <w:szCs w:val="22"/>
        </w:rPr>
      </w:pPr>
    </w:p>
    <w:p w14:paraId="7A2C8BD0" w14:textId="77777777" w:rsidR="00BE5823" w:rsidRPr="00BE5823" w:rsidRDefault="00BE5823" w:rsidP="00E50E77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t>Čl. 3</w:t>
      </w:r>
    </w:p>
    <w:p w14:paraId="683928C5" w14:textId="5273C314" w:rsidR="00E50E77" w:rsidRPr="00E50E77" w:rsidRDefault="006A0686" w:rsidP="00E50E77">
      <w:pPr>
        <w:pStyle w:val="Standard"/>
        <w:spacing w:line="276" w:lineRule="auto"/>
        <w:ind w:left="720"/>
        <w:jc w:val="center"/>
        <w:rPr>
          <w:rFonts w:ascii="Arial" w:hAnsi="Arial" w:cs="Arial"/>
          <w:sz w:val="22"/>
          <w:szCs w:val="22"/>
        </w:rPr>
      </w:pPr>
      <w:r w:rsidRPr="006A0686">
        <w:rPr>
          <w:rFonts w:ascii="Arial" w:hAnsi="Arial" w:cs="Arial"/>
          <w:b/>
          <w:bCs/>
          <w:sz w:val="22"/>
          <w:szCs w:val="22"/>
        </w:rPr>
        <w:t>Určení míst pro oddělené soustřeďování určených složek komunálního odpadu</w:t>
      </w:r>
    </w:p>
    <w:p w14:paraId="650F4F7E" w14:textId="19B52334" w:rsidR="00873AA9" w:rsidRPr="00873AA9" w:rsidRDefault="00873AA9" w:rsidP="00C902A7">
      <w:pPr>
        <w:pStyle w:val="Odstavecseseznamem"/>
        <w:numPr>
          <w:ilvl w:val="0"/>
          <w:numId w:val="32"/>
        </w:numPr>
        <w:spacing w:after="120"/>
        <w:jc w:val="both"/>
        <w:rPr>
          <w:rFonts w:ascii="Arial" w:hAnsi="Arial" w:cs="Arial"/>
          <w:sz w:val="22"/>
          <w:szCs w:val="22"/>
          <w:lang w:eastAsia="ar-SA"/>
        </w:rPr>
      </w:pPr>
      <w:r w:rsidRPr="00873AA9">
        <w:rPr>
          <w:rFonts w:ascii="Arial" w:hAnsi="Arial" w:cs="Arial"/>
          <w:sz w:val="22"/>
          <w:szCs w:val="22"/>
          <w:lang w:eastAsia="ar-SA"/>
        </w:rPr>
        <w:t>Papír, plasty</w:t>
      </w:r>
      <w:r w:rsidR="00B10C86" w:rsidRPr="00C6645A">
        <w:rPr>
          <w:rFonts w:ascii="Arial" w:hAnsi="Arial" w:cs="Arial"/>
          <w:sz w:val="22"/>
          <w:szCs w:val="22"/>
          <w:lang w:eastAsia="ar-SA"/>
        </w:rPr>
        <w:t>,</w:t>
      </w:r>
      <w:r w:rsidRPr="00C6645A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873AA9">
        <w:rPr>
          <w:rFonts w:ascii="Arial" w:hAnsi="Arial" w:cs="Arial"/>
          <w:sz w:val="22"/>
          <w:szCs w:val="22"/>
          <w:lang w:eastAsia="ar-SA"/>
        </w:rPr>
        <w:t>sklo, kovy, biologické odpady, jedlé oleje a tuky a textil se soustřeďují do zvláštních sběrných nádob</w:t>
      </w:r>
      <w:r w:rsidR="00D90D2A">
        <w:rPr>
          <w:rFonts w:ascii="Arial" w:hAnsi="Arial" w:cs="Arial"/>
          <w:sz w:val="22"/>
          <w:szCs w:val="22"/>
          <w:lang w:eastAsia="ar-SA"/>
        </w:rPr>
        <w:t>, kterými jsou sběrné nádoby, kontejnery</w:t>
      </w:r>
      <w:r w:rsidRPr="00873AA9">
        <w:rPr>
          <w:rFonts w:ascii="Arial" w:hAnsi="Arial" w:cs="Arial"/>
          <w:sz w:val="22"/>
          <w:szCs w:val="22"/>
          <w:lang w:eastAsia="ar-SA"/>
        </w:rPr>
        <w:t>.</w:t>
      </w:r>
    </w:p>
    <w:p w14:paraId="0888576C" w14:textId="3A733403" w:rsidR="00873AA9" w:rsidRPr="00873AA9" w:rsidRDefault="000D7280" w:rsidP="00C902A7">
      <w:pPr>
        <w:pStyle w:val="Standard"/>
        <w:numPr>
          <w:ilvl w:val="0"/>
          <w:numId w:val="32"/>
        </w:numPr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Složky komunálního odpadu</w:t>
      </w:r>
      <w:r w:rsidR="00873AA9" w:rsidRPr="00873AA9">
        <w:rPr>
          <w:rFonts w:ascii="Arial" w:hAnsi="Arial" w:cs="Arial"/>
          <w:sz w:val="22"/>
          <w:szCs w:val="22"/>
        </w:rPr>
        <w:t xml:space="preserve"> se soustřeďuj</w:t>
      </w:r>
      <w:r>
        <w:rPr>
          <w:rFonts w:ascii="Arial" w:hAnsi="Arial" w:cs="Arial"/>
          <w:sz w:val="22"/>
          <w:szCs w:val="22"/>
        </w:rPr>
        <w:t>í</w:t>
      </w:r>
      <w:r w:rsidR="005B6D6B">
        <w:rPr>
          <w:rFonts w:ascii="Arial" w:hAnsi="Arial" w:cs="Arial"/>
          <w:sz w:val="22"/>
          <w:szCs w:val="22"/>
        </w:rPr>
        <w:t xml:space="preserve"> do</w:t>
      </w:r>
      <w:r>
        <w:rPr>
          <w:rFonts w:ascii="Arial" w:hAnsi="Arial" w:cs="Arial"/>
          <w:sz w:val="22"/>
          <w:szCs w:val="22"/>
        </w:rPr>
        <w:t>:</w:t>
      </w:r>
    </w:p>
    <w:p w14:paraId="5E0C7698" w14:textId="7D27E460" w:rsidR="000D7280" w:rsidRDefault="00873AA9" w:rsidP="005B6D6B">
      <w:pPr>
        <w:pStyle w:val="Standard"/>
        <w:numPr>
          <w:ilvl w:val="1"/>
          <w:numId w:val="32"/>
        </w:numPr>
        <w:spacing w:after="120" w:line="276" w:lineRule="auto"/>
        <w:ind w:left="1022" w:hanging="266"/>
        <w:jc w:val="both"/>
        <w:rPr>
          <w:rFonts w:ascii="Arial" w:hAnsi="Arial" w:cs="Arial"/>
          <w:sz w:val="22"/>
          <w:szCs w:val="22"/>
        </w:rPr>
      </w:pPr>
      <w:r w:rsidRPr="00873AA9">
        <w:rPr>
          <w:rFonts w:ascii="Arial" w:hAnsi="Arial" w:cs="Arial"/>
          <w:sz w:val="22"/>
          <w:szCs w:val="22"/>
        </w:rPr>
        <w:t xml:space="preserve">sběrných nádob v systému </w:t>
      </w:r>
      <w:r w:rsidR="005B6D6B">
        <w:rPr>
          <w:rFonts w:ascii="Arial" w:hAnsi="Arial" w:cs="Arial"/>
          <w:sz w:val="22"/>
          <w:szCs w:val="22"/>
        </w:rPr>
        <w:t>„</w:t>
      </w:r>
      <w:proofErr w:type="spellStart"/>
      <w:r w:rsidRPr="00873AA9">
        <w:rPr>
          <w:rFonts w:ascii="Arial" w:hAnsi="Arial" w:cs="Arial"/>
          <w:sz w:val="22"/>
          <w:szCs w:val="22"/>
        </w:rPr>
        <w:t>door</w:t>
      </w:r>
      <w:proofErr w:type="spellEnd"/>
      <w:r w:rsidRPr="00873AA9">
        <w:rPr>
          <w:rFonts w:ascii="Arial" w:hAnsi="Arial" w:cs="Arial"/>
          <w:sz w:val="22"/>
          <w:szCs w:val="22"/>
        </w:rPr>
        <w:t xml:space="preserve"> to </w:t>
      </w:r>
      <w:proofErr w:type="spellStart"/>
      <w:r w:rsidRPr="00873AA9">
        <w:rPr>
          <w:rFonts w:ascii="Arial" w:hAnsi="Arial" w:cs="Arial"/>
          <w:sz w:val="22"/>
          <w:szCs w:val="22"/>
        </w:rPr>
        <w:t>door</w:t>
      </w:r>
      <w:proofErr w:type="spellEnd"/>
      <w:r w:rsidR="005B6D6B">
        <w:rPr>
          <w:rFonts w:ascii="Arial" w:hAnsi="Arial" w:cs="Arial"/>
          <w:sz w:val="22"/>
          <w:szCs w:val="22"/>
        </w:rPr>
        <w:t>“</w:t>
      </w:r>
      <w:r w:rsidR="000D7280">
        <w:rPr>
          <w:rFonts w:ascii="Arial" w:hAnsi="Arial" w:cs="Arial"/>
          <w:sz w:val="22"/>
          <w:szCs w:val="22"/>
        </w:rPr>
        <w:t>:</w:t>
      </w:r>
    </w:p>
    <w:p w14:paraId="3E5354D4" w14:textId="5376AE27" w:rsidR="000D7280" w:rsidRDefault="000D7280" w:rsidP="000D7280">
      <w:pPr>
        <w:pStyle w:val="Standard"/>
        <w:spacing w:after="120" w:line="276" w:lineRule="auto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papír – antracitová sběrná nádoba s modrými klipy a modrou nálepkou na papír, </w:t>
      </w:r>
    </w:p>
    <w:p w14:paraId="718E6CEC" w14:textId="5A9FE08A" w:rsidR="00873AA9" w:rsidRPr="00873AA9" w:rsidRDefault="000D7280" w:rsidP="000D7280">
      <w:pPr>
        <w:pStyle w:val="Standard"/>
        <w:spacing w:after="120" w:line="276" w:lineRule="auto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plasty</w:t>
      </w:r>
      <w:r w:rsidR="005B6D6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 antracitová sběrná nádoba se žlutými klipy a žlutou nálepkou na plasty</w:t>
      </w:r>
      <w:r w:rsidR="00873AA9" w:rsidRPr="00873AA9">
        <w:rPr>
          <w:rFonts w:ascii="Arial" w:hAnsi="Arial" w:cs="Arial"/>
          <w:sz w:val="22"/>
          <w:szCs w:val="22"/>
        </w:rPr>
        <w:t>,</w:t>
      </w:r>
    </w:p>
    <w:p w14:paraId="7FF59DC1" w14:textId="05406228" w:rsidR="00873AA9" w:rsidRPr="00D90D2A" w:rsidRDefault="00873AA9" w:rsidP="00C902A7">
      <w:pPr>
        <w:pStyle w:val="Standard"/>
        <w:spacing w:after="120" w:line="276" w:lineRule="auto"/>
        <w:ind w:left="994" w:hanging="266"/>
        <w:jc w:val="both"/>
        <w:rPr>
          <w:rFonts w:ascii="Arial" w:hAnsi="Arial" w:cs="Arial"/>
          <w:sz w:val="22"/>
          <w:szCs w:val="22"/>
        </w:rPr>
      </w:pPr>
      <w:r w:rsidRPr="00873AA9">
        <w:rPr>
          <w:rFonts w:ascii="Arial" w:hAnsi="Arial" w:cs="Arial"/>
          <w:sz w:val="22"/>
          <w:szCs w:val="22"/>
        </w:rPr>
        <w:t>b) zvláštních sběrných nádob umístěných na centrálním</w:t>
      </w:r>
      <w:r w:rsidR="003E6CD4">
        <w:rPr>
          <w:rFonts w:ascii="Arial" w:hAnsi="Arial" w:cs="Arial"/>
          <w:sz w:val="22"/>
          <w:szCs w:val="22"/>
        </w:rPr>
        <w:t xml:space="preserve"> sběrném</w:t>
      </w:r>
      <w:r w:rsidR="009F490F">
        <w:rPr>
          <w:rFonts w:ascii="Arial" w:hAnsi="Arial" w:cs="Arial"/>
          <w:sz w:val="22"/>
          <w:szCs w:val="22"/>
        </w:rPr>
        <w:t xml:space="preserve"> </w:t>
      </w:r>
      <w:r w:rsidRPr="00873AA9">
        <w:rPr>
          <w:rFonts w:ascii="Arial" w:hAnsi="Arial" w:cs="Arial"/>
          <w:sz w:val="22"/>
          <w:szCs w:val="22"/>
        </w:rPr>
        <w:t>místě v</w:t>
      </w:r>
      <w:r w:rsidR="00C5290E">
        <w:rPr>
          <w:rFonts w:ascii="Arial" w:hAnsi="Arial" w:cs="Arial"/>
          <w:sz w:val="22"/>
          <w:szCs w:val="22"/>
        </w:rPr>
        <w:t> </w:t>
      </w:r>
      <w:r w:rsidRPr="00873AA9">
        <w:rPr>
          <w:rFonts w:ascii="Arial" w:hAnsi="Arial" w:cs="Arial"/>
          <w:sz w:val="22"/>
          <w:szCs w:val="22"/>
        </w:rPr>
        <w:t>Lanžově</w:t>
      </w:r>
      <w:r w:rsidR="00C5290E">
        <w:rPr>
          <w:rFonts w:ascii="Arial" w:hAnsi="Arial" w:cs="Arial"/>
          <w:sz w:val="22"/>
          <w:szCs w:val="22"/>
        </w:rPr>
        <w:t xml:space="preserve"> </w:t>
      </w:r>
      <w:r w:rsidR="00C5290E" w:rsidRPr="00D90D2A">
        <w:rPr>
          <w:rFonts w:ascii="Arial" w:hAnsi="Arial" w:cs="Arial"/>
          <w:sz w:val="22"/>
          <w:szCs w:val="22"/>
        </w:rPr>
        <w:t>nacházející se vedle stodoly pod budovou Lanžov č.p.</w:t>
      </w:r>
      <w:r w:rsidR="006B756B" w:rsidRPr="00D90D2A">
        <w:rPr>
          <w:rFonts w:ascii="Arial" w:hAnsi="Arial" w:cs="Arial"/>
          <w:sz w:val="22"/>
          <w:szCs w:val="22"/>
        </w:rPr>
        <w:t>3</w:t>
      </w:r>
      <w:r w:rsidR="00C5290E" w:rsidRPr="00D90D2A">
        <w:rPr>
          <w:rFonts w:ascii="Arial" w:hAnsi="Arial" w:cs="Arial"/>
          <w:sz w:val="22"/>
          <w:szCs w:val="22"/>
        </w:rPr>
        <w:t>, p.</w:t>
      </w:r>
      <w:r w:rsidR="00C548ED" w:rsidRPr="00D90D2A">
        <w:rPr>
          <w:rFonts w:ascii="Arial" w:hAnsi="Arial" w:cs="Arial"/>
          <w:sz w:val="22"/>
          <w:szCs w:val="22"/>
        </w:rPr>
        <w:t xml:space="preserve"> </w:t>
      </w:r>
      <w:r w:rsidR="00C5290E" w:rsidRPr="00D90D2A">
        <w:rPr>
          <w:rFonts w:ascii="Arial" w:hAnsi="Arial" w:cs="Arial"/>
          <w:sz w:val="22"/>
          <w:szCs w:val="22"/>
        </w:rPr>
        <w:t>č.</w:t>
      </w:r>
      <w:r w:rsidR="006B756B" w:rsidRPr="00D90D2A">
        <w:rPr>
          <w:rFonts w:ascii="Arial" w:hAnsi="Arial" w:cs="Arial"/>
          <w:sz w:val="22"/>
          <w:szCs w:val="22"/>
        </w:rPr>
        <w:t xml:space="preserve"> 7, GPS souřadnice:</w:t>
      </w:r>
      <w:r w:rsidR="005C6512" w:rsidRPr="00D90D2A">
        <w:rPr>
          <w:rFonts w:ascii="Arial" w:hAnsi="Arial" w:cs="Arial"/>
          <w:sz w:val="22"/>
          <w:szCs w:val="22"/>
        </w:rPr>
        <w:t xml:space="preserve"> 50.3874119N, 15.7596267E</w:t>
      </w:r>
      <w:r w:rsidR="000D7280" w:rsidRPr="00D90D2A">
        <w:rPr>
          <w:rFonts w:ascii="Arial" w:hAnsi="Arial" w:cs="Arial"/>
          <w:sz w:val="22"/>
          <w:szCs w:val="22"/>
        </w:rPr>
        <w:t>:</w:t>
      </w:r>
      <w:r w:rsidR="00C6645A" w:rsidRPr="00D90D2A">
        <w:rPr>
          <w:rFonts w:ascii="Arial" w:hAnsi="Arial" w:cs="Arial"/>
          <w:sz w:val="22"/>
          <w:szCs w:val="22"/>
        </w:rPr>
        <w:t xml:space="preserve"> </w:t>
      </w:r>
    </w:p>
    <w:p w14:paraId="2057C8A7" w14:textId="799953C3" w:rsidR="000D7280" w:rsidRDefault="005C1A56" w:rsidP="005B6D6B">
      <w:pPr>
        <w:pStyle w:val="Standard"/>
        <w:spacing w:after="120" w:line="276" w:lineRule="auto"/>
        <w:ind w:left="14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 – modrá</w:t>
      </w:r>
      <w:r w:rsidR="000D7280" w:rsidRPr="00204D81">
        <w:rPr>
          <w:rFonts w:ascii="Arial" w:hAnsi="Arial" w:cs="Arial"/>
          <w:sz w:val="22"/>
          <w:szCs w:val="22"/>
        </w:rPr>
        <w:t xml:space="preserve"> sběrná nádoba,</w:t>
      </w:r>
    </w:p>
    <w:p w14:paraId="715A2A6B" w14:textId="128D92A3" w:rsidR="005B6D6B" w:rsidRDefault="005C1A56" w:rsidP="005B6D6B">
      <w:pPr>
        <w:pStyle w:val="Standard"/>
        <w:spacing w:after="120" w:line="276" w:lineRule="auto"/>
        <w:ind w:left="14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plasty – žlutá</w:t>
      </w:r>
      <w:r w:rsidR="000D7280" w:rsidRPr="00204D81">
        <w:rPr>
          <w:rFonts w:ascii="Arial" w:hAnsi="Arial" w:cs="Arial"/>
          <w:sz w:val="22"/>
          <w:szCs w:val="22"/>
        </w:rPr>
        <w:t xml:space="preserve"> sběrná</w:t>
      </w:r>
      <w:r w:rsidR="000D7280">
        <w:rPr>
          <w:rFonts w:ascii="Arial" w:hAnsi="Arial" w:cs="Arial"/>
          <w:sz w:val="22"/>
          <w:szCs w:val="22"/>
        </w:rPr>
        <w:t xml:space="preserve"> nádoba</w:t>
      </w:r>
      <w:r w:rsidR="000D7280" w:rsidRPr="00204D81">
        <w:rPr>
          <w:rFonts w:ascii="Arial" w:hAnsi="Arial" w:cs="Arial"/>
          <w:sz w:val="22"/>
          <w:szCs w:val="22"/>
        </w:rPr>
        <w:t>,</w:t>
      </w:r>
    </w:p>
    <w:p w14:paraId="00C56B47" w14:textId="5DD93885" w:rsidR="000D7280" w:rsidRDefault="005B6D6B" w:rsidP="005B6D6B">
      <w:pPr>
        <w:pStyle w:val="Standard"/>
        <w:spacing w:after="120" w:line="276" w:lineRule="auto"/>
        <w:ind w:left="14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sklo – zelená </w:t>
      </w:r>
      <w:r w:rsidR="000D7280" w:rsidRPr="00204D81">
        <w:rPr>
          <w:rFonts w:ascii="Arial" w:hAnsi="Arial" w:cs="Arial"/>
          <w:sz w:val="22"/>
          <w:szCs w:val="22"/>
        </w:rPr>
        <w:t>sběrná nádoba</w:t>
      </w:r>
      <w:r>
        <w:rPr>
          <w:rFonts w:ascii="Arial" w:hAnsi="Arial" w:cs="Arial"/>
          <w:sz w:val="22"/>
          <w:szCs w:val="22"/>
        </w:rPr>
        <w:t>,</w:t>
      </w:r>
    </w:p>
    <w:p w14:paraId="30B125DC" w14:textId="353EF910" w:rsidR="000D7280" w:rsidRDefault="005C1A56" w:rsidP="005B6D6B">
      <w:pPr>
        <w:pStyle w:val="Standard"/>
        <w:spacing w:after="120" w:line="276" w:lineRule="auto"/>
        <w:ind w:left="14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kovy – hnědá</w:t>
      </w:r>
      <w:r w:rsidR="000D7280" w:rsidRPr="00204D81">
        <w:rPr>
          <w:rFonts w:ascii="Arial" w:hAnsi="Arial" w:cs="Arial"/>
          <w:sz w:val="22"/>
          <w:szCs w:val="22"/>
        </w:rPr>
        <w:t xml:space="preserve"> sběrná nádoba</w:t>
      </w:r>
      <w:r w:rsidR="00D90D2A">
        <w:rPr>
          <w:rFonts w:ascii="Arial" w:hAnsi="Arial" w:cs="Arial"/>
          <w:sz w:val="22"/>
          <w:szCs w:val="22"/>
        </w:rPr>
        <w:t>,</w:t>
      </w:r>
    </w:p>
    <w:p w14:paraId="17064311" w14:textId="46D6E6EC" w:rsidR="000D7280" w:rsidRDefault="00AD7E04" w:rsidP="005B6D6B">
      <w:pPr>
        <w:pStyle w:val="Standard"/>
        <w:spacing w:after="120" w:line="276" w:lineRule="auto"/>
        <w:ind w:left="14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="005B6D6B">
        <w:rPr>
          <w:rFonts w:ascii="Arial" w:hAnsi="Arial" w:cs="Arial"/>
          <w:sz w:val="22"/>
          <w:szCs w:val="22"/>
        </w:rPr>
        <w:t xml:space="preserve">edlé oleje a </w:t>
      </w:r>
      <w:r w:rsidR="005C1A56">
        <w:rPr>
          <w:rFonts w:ascii="Arial" w:hAnsi="Arial" w:cs="Arial"/>
          <w:sz w:val="22"/>
          <w:szCs w:val="22"/>
        </w:rPr>
        <w:t>tuky – červená</w:t>
      </w:r>
      <w:r w:rsidR="000D7280" w:rsidRPr="00204D81">
        <w:rPr>
          <w:rFonts w:ascii="Arial" w:hAnsi="Arial" w:cs="Arial"/>
          <w:sz w:val="22"/>
          <w:szCs w:val="22"/>
        </w:rPr>
        <w:t xml:space="preserve"> sběrná nádoba</w:t>
      </w:r>
      <w:r w:rsidR="000D7280" w:rsidRPr="00910BEE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0D7280" w:rsidRPr="00910BEE">
        <w:rPr>
          <w:rFonts w:ascii="Arial" w:hAnsi="Arial" w:cs="Arial"/>
          <w:sz w:val="22"/>
          <w:szCs w:val="22"/>
        </w:rPr>
        <w:t>,</w:t>
      </w:r>
    </w:p>
    <w:p w14:paraId="79F84196" w14:textId="0A9B27CC" w:rsidR="000D7280" w:rsidRPr="00873AA9" w:rsidRDefault="00AD7E04" w:rsidP="005B6D6B">
      <w:pPr>
        <w:pStyle w:val="Standard"/>
        <w:spacing w:after="120" w:line="276" w:lineRule="auto"/>
        <w:ind w:left="14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0D7280" w:rsidRPr="00204D81">
        <w:rPr>
          <w:rFonts w:ascii="Arial" w:hAnsi="Arial" w:cs="Arial"/>
          <w:sz w:val="22"/>
          <w:szCs w:val="22"/>
        </w:rPr>
        <w:t>extil</w:t>
      </w:r>
      <w:r w:rsidR="005B6D6B">
        <w:rPr>
          <w:rFonts w:ascii="Arial" w:hAnsi="Arial" w:cs="Arial"/>
          <w:sz w:val="22"/>
          <w:szCs w:val="22"/>
        </w:rPr>
        <w:t xml:space="preserve"> – kontejner </w:t>
      </w:r>
      <w:r>
        <w:rPr>
          <w:rFonts w:ascii="Arial" w:hAnsi="Arial" w:cs="Arial"/>
          <w:sz w:val="22"/>
          <w:szCs w:val="22"/>
        </w:rPr>
        <w:t>označený nálepkou textil</w:t>
      </w:r>
      <w:r w:rsidR="000D7280" w:rsidRPr="00204D81">
        <w:rPr>
          <w:rFonts w:ascii="Arial" w:hAnsi="Arial" w:cs="Arial"/>
          <w:sz w:val="22"/>
          <w:szCs w:val="22"/>
        </w:rPr>
        <w:t>.</w:t>
      </w:r>
    </w:p>
    <w:p w14:paraId="226D728E" w14:textId="1788E14B" w:rsidR="00873AA9" w:rsidRDefault="005B6D6B" w:rsidP="00C902A7">
      <w:pPr>
        <w:pStyle w:val="Standard"/>
        <w:spacing w:after="120" w:line="276" w:lineRule="auto"/>
        <w:ind w:left="980" w:hanging="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873AA9" w:rsidRPr="00873AA9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b</w:t>
      </w:r>
      <w:r w:rsidR="00873AA9" w:rsidRPr="00873AA9">
        <w:rPr>
          <w:rFonts w:ascii="Arial" w:hAnsi="Arial" w:cs="Arial"/>
          <w:sz w:val="22"/>
          <w:szCs w:val="22"/>
        </w:rPr>
        <w:t>iologick</w:t>
      </w:r>
      <w:r>
        <w:rPr>
          <w:rFonts w:ascii="Arial" w:hAnsi="Arial" w:cs="Arial"/>
          <w:sz w:val="22"/>
          <w:szCs w:val="22"/>
        </w:rPr>
        <w:t>é</w:t>
      </w:r>
      <w:r w:rsidR="00873AA9" w:rsidRPr="00873AA9">
        <w:rPr>
          <w:rFonts w:ascii="Arial" w:hAnsi="Arial" w:cs="Arial"/>
          <w:sz w:val="22"/>
          <w:szCs w:val="22"/>
        </w:rPr>
        <w:t xml:space="preserve"> </w:t>
      </w:r>
      <w:r w:rsidR="005C1A56" w:rsidRPr="00873AA9">
        <w:rPr>
          <w:rFonts w:ascii="Arial" w:hAnsi="Arial" w:cs="Arial"/>
          <w:sz w:val="22"/>
          <w:szCs w:val="22"/>
        </w:rPr>
        <w:t>odpad</w:t>
      </w:r>
      <w:r w:rsidR="005C1A56">
        <w:rPr>
          <w:rFonts w:ascii="Arial" w:hAnsi="Arial" w:cs="Arial"/>
          <w:sz w:val="22"/>
          <w:szCs w:val="22"/>
        </w:rPr>
        <w:t>y</w:t>
      </w:r>
      <w:r w:rsidR="005C1A56" w:rsidRPr="00873AA9">
        <w:rPr>
          <w:rFonts w:ascii="Arial" w:hAnsi="Arial" w:cs="Arial"/>
          <w:sz w:val="22"/>
          <w:szCs w:val="22"/>
        </w:rPr>
        <w:t xml:space="preserve"> </w:t>
      </w:r>
      <w:r w:rsidR="005C1A56">
        <w:rPr>
          <w:rFonts w:ascii="Arial" w:hAnsi="Arial" w:cs="Arial"/>
          <w:sz w:val="22"/>
          <w:szCs w:val="22"/>
        </w:rPr>
        <w:t>– velkoobjemový</w:t>
      </w:r>
      <w:r w:rsidR="00873AA9" w:rsidRPr="00873AA9">
        <w:rPr>
          <w:rFonts w:ascii="Arial" w:hAnsi="Arial" w:cs="Arial"/>
          <w:sz w:val="22"/>
          <w:szCs w:val="22"/>
        </w:rPr>
        <w:t xml:space="preserve"> kontejner</w:t>
      </w:r>
      <w:r>
        <w:rPr>
          <w:rFonts w:ascii="Arial" w:hAnsi="Arial" w:cs="Arial"/>
          <w:sz w:val="22"/>
          <w:szCs w:val="22"/>
        </w:rPr>
        <w:t xml:space="preserve"> </w:t>
      </w:r>
      <w:r w:rsidR="00873AA9" w:rsidRPr="00873AA9">
        <w:rPr>
          <w:rFonts w:ascii="Arial" w:hAnsi="Arial" w:cs="Arial"/>
          <w:sz w:val="22"/>
          <w:szCs w:val="22"/>
        </w:rPr>
        <w:t>umístěn</w:t>
      </w:r>
      <w:r>
        <w:rPr>
          <w:rFonts w:ascii="Arial" w:hAnsi="Arial" w:cs="Arial"/>
          <w:sz w:val="22"/>
          <w:szCs w:val="22"/>
        </w:rPr>
        <w:t>ý</w:t>
      </w:r>
      <w:r w:rsidR="00873AA9" w:rsidRPr="00873AA9">
        <w:rPr>
          <w:rFonts w:ascii="Arial" w:hAnsi="Arial" w:cs="Arial"/>
          <w:sz w:val="22"/>
          <w:szCs w:val="22"/>
        </w:rPr>
        <w:t xml:space="preserve"> v areálu koupaliště.</w:t>
      </w:r>
    </w:p>
    <w:p w14:paraId="385F7996" w14:textId="6F1A8174" w:rsidR="00204D81" w:rsidRPr="00204D81" w:rsidRDefault="00204D81" w:rsidP="00C902A7">
      <w:pPr>
        <w:pStyle w:val="Standard"/>
        <w:numPr>
          <w:ilvl w:val="0"/>
          <w:numId w:val="35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204D81">
        <w:rPr>
          <w:rFonts w:ascii="Arial" w:hAnsi="Arial" w:cs="Arial"/>
          <w:sz w:val="22"/>
          <w:szCs w:val="22"/>
        </w:rPr>
        <w:t xml:space="preserve">Do </w:t>
      </w:r>
      <w:r w:rsidR="00924DE6">
        <w:rPr>
          <w:rFonts w:ascii="Arial" w:hAnsi="Arial" w:cs="Arial"/>
          <w:sz w:val="22"/>
          <w:szCs w:val="22"/>
        </w:rPr>
        <w:t xml:space="preserve">zvláštních </w:t>
      </w:r>
      <w:r w:rsidRPr="00204D81">
        <w:rPr>
          <w:rFonts w:ascii="Arial" w:hAnsi="Arial" w:cs="Arial"/>
          <w:sz w:val="22"/>
          <w:szCs w:val="22"/>
        </w:rPr>
        <w:t xml:space="preserve">sběrných nádob je zakázáno </w:t>
      </w:r>
      <w:r w:rsidR="00924DE6">
        <w:rPr>
          <w:rFonts w:ascii="Arial" w:hAnsi="Arial" w:cs="Arial"/>
          <w:sz w:val="22"/>
          <w:szCs w:val="22"/>
        </w:rPr>
        <w:t>u</w:t>
      </w:r>
      <w:r w:rsidRPr="00204D81">
        <w:rPr>
          <w:rFonts w:ascii="Arial" w:hAnsi="Arial" w:cs="Arial"/>
          <w:sz w:val="22"/>
          <w:szCs w:val="22"/>
        </w:rPr>
        <w:t>kládat jiné složky komunálních odpadů, než pro které jsou určeny.</w:t>
      </w:r>
    </w:p>
    <w:p w14:paraId="3C616BAA" w14:textId="783F398A" w:rsidR="00204D81" w:rsidRDefault="00924DE6" w:rsidP="00C902A7">
      <w:pPr>
        <w:pStyle w:val="Standard"/>
        <w:numPr>
          <w:ilvl w:val="0"/>
          <w:numId w:val="35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</w:t>
      </w:r>
      <w:r w:rsidR="00204D81" w:rsidRPr="00204D81">
        <w:rPr>
          <w:rFonts w:ascii="Arial" w:hAnsi="Arial" w:cs="Arial"/>
          <w:sz w:val="22"/>
          <w:szCs w:val="22"/>
        </w:rPr>
        <w:t>běrné nádoby je povinnost plnit tak, aby je bylo možno uzavřít a aby odpad z nich při manipulaci nevypadával. Pokud to umožňuje povaha odpadu, je nutno objem odpadu před jeho odložením</w:t>
      </w:r>
      <w:r>
        <w:rPr>
          <w:rFonts w:ascii="Arial" w:hAnsi="Arial" w:cs="Arial"/>
          <w:sz w:val="22"/>
          <w:szCs w:val="22"/>
        </w:rPr>
        <w:t xml:space="preserve"> do sběrné nádoby</w:t>
      </w:r>
      <w:r w:rsidR="00204D81" w:rsidRPr="00204D81">
        <w:rPr>
          <w:rFonts w:ascii="Arial" w:hAnsi="Arial" w:cs="Arial"/>
          <w:sz w:val="22"/>
          <w:szCs w:val="22"/>
        </w:rPr>
        <w:t xml:space="preserve"> minimalizovat.</w:t>
      </w:r>
    </w:p>
    <w:p w14:paraId="2724E435" w14:textId="77777777" w:rsidR="00CA3CF9" w:rsidRDefault="00CA3CF9" w:rsidP="00CA3CF9">
      <w:pPr>
        <w:pStyle w:val="Standard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1A570255" w14:textId="77777777" w:rsidR="00924DE6" w:rsidRPr="00204D81" w:rsidRDefault="00924DE6" w:rsidP="00CA3CF9">
      <w:pPr>
        <w:pStyle w:val="Standard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018314B7" w14:textId="77777777" w:rsidR="00BE5823" w:rsidRPr="00BE5823" w:rsidRDefault="00BE5823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t>Čl. 4</w:t>
      </w:r>
    </w:p>
    <w:p w14:paraId="1CBE666E" w14:textId="3E0FAFCE" w:rsidR="00BE5823" w:rsidRPr="00BE5823" w:rsidRDefault="00430DBA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Svoz </w:t>
      </w:r>
      <w:r w:rsidRPr="00FB6AE5">
        <w:rPr>
          <w:rFonts w:ascii="Arial" w:hAnsi="Arial" w:cs="Arial"/>
          <w:b/>
          <w:bCs/>
          <w:sz w:val="22"/>
          <w:szCs w:val="22"/>
        </w:rPr>
        <w:t>nebezpečných složek komunálního odpadu</w:t>
      </w:r>
    </w:p>
    <w:p w14:paraId="4F6C5B69" w14:textId="77777777" w:rsidR="00BE5823" w:rsidRPr="00BE5823" w:rsidRDefault="00BE5823" w:rsidP="00C902A7">
      <w:pPr>
        <w:pStyle w:val="Standard"/>
        <w:numPr>
          <w:ilvl w:val="0"/>
          <w:numId w:val="28"/>
        </w:numPr>
        <w:spacing w:after="120" w:line="276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>Sběr a svoz nebezpečných složek komunálního odpadu je zajišťován nejméně dvakrát ročně mobilním svozem jejich odebíráním na předem vyhlášených přechodných stanovištích přímo do zvláštních sběrných nádob k tomuto sběru určených.</w:t>
      </w:r>
    </w:p>
    <w:p w14:paraId="0AFB9B22" w14:textId="77777777" w:rsidR="00BE5823" w:rsidRPr="00BE5823" w:rsidRDefault="00BE5823" w:rsidP="00C902A7">
      <w:pPr>
        <w:pStyle w:val="Standard"/>
        <w:numPr>
          <w:ilvl w:val="0"/>
          <w:numId w:val="28"/>
        </w:numPr>
        <w:spacing w:after="120" w:line="276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>Informace o termínech a místech sběru jsou zveřejňovány na úřední desce obecního úřadu, na internetových stránkách obce nebo jiným v místě obvyklým způsobem.</w:t>
      </w:r>
    </w:p>
    <w:p w14:paraId="28CB31FF" w14:textId="5DF5F9AA" w:rsidR="008B21D4" w:rsidRDefault="008B21D4" w:rsidP="00C902A7">
      <w:pPr>
        <w:widowControl/>
        <w:numPr>
          <w:ilvl w:val="0"/>
          <w:numId w:val="28"/>
        </w:numPr>
        <w:suppressAutoHyphens w:val="0"/>
        <w:autoSpaceDN/>
        <w:spacing w:after="120"/>
        <w:ind w:left="714" w:hanging="357"/>
        <w:jc w:val="both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Soustřeďování nebezpečných složek komunálního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3 odst. </w:t>
      </w:r>
      <w:r w:rsidR="00D90D2A">
        <w:rPr>
          <w:rFonts w:ascii="Arial" w:hAnsi="Arial" w:cs="Arial"/>
          <w:sz w:val="22"/>
          <w:szCs w:val="22"/>
        </w:rPr>
        <w:t>3</w:t>
      </w:r>
      <w:r w:rsidRPr="00A37788">
        <w:rPr>
          <w:rFonts w:ascii="Arial" w:hAnsi="Arial" w:cs="Arial"/>
          <w:sz w:val="22"/>
          <w:szCs w:val="22"/>
        </w:rPr>
        <w:t xml:space="preserve"> a </w:t>
      </w:r>
      <w:r w:rsidR="00D90D2A">
        <w:rPr>
          <w:rFonts w:ascii="Arial" w:hAnsi="Arial" w:cs="Arial"/>
          <w:sz w:val="22"/>
          <w:szCs w:val="22"/>
        </w:rPr>
        <w:t>4</w:t>
      </w:r>
      <w:r w:rsidRPr="00A37788">
        <w:rPr>
          <w:rFonts w:ascii="Arial" w:hAnsi="Arial" w:cs="Arial"/>
          <w:sz w:val="22"/>
          <w:szCs w:val="22"/>
        </w:rPr>
        <w:t>.</w:t>
      </w:r>
    </w:p>
    <w:p w14:paraId="35CC4641" w14:textId="6B7DC176" w:rsidR="00BE5823" w:rsidRPr="00BE5823" w:rsidRDefault="00BE5823" w:rsidP="001C65D9">
      <w:pPr>
        <w:widowControl/>
        <w:suppressAutoHyphens w:val="0"/>
        <w:autoSpaceDN/>
        <w:spacing w:after="160" w:line="259" w:lineRule="auto"/>
        <w:textAlignment w:val="auto"/>
        <w:rPr>
          <w:rFonts w:ascii="Arial" w:hAnsi="Arial" w:cs="Arial"/>
          <w:bCs/>
          <w:sz w:val="22"/>
          <w:szCs w:val="22"/>
          <w:lang w:eastAsia="ar-SA"/>
        </w:rPr>
      </w:pPr>
    </w:p>
    <w:p w14:paraId="1D0E4E2E" w14:textId="77777777" w:rsidR="00BE5823" w:rsidRPr="00BE5823" w:rsidRDefault="00BE5823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lastRenderedPageBreak/>
        <w:t>Čl. 5</w:t>
      </w:r>
    </w:p>
    <w:p w14:paraId="6CE84529" w14:textId="2B208365" w:rsidR="006A19A3" w:rsidRPr="006A19A3" w:rsidRDefault="001C65D9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</w:t>
      </w:r>
      <w:r w:rsidR="006A19A3" w:rsidRPr="006A19A3">
        <w:rPr>
          <w:rFonts w:ascii="Arial" w:hAnsi="Arial" w:cs="Arial"/>
          <w:b/>
          <w:bCs/>
          <w:sz w:val="22"/>
          <w:szCs w:val="22"/>
        </w:rPr>
        <w:t>voz objemného odpadu</w:t>
      </w:r>
    </w:p>
    <w:p w14:paraId="25B22265" w14:textId="77777777" w:rsidR="006A19A3" w:rsidRPr="006A19A3" w:rsidRDefault="006A19A3" w:rsidP="00C902A7">
      <w:pPr>
        <w:pStyle w:val="Standard"/>
        <w:numPr>
          <w:ilvl w:val="0"/>
          <w:numId w:val="33"/>
        </w:numPr>
        <w:spacing w:after="120"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6A19A3">
        <w:rPr>
          <w:rFonts w:ascii="Arial" w:hAnsi="Arial" w:cs="Arial"/>
          <w:sz w:val="22"/>
          <w:szCs w:val="22"/>
        </w:rPr>
        <w:t>Sběr a svoz objemného odpadu je zajišťován dvakrát ročně mobilním svozem jeho odebíráním na předem určených místech v jednotlivých částech obce přímo do zvláštních sběrných nádob k tomuto účelu určených.</w:t>
      </w:r>
    </w:p>
    <w:p w14:paraId="3DDE30C4" w14:textId="77777777" w:rsidR="006A19A3" w:rsidRPr="006A19A3" w:rsidRDefault="006A19A3" w:rsidP="00C902A7">
      <w:pPr>
        <w:pStyle w:val="Standard"/>
        <w:numPr>
          <w:ilvl w:val="0"/>
          <w:numId w:val="33"/>
        </w:numPr>
        <w:spacing w:after="120"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6A19A3">
        <w:rPr>
          <w:rFonts w:ascii="Arial" w:hAnsi="Arial" w:cs="Arial"/>
          <w:sz w:val="22"/>
          <w:szCs w:val="22"/>
        </w:rPr>
        <w:t>Informace o termínech a místech sběru jsou zveřejňovány na úřední desce obecního úřadu, na internetových stránkách obce nebo jiným v místě obvyklým způsobem.</w:t>
      </w:r>
    </w:p>
    <w:p w14:paraId="1001B243" w14:textId="49B93036" w:rsidR="006A19A3" w:rsidRPr="006A19A3" w:rsidRDefault="006A19A3" w:rsidP="00C902A7">
      <w:pPr>
        <w:pStyle w:val="Standard"/>
        <w:numPr>
          <w:ilvl w:val="0"/>
          <w:numId w:val="33"/>
        </w:numPr>
        <w:spacing w:after="120"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6A19A3">
        <w:rPr>
          <w:rFonts w:ascii="Arial" w:hAnsi="Arial" w:cs="Arial"/>
          <w:sz w:val="22"/>
          <w:szCs w:val="22"/>
        </w:rPr>
        <w:t xml:space="preserve">Shromažďování objemného odpadu podléhá požadavkům stanoveným </w:t>
      </w:r>
      <w:r w:rsidR="00917E27" w:rsidRPr="00FB6AE5">
        <w:rPr>
          <w:rFonts w:ascii="Arial" w:hAnsi="Arial" w:cs="Arial"/>
          <w:sz w:val="22"/>
          <w:szCs w:val="22"/>
        </w:rPr>
        <w:t xml:space="preserve">v čl. </w:t>
      </w:r>
      <w:r w:rsidR="00CA3CF9">
        <w:rPr>
          <w:rFonts w:ascii="Arial" w:hAnsi="Arial" w:cs="Arial"/>
          <w:sz w:val="22"/>
          <w:szCs w:val="22"/>
        </w:rPr>
        <w:t>3</w:t>
      </w:r>
      <w:r w:rsidR="00917E27">
        <w:rPr>
          <w:rFonts w:ascii="Arial" w:hAnsi="Arial" w:cs="Arial"/>
          <w:sz w:val="22"/>
          <w:szCs w:val="22"/>
        </w:rPr>
        <w:t xml:space="preserve"> odst.</w:t>
      </w:r>
      <w:r w:rsidR="00CA3CF9">
        <w:rPr>
          <w:rFonts w:ascii="Arial" w:hAnsi="Arial" w:cs="Arial"/>
          <w:sz w:val="22"/>
          <w:szCs w:val="22"/>
        </w:rPr>
        <w:t xml:space="preserve"> </w:t>
      </w:r>
      <w:r w:rsidR="00D90D2A">
        <w:rPr>
          <w:rFonts w:ascii="Arial" w:hAnsi="Arial" w:cs="Arial"/>
          <w:sz w:val="22"/>
          <w:szCs w:val="22"/>
        </w:rPr>
        <w:t>3</w:t>
      </w:r>
      <w:r w:rsidR="00B62B84" w:rsidRPr="00A37788">
        <w:rPr>
          <w:rFonts w:ascii="Arial" w:hAnsi="Arial" w:cs="Arial"/>
          <w:sz w:val="22"/>
          <w:szCs w:val="22"/>
        </w:rPr>
        <w:t xml:space="preserve"> a </w:t>
      </w:r>
      <w:r w:rsidR="00D90D2A">
        <w:rPr>
          <w:rFonts w:ascii="Arial" w:hAnsi="Arial" w:cs="Arial"/>
          <w:sz w:val="22"/>
          <w:szCs w:val="22"/>
        </w:rPr>
        <w:t>4</w:t>
      </w:r>
      <w:r w:rsidR="00917E27" w:rsidRPr="00A37788">
        <w:rPr>
          <w:rFonts w:ascii="Arial" w:hAnsi="Arial" w:cs="Arial"/>
          <w:sz w:val="22"/>
          <w:szCs w:val="22"/>
        </w:rPr>
        <w:t>.</w:t>
      </w:r>
      <w:r w:rsidR="00917E27">
        <w:rPr>
          <w:rFonts w:ascii="Arial" w:hAnsi="Arial" w:cs="Arial"/>
          <w:sz w:val="22"/>
          <w:szCs w:val="22"/>
        </w:rPr>
        <w:t xml:space="preserve"> </w:t>
      </w:r>
    </w:p>
    <w:p w14:paraId="3D0A7DDA" w14:textId="77777777" w:rsidR="00BE5823" w:rsidRPr="00BE5823" w:rsidRDefault="00BE5823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t>Čl. 6</w:t>
      </w:r>
    </w:p>
    <w:p w14:paraId="568AF2D4" w14:textId="59679B92" w:rsidR="00BE5823" w:rsidRPr="00BE5823" w:rsidRDefault="00387909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oustřeďování</w:t>
      </w:r>
      <w:r w:rsidR="00BE5823" w:rsidRPr="00BE5823">
        <w:rPr>
          <w:rFonts w:ascii="Arial" w:hAnsi="Arial" w:cs="Arial"/>
          <w:b/>
          <w:bCs/>
          <w:sz w:val="22"/>
          <w:szCs w:val="22"/>
        </w:rPr>
        <w:t xml:space="preserve"> směsného komunálního odpadu</w:t>
      </w:r>
    </w:p>
    <w:p w14:paraId="2B9298AB" w14:textId="195B4F7E" w:rsidR="00BE5823" w:rsidRPr="00BE5823" w:rsidRDefault="00BE5823" w:rsidP="00C902A7">
      <w:pPr>
        <w:pStyle w:val="Standard"/>
        <w:numPr>
          <w:ilvl w:val="0"/>
          <w:numId w:val="30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>Směsný komunální odpad se shromažďuje do sběrných nádob</w:t>
      </w:r>
      <w:r w:rsidR="00C67936">
        <w:rPr>
          <w:rFonts w:ascii="Arial" w:hAnsi="Arial" w:cs="Arial"/>
          <w:bCs/>
          <w:sz w:val="22"/>
          <w:szCs w:val="22"/>
        </w:rPr>
        <w:t>.</w:t>
      </w:r>
    </w:p>
    <w:p w14:paraId="6103CADA" w14:textId="77777777" w:rsidR="00CA3CF9" w:rsidRDefault="00BE5823" w:rsidP="00C902A7">
      <w:pPr>
        <w:pStyle w:val="Standard"/>
        <w:numPr>
          <w:ilvl w:val="0"/>
          <w:numId w:val="30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 xml:space="preserve">Pro účely této vyhlášky se sběrnými nádobami rozumějí zejména: </w:t>
      </w:r>
    </w:p>
    <w:p w14:paraId="6767F4F3" w14:textId="77777777" w:rsidR="00CA3CF9" w:rsidRDefault="00BE5823" w:rsidP="00C902A7">
      <w:pPr>
        <w:pStyle w:val="Standard"/>
        <w:spacing w:after="120" w:line="276" w:lineRule="auto"/>
        <w:ind w:left="994" w:hanging="274"/>
        <w:jc w:val="both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>a) popelnice o objemu 120 l a 240 l,</w:t>
      </w:r>
    </w:p>
    <w:p w14:paraId="16E9804B" w14:textId="77777777" w:rsidR="00CA3CF9" w:rsidRDefault="00BE5823" w:rsidP="00C902A7">
      <w:pPr>
        <w:pStyle w:val="Standard"/>
        <w:spacing w:after="120" w:line="276" w:lineRule="auto"/>
        <w:ind w:left="994" w:hanging="274"/>
        <w:jc w:val="both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>b) sběrné pytle označené logem svozové společnosti,</w:t>
      </w:r>
    </w:p>
    <w:p w14:paraId="31F78FF2" w14:textId="4C8EA1FF" w:rsidR="00BE5823" w:rsidRPr="00BE5823" w:rsidRDefault="00BE5823" w:rsidP="00C902A7">
      <w:pPr>
        <w:pStyle w:val="Standard"/>
        <w:spacing w:after="120" w:line="276" w:lineRule="auto"/>
        <w:ind w:left="994" w:hanging="274"/>
        <w:jc w:val="both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>c) odpadkové koše umístěné na veřejných prostranstvích v obci, které slouží pro odkládání drobného směsného komunálního odpadu.</w:t>
      </w:r>
    </w:p>
    <w:p w14:paraId="49C2DCB5" w14:textId="77777777" w:rsidR="00C902A7" w:rsidRDefault="004D3A14" w:rsidP="00280658">
      <w:pPr>
        <w:pStyle w:val="Odstavecseseznamem"/>
        <w:numPr>
          <w:ilvl w:val="0"/>
          <w:numId w:val="30"/>
        </w:numPr>
        <w:spacing w:after="120" w:line="276" w:lineRule="auto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C902A7">
        <w:rPr>
          <w:rFonts w:ascii="Arial" w:hAnsi="Arial" w:cs="Arial"/>
          <w:bCs/>
          <w:sz w:val="22"/>
          <w:szCs w:val="22"/>
          <w:lang w:eastAsia="ar-SA"/>
        </w:rPr>
        <w:t>Směsný komunální odpad z rekreačních objektů lze soustřeďovat také do sběrné nádoby umístěné na centrálním sběrném místě v Lanžově.</w:t>
      </w:r>
    </w:p>
    <w:p w14:paraId="3E52BCEF" w14:textId="772DED13" w:rsidR="00A20DCC" w:rsidRDefault="00A20DCC" w:rsidP="00C902A7">
      <w:pPr>
        <w:pStyle w:val="Odstavecseseznamem"/>
        <w:numPr>
          <w:ilvl w:val="0"/>
          <w:numId w:val="30"/>
        </w:numPr>
        <w:spacing w:after="120" w:line="276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C902A7">
        <w:rPr>
          <w:rFonts w:ascii="Arial" w:hAnsi="Arial" w:cs="Arial"/>
          <w:bCs/>
          <w:sz w:val="22"/>
          <w:szCs w:val="22"/>
          <w:lang w:eastAsia="ar-SA"/>
        </w:rPr>
        <w:t>S</w:t>
      </w:r>
      <w:r w:rsidRPr="00C902A7">
        <w:rPr>
          <w:rFonts w:ascii="Arial" w:hAnsi="Arial" w:cs="Arial"/>
          <w:bCs/>
          <w:sz w:val="22"/>
          <w:szCs w:val="22"/>
        </w:rPr>
        <w:t>oustřeďování směsného komunálního odpadu podléhá požadavkům stanoveným v čl. 3 odst</w:t>
      </w:r>
      <w:r w:rsidRPr="00A37788">
        <w:rPr>
          <w:rFonts w:ascii="Arial" w:hAnsi="Arial" w:cs="Arial"/>
          <w:bCs/>
          <w:sz w:val="22"/>
          <w:szCs w:val="22"/>
        </w:rPr>
        <w:t xml:space="preserve">. </w:t>
      </w:r>
      <w:r w:rsidR="00D90D2A">
        <w:rPr>
          <w:rFonts w:ascii="Arial" w:hAnsi="Arial" w:cs="Arial"/>
          <w:bCs/>
          <w:sz w:val="22"/>
          <w:szCs w:val="22"/>
        </w:rPr>
        <w:t>3</w:t>
      </w:r>
      <w:r w:rsidR="00B62B84" w:rsidRPr="00A37788">
        <w:rPr>
          <w:rFonts w:ascii="Arial" w:hAnsi="Arial" w:cs="Arial"/>
          <w:sz w:val="22"/>
          <w:szCs w:val="22"/>
        </w:rPr>
        <w:t xml:space="preserve"> a </w:t>
      </w:r>
      <w:r w:rsidR="00D90D2A">
        <w:rPr>
          <w:rFonts w:ascii="Arial" w:hAnsi="Arial" w:cs="Arial"/>
          <w:sz w:val="22"/>
          <w:szCs w:val="22"/>
        </w:rPr>
        <w:t>4</w:t>
      </w:r>
      <w:r w:rsidRPr="00A37788">
        <w:rPr>
          <w:rFonts w:ascii="Arial" w:hAnsi="Arial" w:cs="Arial"/>
          <w:bCs/>
          <w:sz w:val="22"/>
          <w:szCs w:val="22"/>
        </w:rPr>
        <w:t>.</w:t>
      </w:r>
      <w:r w:rsidRPr="00C902A7">
        <w:rPr>
          <w:rFonts w:ascii="Arial" w:hAnsi="Arial" w:cs="Arial"/>
          <w:bCs/>
          <w:sz w:val="22"/>
          <w:szCs w:val="22"/>
        </w:rPr>
        <w:t xml:space="preserve"> </w:t>
      </w:r>
    </w:p>
    <w:p w14:paraId="18181C2B" w14:textId="77777777" w:rsidR="00D90D2A" w:rsidRDefault="00D90D2A" w:rsidP="00D90D2A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7466FA0" w14:textId="1EFDD53C" w:rsidR="00D90D2A" w:rsidRPr="00D90D2A" w:rsidRDefault="00D90D2A" w:rsidP="00D90D2A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90D2A">
        <w:rPr>
          <w:rFonts w:ascii="Arial" w:hAnsi="Arial" w:cs="Arial"/>
          <w:b/>
          <w:bCs/>
          <w:sz w:val="22"/>
          <w:szCs w:val="22"/>
        </w:rPr>
        <w:t xml:space="preserve">Čl. </w:t>
      </w:r>
      <w:r w:rsidR="00924DE6">
        <w:rPr>
          <w:rFonts w:ascii="Arial" w:hAnsi="Arial" w:cs="Arial"/>
          <w:b/>
          <w:bCs/>
          <w:sz w:val="22"/>
          <w:szCs w:val="22"/>
        </w:rPr>
        <w:t>7</w:t>
      </w:r>
    </w:p>
    <w:p w14:paraId="5435143B" w14:textId="2F090B29" w:rsidR="00D90D2A" w:rsidRPr="00D90D2A" w:rsidRDefault="00D90D2A" w:rsidP="00924DE6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90D2A">
        <w:rPr>
          <w:rFonts w:ascii="Arial" w:hAnsi="Arial" w:cs="Arial"/>
          <w:b/>
          <w:bCs/>
          <w:sz w:val="22"/>
          <w:szCs w:val="22"/>
        </w:rPr>
        <w:t>Nakládání s výrobky s ukončenou životností v rámci služby pro výrobce</w:t>
      </w:r>
    </w:p>
    <w:p w14:paraId="135603BD" w14:textId="77777777" w:rsidR="00D90D2A" w:rsidRPr="00D90D2A" w:rsidRDefault="00D90D2A" w:rsidP="00D90D2A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90D2A">
        <w:rPr>
          <w:rFonts w:ascii="Arial" w:hAnsi="Arial" w:cs="Arial"/>
          <w:b/>
          <w:bCs/>
          <w:sz w:val="22"/>
          <w:szCs w:val="22"/>
        </w:rPr>
        <w:t>(zpětný odběr)</w:t>
      </w:r>
    </w:p>
    <w:p w14:paraId="7AB6A3BB" w14:textId="1FDB4068" w:rsidR="00D90D2A" w:rsidRPr="00924DE6" w:rsidRDefault="00D90D2A" w:rsidP="00924DE6">
      <w:pPr>
        <w:pStyle w:val="Odstavecseseznamem"/>
        <w:numPr>
          <w:ilvl w:val="0"/>
          <w:numId w:val="40"/>
        </w:numPr>
        <w:tabs>
          <w:tab w:val="left" w:pos="742"/>
        </w:tabs>
        <w:spacing w:after="120" w:line="276" w:lineRule="auto"/>
        <w:ind w:hanging="688"/>
        <w:jc w:val="both"/>
        <w:rPr>
          <w:rFonts w:ascii="Arial" w:hAnsi="Arial" w:cs="Arial"/>
          <w:bCs/>
          <w:sz w:val="22"/>
          <w:szCs w:val="22"/>
        </w:rPr>
      </w:pPr>
      <w:r w:rsidRPr="00924DE6">
        <w:rPr>
          <w:rFonts w:ascii="Arial" w:hAnsi="Arial" w:cs="Arial"/>
          <w:bCs/>
          <w:sz w:val="22"/>
          <w:szCs w:val="22"/>
        </w:rPr>
        <w:t xml:space="preserve">Obec v rámci služby pro výrobce nakládá s těmito výrobky s ukončenou životností: </w:t>
      </w:r>
    </w:p>
    <w:p w14:paraId="5A331523" w14:textId="77777777" w:rsidR="00D90D2A" w:rsidRPr="00D90D2A" w:rsidRDefault="00D90D2A" w:rsidP="00924DE6">
      <w:pPr>
        <w:spacing w:after="120" w:line="276" w:lineRule="auto"/>
        <w:ind w:left="728"/>
        <w:jc w:val="both"/>
        <w:rPr>
          <w:rFonts w:ascii="Arial" w:hAnsi="Arial" w:cs="Arial"/>
          <w:bCs/>
          <w:sz w:val="22"/>
          <w:szCs w:val="22"/>
        </w:rPr>
      </w:pPr>
      <w:r w:rsidRPr="00D90D2A">
        <w:rPr>
          <w:rFonts w:ascii="Arial" w:hAnsi="Arial" w:cs="Arial"/>
          <w:bCs/>
          <w:sz w:val="22"/>
          <w:szCs w:val="22"/>
        </w:rPr>
        <w:t>a) elektrozařízení</w:t>
      </w:r>
    </w:p>
    <w:p w14:paraId="45B0EBA7" w14:textId="5B594A34" w:rsidR="00D90D2A" w:rsidRDefault="00D90D2A" w:rsidP="00924DE6">
      <w:pPr>
        <w:pStyle w:val="Odstavecseseznamem"/>
        <w:numPr>
          <w:ilvl w:val="0"/>
          <w:numId w:val="40"/>
        </w:numPr>
        <w:spacing w:after="120" w:line="276" w:lineRule="auto"/>
        <w:ind w:left="756" w:hanging="322"/>
        <w:jc w:val="both"/>
        <w:rPr>
          <w:rFonts w:ascii="Arial" w:hAnsi="Arial" w:cs="Arial"/>
          <w:bCs/>
          <w:sz w:val="22"/>
          <w:szCs w:val="22"/>
        </w:rPr>
      </w:pPr>
      <w:r w:rsidRPr="00924DE6">
        <w:rPr>
          <w:rFonts w:ascii="Arial" w:hAnsi="Arial" w:cs="Arial"/>
          <w:bCs/>
          <w:sz w:val="22"/>
          <w:szCs w:val="22"/>
        </w:rPr>
        <w:t xml:space="preserve">Výrobky s ukončenou životností uvedené v odst. 1 lze předávat </w:t>
      </w:r>
      <w:r w:rsidR="00924DE6">
        <w:rPr>
          <w:rFonts w:ascii="Arial" w:hAnsi="Arial" w:cs="Arial"/>
          <w:bCs/>
          <w:sz w:val="22"/>
          <w:szCs w:val="22"/>
        </w:rPr>
        <w:t xml:space="preserve">ve stodole pod budovou Lanžov č. p. 3, p. č. 7, GPS souřadnice: </w:t>
      </w:r>
      <w:r w:rsidR="00924DE6" w:rsidRPr="00924DE6">
        <w:rPr>
          <w:rFonts w:ascii="Arial" w:hAnsi="Arial" w:cs="Arial"/>
          <w:bCs/>
          <w:sz w:val="22"/>
          <w:szCs w:val="22"/>
        </w:rPr>
        <w:t>50.3874119N, 15.7596267E</w:t>
      </w:r>
      <w:r w:rsidR="00924DE6">
        <w:rPr>
          <w:rFonts w:ascii="Arial" w:hAnsi="Arial" w:cs="Arial"/>
          <w:bCs/>
          <w:sz w:val="22"/>
          <w:szCs w:val="22"/>
        </w:rPr>
        <w:t>.</w:t>
      </w:r>
    </w:p>
    <w:p w14:paraId="7B82A74D" w14:textId="77777777" w:rsidR="00924DE6" w:rsidRPr="00924DE6" w:rsidRDefault="00924DE6" w:rsidP="00924DE6">
      <w:pPr>
        <w:pStyle w:val="Odstavecseseznamem"/>
        <w:spacing w:after="120" w:line="276" w:lineRule="auto"/>
        <w:ind w:left="756"/>
        <w:jc w:val="both"/>
        <w:rPr>
          <w:rFonts w:ascii="Arial" w:hAnsi="Arial" w:cs="Arial"/>
          <w:bCs/>
          <w:sz w:val="22"/>
          <w:szCs w:val="22"/>
        </w:rPr>
      </w:pPr>
    </w:p>
    <w:p w14:paraId="65CCFC2A" w14:textId="77777777" w:rsidR="00924DE6" w:rsidRPr="00924DE6" w:rsidRDefault="00924DE6" w:rsidP="00924DE6">
      <w:pPr>
        <w:pStyle w:val="Odstavecseseznamem"/>
        <w:spacing w:after="120" w:line="276" w:lineRule="auto"/>
        <w:ind w:left="756"/>
        <w:jc w:val="both"/>
        <w:rPr>
          <w:rFonts w:ascii="Arial" w:hAnsi="Arial" w:cs="Arial"/>
          <w:bCs/>
          <w:sz w:val="22"/>
          <w:szCs w:val="22"/>
        </w:rPr>
      </w:pPr>
    </w:p>
    <w:p w14:paraId="2F77A95A" w14:textId="5449D0E1" w:rsidR="00BE5823" w:rsidRPr="00BE5823" w:rsidRDefault="00BE5823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t xml:space="preserve">Čl. </w:t>
      </w:r>
      <w:r w:rsidR="00924DE6">
        <w:rPr>
          <w:rFonts w:ascii="Arial" w:hAnsi="Arial" w:cs="Arial"/>
          <w:b/>
          <w:bCs/>
          <w:sz w:val="22"/>
          <w:szCs w:val="22"/>
        </w:rPr>
        <w:t>8</w:t>
      </w:r>
    </w:p>
    <w:p w14:paraId="1CA8AC8D" w14:textId="77777777" w:rsidR="00BE5823" w:rsidRPr="00BE5823" w:rsidRDefault="00BE5823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t>Nakládání se stavebním odpadem</w:t>
      </w:r>
    </w:p>
    <w:p w14:paraId="4D42C09A" w14:textId="77777777" w:rsidR="001F6A7C" w:rsidRDefault="001F6A7C" w:rsidP="00C902A7">
      <w:pPr>
        <w:widowControl/>
        <w:numPr>
          <w:ilvl w:val="0"/>
          <w:numId w:val="31"/>
        </w:numPr>
        <w:suppressAutoHyphens w:val="0"/>
        <w:autoSpaceDN/>
        <w:spacing w:after="120"/>
        <w:ind w:left="714" w:hanging="357"/>
        <w:jc w:val="both"/>
        <w:textAlignment w:val="auto"/>
        <w:rPr>
          <w:rFonts w:ascii="Arial" w:hAnsi="Arial" w:cs="Arial"/>
          <w:sz w:val="22"/>
          <w:szCs w:val="22"/>
        </w:rPr>
      </w:pPr>
      <w:r w:rsidRPr="00E5685C">
        <w:rPr>
          <w:rFonts w:ascii="Arial" w:hAnsi="Arial" w:cs="Arial"/>
          <w:sz w:val="22"/>
          <w:szCs w:val="22"/>
        </w:rPr>
        <w:t xml:space="preserve">Stavebním odpadem a demoličním odpadem se rozumí odpad vznikající při stavebních </w:t>
      </w:r>
      <w:r w:rsidRPr="00E5685C">
        <w:rPr>
          <w:rFonts w:ascii="Arial" w:hAnsi="Arial" w:cs="Arial"/>
          <w:sz w:val="22"/>
          <w:szCs w:val="22"/>
        </w:rPr>
        <w:br/>
        <w:t xml:space="preserve">a demoličních činnostech nepodnikajících fyzických osob. Stavební a demoliční odpad není </w:t>
      </w:r>
      <w:r>
        <w:rPr>
          <w:rFonts w:ascii="Arial" w:hAnsi="Arial" w:cs="Arial"/>
          <w:sz w:val="22"/>
          <w:szCs w:val="22"/>
        </w:rPr>
        <w:t>odpadem komunálním.</w:t>
      </w:r>
    </w:p>
    <w:p w14:paraId="59F8364E" w14:textId="77777777" w:rsidR="00BE5823" w:rsidRDefault="00BE5823" w:rsidP="00C902A7">
      <w:pPr>
        <w:pStyle w:val="Standard"/>
        <w:numPr>
          <w:ilvl w:val="0"/>
          <w:numId w:val="31"/>
        </w:numPr>
        <w:spacing w:after="120" w:line="276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>Stavební odpad lze předat, využít nebo odstranit pouze zákonem stanoveným způsobem.</w:t>
      </w:r>
    </w:p>
    <w:p w14:paraId="5E4FFDFB" w14:textId="77777777" w:rsidR="003C282E" w:rsidRDefault="003C282E" w:rsidP="009946BB">
      <w:pPr>
        <w:pStyle w:val="Standard"/>
        <w:spacing w:after="120" w:line="276" w:lineRule="auto"/>
        <w:ind w:left="714"/>
        <w:jc w:val="both"/>
        <w:rPr>
          <w:rFonts w:ascii="Arial" w:hAnsi="Arial" w:cs="Arial"/>
          <w:bCs/>
          <w:sz w:val="22"/>
          <w:szCs w:val="22"/>
        </w:rPr>
      </w:pPr>
    </w:p>
    <w:p w14:paraId="3D0E1C2E" w14:textId="77777777" w:rsidR="00280658" w:rsidRDefault="00280658" w:rsidP="009946BB">
      <w:pPr>
        <w:pStyle w:val="Standard"/>
        <w:spacing w:after="120" w:line="276" w:lineRule="auto"/>
        <w:ind w:left="714"/>
        <w:jc w:val="both"/>
        <w:rPr>
          <w:rFonts w:ascii="Arial" w:hAnsi="Arial" w:cs="Arial"/>
          <w:bCs/>
          <w:sz w:val="22"/>
          <w:szCs w:val="22"/>
        </w:rPr>
      </w:pPr>
    </w:p>
    <w:p w14:paraId="1CA127A6" w14:textId="77777777" w:rsidR="00280658" w:rsidRPr="00BE5823" w:rsidRDefault="00280658" w:rsidP="009946BB">
      <w:pPr>
        <w:pStyle w:val="Standard"/>
        <w:spacing w:after="120" w:line="276" w:lineRule="auto"/>
        <w:ind w:left="714"/>
        <w:jc w:val="both"/>
        <w:rPr>
          <w:rFonts w:ascii="Arial" w:hAnsi="Arial" w:cs="Arial"/>
          <w:bCs/>
          <w:sz w:val="22"/>
          <w:szCs w:val="22"/>
        </w:rPr>
      </w:pPr>
    </w:p>
    <w:p w14:paraId="224844BA" w14:textId="446DB607" w:rsidR="00BE5823" w:rsidRPr="00BE5823" w:rsidRDefault="00BE5823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lastRenderedPageBreak/>
        <w:t xml:space="preserve">Čl. </w:t>
      </w:r>
      <w:r w:rsidR="00924DE6">
        <w:rPr>
          <w:rFonts w:ascii="Arial" w:hAnsi="Arial" w:cs="Arial"/>
          <w:b/>
          <w:bCs/>
          <w:sz w:val="22"/>
          <w:szCs w:val="22"/>
        </w:rPr>
        <w:t>9</w:t>
      </w:r>
    </w:p>
    <w:p w14:paraId="498146BF" w14:textId="77777777" w:rsidR="00BE5823" w:rsidRPr="00BE5823" w:rsidRDefault="00BE5823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t>Zrušovací ustanovení</w:t>
      </w:r>
    </w:p>
    <w:p w14:paraId="7F83E98C" w14:textId="4111019C" w:rsidR="00BE5823" w:rsidRPr="00BE5823" w:rsidRDefault="00BE5823" w:rsidP="00C902A7">
      <w:pPr>
        <w:pStyle w:val="Standard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37788">
        <w:rPr>
          <w:rFonts w:ascii="Arial" w:hAnsi="Arial" w:cs="Arial"/>
          <w:bCs/>
          <w:sz w:val="22"/>
          <w:szCs w:val="22"/>
        </w:rPr>
        <w:t>Zrušuje se obecně závazná vyhláška obce Lanžov</w:t>
      </w:r>
      <w:r w:rsidR="00876D68">
        <w:rPr>
          <w:rFonts w:ascii="Arial" w:hAnsi="Arial" w:cs="Arial"/>
          <w:bCs/>
          <w:sz w:val="22"/>
          <w:szCs w:val="22"/>
        </w:rPr>
        <w:t xml:space="preserve"> č. 2/2024</w:t>
      </w:r>
      <w:r w:rsidR="00C902A7" w:rsidRPr="00A37788">
        <w:rPr>
          <w:rFonts w:ascii="Arial" w:hAnsi="Arial" w:cs="Arial"/>
          <w:bCs/>
          <w:sz w:val="22"/>
          <w:szCs w:val="22"/>
        </w:rPr>
        <w:t>,</w:t>
      </w:r>
      <w:r w:rsidRPr="00A37788">
        <w:rPr>
          <w:rFonts w:ascii="Arial" w:hAnsi="Arial" w:cs="Arial"/>
          <w:bCs/>
          <w:sz w:val="22"/>
          <w:szCs w:val="22"/>
        </w:rPr>
        <w:t xml:space="preserve"> o stanovení obecního systému odpadového hospodářství</w:t>
      </w:r>
      <w:r w:rsidR="00C902A7" w:rsidRPr="00A37788">
        <w:rPr>
          <w:rFonts w:ascii="Arial" w:hAnsi="Arial" w:cs="Arial"/>
          <w:bCs/>
          <w:sz w:val="22"/>
          <w:szCs w:val="22"/>
        </w:rPr>
        <w:t>,</w:t>
      </w:r>
      <w:r w:rsidR="00F0791C" w:rsidRPr="00A37788">
        <w:rPr>
          <w:rFonts w:ascii="Arial" w:hAnsi="Arial" w:cs="Arial"/>
          <w:bCs/>
          <w:sz w:val="22"/>
          <w:szCs w:val="22"/>
        </w:rPr>
        <w:t xml:space="preserve"> ze dn</w:t>
      </w:r>
      <w:r w:rsidR="00C902A7" w:rsidRPr="00A37788">
        <w:rPr>
          <w:rFonts w:ascii="Arial" w:hAnsi="Arial" w:cs="Arial"/>
          <w:bCs/>
          <w:sz w:val="22"/>
          <w:szCs w:val="22"/>
        </w:rPr>
        <w:t>e</w:t>
      </w:r>
      <w:r w:rsidRPr="00A37788">
        <w:rPr>
          <w:rFonts w:ascii="Arial" w:hAnsi="Arial" w:cs="Arial"/>
          <w:bCs/>
          <w:sz w:val="22"/>
          <w:szCs w:val="22"/>
        </w:rPr>
        <w:t xml:space="preserve"> </w:t>
      </w:r>
      <w:r w:rsidR="00E9215F" w:rsidRPr="00A37788">
        <w:rPr>
          <w:rFonts w:ascii="Arial" w:hAnsi="Arial" w:cs="Arial"/>
          <w:bCs/>
          <w:sz w:val="22"/>
          <w:szCs w:val="22"/>
        </w:rPr>
        <w:t>11.</w:t>
      </w:r>
      <w:r w:rsidR="00924DE6">
        <w:rPr>
          <w:rFonts w:ascii="Arial" w:hAnsi="Arial" w:cs="Arial"/>
          <w:bCs/>
          <w:sz w:val="22"/>
          <w:szCs w:val="22"/>
        </w:rPr>
        <w:t xml:space="preserve"> </w:t>
      </w:r>
      <w:r w:rsidR="00E9215F" w:rsidRPr="00A37788">
        <w:rPr>
          <w:rFonts w:ascii="Arial" w:hAnsi="Arial" w:cs="Arial"/>
          <w:bCs/>
          <w:sz w:val="22"/>
          <w:szCs w:val="22"/>
        </w:rPr>
        <w:t>12.</w:t>
      </w:r>
      <w:r w:rsidR="00924DE6">
        <w:rPr>
          <w:rFonts w:ascii="Arial" w:hAnsi="Arial" w:cs="Arial"/>
          <w:bCs/>
          <w:sz w:val="22"/>
          <w:szCs w:val="22"/>
        </w:rPr>
        <w:t xml:space="preserve"> </w:t>
      </w:r>
      <w:r w:rsidR="00E9215F" w:rsidRPr="00A37788">
        <w:rPr>
          <w:rFonts w:ascii="Arial" w:hAnsi="Arial" w:cs="Arial"/>
          <w:bCs/>
          <w:sz w:val="22"/>
          <w:szCs w:val="22"/>
        </w:rPr>
        <w:t>2024</w:t>
      </w:r>
      <w:r w:rsidR="00DF6CEA" w:rsidRPr="00A37788">
        <w:rPr>
          <w:rFonts w:ascii="Arial" w:hAnsi="Arial" w:cs="Arial"/>
          <w:bCs/>
          <w:sz w:val="22"/>
          <w:szCs w:val="22"/>
        </w:rPr>
        <w:t>.</w:t>
      </w:r>
    </w:p>
    <w:p w14:paraId="1C348AF5" w14:textId="77777777" w:rsidR="00280658" w:rsidRDefault="00280658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2A389BD" w14:textId="6D7AD46F" w:rsidR="00BE5823" w:rsidRPr="00BE5823" w:rsidRDefault="00B51C98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  <w:r w:rsidR="00BE5823" w:rsidRPr="00BE5823">
        <w:rPr>
          <w:rFonts w:ascii="Arial" w:hAnsi="Arial" w:cs="Arial"/>
          <w:b/>
          <w:bCs/>
          <w:sz w:val="22"/>
          <w:szCs w:val="22"/>
        </w:rPr>
        <w:t xml:space="preserve">Čl. </w:t>
      </w:r>
      <w:r w:rsidR="00924DE6">
        <w:rPr>
          <w:rFonts w:ascii="Arial" w:hAnsi="Arial" w:cs="Arial"/>
          <w:b/>
          <w:bCs/>
          <w:sz w:val="22"/>
          <w:szCs w:val="22"/>
        </w:rPr>
        <w:t>10</w:t>
      </w:r>
    </w:p>
    <w:p w14:paraId="56E7BE19" w14:textId="77777777" w:rsidR="00BE5823" w:rsidRPr="00BE5823" w:rsidRDefault="00BE5823" w:rsidP="006A19A3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3">
        <w:rPr>
          <w:rFonts w:ascii="Arial" w:hAnsi="Arial" w:cs="Arial"/>
          <w:b/>
          <w:bCs/>
          <w:sz w:val="22"/>
          <w:szCs w:val="22"/>
        </w:rPr>
        <w:t>Účinnost</w:t>
      </w:r>
    </w:p>
    <w:p w14:paraId="46599E19" w14:textId="77777777" w:rsidR="00403684" w:rsidRDefault="00403684" w:rsidP="00721630">
      <w:pPr>
        <w:pStyle w:val="Standard"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374A5E5" w14:textId="34A8AF4B" w:rsidR="00BE5823" w:rsidRPr="00BE5823" w:rsidRDefault="00BE5823" w:rsidP="00721630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  <w:r w:rsidRPr="00BE5823">
        <w:rPr>
          <w:rFonts w:ascii="Arial" w:hAnsi="Arial" w:cs="Arial"/>
          <w:bCs/>
          <w:sz w:val="22"/>
          <w:szCs w:val="22"/>
        </w:rPr>
        <w:t>Tato vyhláška nabývá účinnosti dne </w:t>
      </w:r>
      <w:r w:rsidRPr="00BE5823">
        <w:rPr>
          <w:rFonts w:ascii="Arial" w:hAnsi="Arial" w:cs="Arial"/>
          <w:sz w:val="22"/>
          <w:szCs w:val="22"/>
        </w:rPr>
        <w:t>1. 1. 2027.</w:t>
      </w:r>
    </w:p>
    <w:p w14:paraId="3DB007E5" w14:textId="77777777" w:rsidR="007B2204" w:rsidRPr="00BE5823" w:rsidRDefault="007B2204" w:rsidP="00721630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</w:p>
    <w:p w14:paraId="173E363D" w14:textId="2EF5D007" w:rsidR="007B2204" w:rsidRPr="00BE5823" w:rsidRDefault="007B2204" w:rsidP="00721630">
      <w:pPr>
        <w:pStyle w:val="Textbody"/>
        <w:tabs>
          <w:tab w:val="left" w:pos="720"/>
          <w:tab w:val="left" w:pos="6120"/>
        </w:tabs>
        <w:spacing w:after="0" w:line="276" w:lineRule="auto"/>
        <w:rPr>
          <w:rFonts w:ascii="Arial" w:hAnsi="Arial" w:cs="Arial"/>
          <w:sz w:val="22"/>
          <w:szCs w:val="22"/>
        </w:rPr>
      </w:pPr>
      <w:r w:rsidRPr="00BE5823">
        <w:rPr>
          <w:rFonts w:ascii="Arial" w:hAnsi="Arial" w:cs="Arial"/>
          <w:i/>
          <w:sz w:val="22"/>
          <w:szCs w:val="22"/>
        </w:rPr>
        <w:tab/>
      </w:r>
      <w:r w:rsidRPr="00BE5823">
        <w:rPr>
          <w:rFonts w:ascii="Arial" w:hAnsi="Arial" w:cs="Arial"/>
          <w:i/>
          <w:sz w:val="22"/>
          <w:szCs w:val="22"/>
        </w:rPr>
        <w:tab/>
      </w:r>
    </w:p>
    <w:p w14:paraId="48B381C6" w14:textId="0DBB5958" w:rsidR="007B2204" w:rsidRPr="00BE5823" w:rsidRDefault="007B2204" w:rsidP="00721630">
      <w:pPr>
        <w:pStyle w:val="Textbody"/>
        <w:tabs>
          <w:tab w:val="left" w:pos="1080"/>
          <w:tab w:val="left" w:pos="6660"/>
        </w:tabs>
        <w:spacing w:after="0" w:line="276" w:lineRule="auto"/>
        <w:rPr>
          <w:rFonts w:ascii="Arial" w:hAnsi="Arial" w:cs="Arial"/>
          <w:sz w:val="22"/>
          <w:szCs w:val="22"/>
        </w:rPr>
      </w:pPr>
      <w:r w:rsidRPr="00BE5823">
        <w:rPr>
          <w:rFonts w:ascii="Arial" w:hAnsi="Arial" w:cs="Arial"/>
          <w:sz w:val="22"/>
          <w:szCs w:val="22"/>
        </w:rPr>
        <w:t> </w:t>
      </w:r>
      <w:r w:rsidR="00C902A7">
        <w:rPr>
          <w:rFonts w:ascii="Arial" w:hAnsi="Arial" w:cs="Arial"/>
          <w:sz w:val="22"/>
          <w:szCs w:val="22"/>
        </w:rPr>
        <w:t xml:space="preserve">  </w:t>
      </w:r>
      <w:r w:rsidRPr="00BE5823">
        <w:rPr>
          <w:rFonts w:ascii="Arial" w:hAnsi="Arial" w:cs="Arial"/>
          <w:sz w:val="22"/>
          <w:szCs w:val="22"/>
        </w:rPr>
        <w:t>  Mgr. Martina Majorošová, Ph.D.</w:t>
      </w:r>
      <w:r w:rsidR="007B2226">
        <w:rPr>
          <w:rFonts w:ascii="Arial" w:hAnsi="Arial" w:cs="Arial"/>
          <w:sz w:val="22"/>
          <w:szCs w:val="22"/>
        </w:rPr>
        <w:t>, v. r.</w:t>
      </w:r>
      <w:r w:rsidRPr="00BE5823">
        <w:rPr>
          <w:rFonts w:ascii="Arial" w:hAnsi="Arial" w:cs="Arial"/>
          <w:sz w:val="22"/>
          <w:szCs w:val="22"/>
        </w:rPr>
        <w:tab/>
        <w:t>Alena Skořepová v.</w:t>
      </w:r>
      <w:r w:rsidR="00280658">
        <w:rPr>
          <w:rFonts w:ascii="Arial" w:hAnsi="Arial" w:cs="Arial"/>
          <w:sz w:val="22"/>
          <w:szCs w:val="22"/>
        </w:rPr>
        <w:t xml:space="preserve"> </w:t>
      </w:r>
      <w:r w:rsidRPr="00BE5823">
        <w:rPr>
          <w:rFonts w:ascii="Arial" w:hAnsi="Arial" w:cs="Arial"/>
          <w:sz w:val="22"/>
          <w:szCs w:val="22"/>
        </w:rPr>
        <w:t>r.</w:t>
      </w:r>
    </w:p>
    <w:p w14:paraId="2539A0A2" w14:textId="2FBDD348" w:rsidR="007B2204" w:rsidRPr="00BE5823" w:rsidRDefault="007B2204" w:rsidP="00721630">
      <w:pPr>
        <w:pStyle w:val="Textbody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  <w:r w:rsidRPr="00BE5823">
        <w:rPr>
          <w:rFonts w:ascii="Arial" w:hAnsi="Arial" w:cs="Arial"/>
          <w:sz w:val="22"/>
          <w:szCs w:val="22"/>
        </w:rPr>
        <w:t xml:space="preserve">              </w:t>
      </w:r>
      <w:r w:rsidR="00C902A7">
        <w:rPr>
          <w:rFonts w:ascii="Arial" w:hAnsi="Arial" w:cs="Arial"/>
          <w:sz w:val="22"/>
          <w:szCs w:val="22"/>
        </w:rPr>
        <w:t xml:space="preserve">   </w:t>
      </w:r>
      <w:r w:rsidRPr="00BE5823">
        <w:rPr>
          <w:rFonts w:ascii="Arial" w:hAnsi="Arial" w:cs="Arial"/>
          <w:sz w:val="22"/>
          <w:szCs w:val="22"/>
        </w:rPr>
        <w:t> </w:t>
      </w:r>
      <w:r w:rsidR="000525B3">
        <w:rPr>
          <w:rFonts w:ascii="Arial" w:hAnsi="Arial" w:cs="Arial"/>
          <w:sz w:val="22"/>
          <w:szCs w:val="22"/>
        </w:rPr>
        <w:t>s</w:t>
      </w:r>
      <w:r w:rsidR="006A19A3">
        <w:rPr>
          <w:rFonts w:ascii="Arial" w:hAnsi="Arial" w:cs="Arial"/>
          <w:sz w:val="22"/>
          <w:szCs w:val="22"/>
        </w:rPr>
        <w:t>tarostka obce</w:t>
      </w:r>
      <w:r w:rsidR="006A19A3">
        <w:rPr>
          <w:rFonts w:ascii="Arial" w:hAnsi="Arial" w:cs="Arial"/>
          <w:sz w:val="22"/>
          <w:szCs w:val="22"/>
        </w:rPr>
        <w:tab/>
        <w:t>místostarostka</w:t>
      </w:r>
    </w:p>
    <w:p w14:paraId="27D0E3EB" w14:textId="77777777" w:rsidR="0013354A" w:rsidRPr="00BE5823" w:rsidRDefault="0013354A" w:rsidP="00721630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13354A" w:rsidRPr="00BE5823" w:rsidSect="007B2204">
      <w:footerReference w:type="default" r:id="rId8"/>
      <w:pgSz w:w="11906" w:h="16838"/>
      <w:pgMar w:top="1418" w:right="1418" w:bottom="1134" w:left="1418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799A8" w14:textId="77777777" w:rsidR="00FF4F04" w:rsidRDefault="00FF4F04" w:rsidP="007B2204">
      <w:r>
        <w:separator/>
      </w:r>
    </w:p>
  </w:endnote>
  <w:endnote w:type="continuationSeparator" w:id="0">
    <w:p w14:paraId="7CCE40F6" w14:textId="77777777" w:rsidR="00FF4F04" w:rsidRDefault="00FF4F04" w:rsidP="007B2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3691" w14:textId="77777777" w:rsidR="007B2204" w:rsidRDefault="007B2204">
    <w:pPr>
      <w:pStyle w:val="Zpa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4E566" w14:textId="77777777" w:rsidR="00FF4F04" w:rsidRDefault="00FF4F04" w:rsidP="007B2204">
      <w:r>
        <w:separator/>
      </w:r>
    </w:p>
  </w:footnote>
  <w:footnote w:type="continuationSeparator" w:id="0">
    <w:p w14:paraId="33E866D5" w14:textId="77777777" w:rsidR="00FF4F04" w:rsidRDefault="00FF4F04" w:rsidP="007B2204">
      <w:r>
        <w:continuationSeparator/>
      </w:r>
    </w:p>
  </w:footnote>
  <w:footnote w:id="1">
    <w:p w14:paraId="0B62887D" w14:textId="77777777" w:rsidR="00DA0849" w:rsidRPr="00DF28D8" w:rsidRDefault="00DA0849" w:rsidP="00DA0849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13FE69E4" w14:textId="77777777" w:rsidR="003A3EE9" w:rsidRDefault="003A3EE9" w:rsidP="003A3EE9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3">
    <w:p w14:paraId="6258D2B0" w14:textId="77777777" w:rsidR="000D7280" w:rsidRDefault="000D7280" w:rsidP="000D7280">
      <w:pPr>
        <w:pStyle w:val="Textpoznpodarou"/>
        <w:ind w:left="154" w:hanging="154"/>
      </w:pPr>
      <w:r w:rsidRPr="00910BEE">
        <w:rPr>
          <w:rStyle w:val="Znakapoznpodarou"/>
        </w:rPr>
        <w:footnoteRef/>
      </w:r>
      <w:r w:rsidRPr="00910BEE">
        <w:t xml:space="preserve"> Jedlé oleje a tuky se odkládají do sběrné nádoby v uzavřené plastové nádobě (láhvi, kanystru apod.) o objemu do 2 litrů.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004"/>
    <w:multiLevelType w:val="multilevel"/>
    <w:tmpl w:val="A9BAF240"/>
    <w:styleLink w:val="WWNum7"/>
    <w:lvl w:ilvl="0">
      <w:start w:val="1"/>
      <w:numFmt w:val="lowerLetter"/>
      <w:lvlText w:val="%1)"/>
      <w:lvlJc w:val="left"/>
      <w:pPr>
        <w:ind w:left="709" w:hanging="360"/>
      </w:pPr>
      <w:rPr>
        <w:rFonts w:cs="Times New Roman"/>
        <w:bCs/>
        <w:iCs/>
        <w:color w:val="000000"/>
        <w:sz w:val="22"/>
        <w:szCs w:val="22"/>
      </w:rPr>
    </w:lvl>
    <w:lvl w:ilvl="1">
      <w:start w:val="1"/>
      <w:numFmt w:val="decimal"/>
      <w:lvlText w:val="."/>
      <w:lvlJc w:val="left"/>
      <w:pPr>
        <w:ind w:left="1003" w:hanging="360"/>
      </w:pPr>
    </w:lvl>
    <w:lvl w:ilvl="2">
      <w:start w:val="1"/>
      <w:numFmt w:val="decimal"/>
      <w:lvlText w:val="."/>
      <w:lvlJc w:val="left"/>
      <w:pPr>
        <w:ind w:left="1363" w:hanging="360"/>
      </w:pPr>
    </w:lvl>
    <w:lvl w:ilvl="3">
      <w:start w:val="1"/>
      <w:numFmt w:val="decimal"/>
      <w:lvlText w:val="."/>
      <w:lvlJc w:val="left"/>
      <w:pPr>
        <w:ind w:left="1723" w:hanging="360"/>
      </w:pPr>
    </w:lvl>
    <w:lvl w:ilvl="4">
      <w:start w:val="1"/>
      <w:numFmt w:val="decimal"/>
      <w:lvlText w:val="."/>
      <w:lvlJc w:val="left"/>
      <w:pPr>
        <w:ind w:left="2083" w:hanging="360"/>
      </w:pPr>
    </w:lvl>
    <w:lvl w:ilvl="5">
      <w:start w:val="1"/>
      <w:numFmt w:val="decimal"/>
      <w:lvlText w:val="."/>
      <w:lvlJc w:val="left"/>
      <w:pPr>
        <w:ind w:left="2443" w:hanging="360"/>
      </w:pPr>
    </w:lvl>
    <w:lvl w:ilvl="6">
      <w:start w:val="1"/>
      <w:numFmt w:val="decimal"/>
      <w:lvlText w:val="."/>
      <w:lvlJc w:val="left"/>
      <w:pPr>
        <w:ind w:left="2803" w:hanging="360"/>
      </w:pPr>
    </w:lvl>
    <w:lvl w:ilvl="7">
      <w:start w:val="1"/>
      <w:numFmt w:val="decimal"/>
      <w:lvlText w:val="."/>
      <w:lvlJc w:val="left"/>
      <w:pPr>
        <w:ind w:left="3163" w:hanging="360"/>
      </w:pPr>
    </w:lvl>
    <w:lvl w:ilvl="8">
      <w:start w:val="1"/>
      <w:numFmt w:val="decimal"/>
      <w:lvlText w:val="."/>
      <w:lvlJc w:val="left"/>
      <w:pPr>
        <w:ind w:left="3523" w:hanging="360"/>
      </w:pPr>
    </w:lvl>
  </w:abstractNum>
  <w:abstractNum w:abstractNumId="1" w15:restartNumberingAfterBreak="0">
    <w:nsid w:val="1317092E"/>
    <w:multiLevelType w:val="multilevel"/>
    <w:tmpl w:val="BD865B58"/>
    <w:styleLink w:val="WWNum2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  <w:bCs/>
        <w:iCs/>
        <w:color w:val="000000"/>
        <w:sz w:val="22"/>
        <w:szCs w:val="22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13D045B3"/>
    <w:multiLevelType w:val="multilevel"/>
    <w:tmpl w:val="5DA8771C"/>
    <w:styleLink w:val="WWNum4"/>
    <w:lvl w:ilvl="0">
      <w:start w:val="1"/>
      <w:numFmt w:val="decimal"/>
      <w:lvlText w:val="%1)"/>
      <w:lvlJc w:val="left"/>
      <w:pPr>
        <w:ind w:left="360" w:hanging="360"/>
      </w:pPr>
      <w:rPr>
        <w:rFonts w:cs="Arial"/>
        <w:sz w:val="22"/>
        <w:szCs w:val="22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" w15:restartNumberingAfterBreak="0">
    <w:nsid w:val="161B2F16"/>
    <w:multiLevelType w:val="multilevel"/>
    <w:tmpl w:val="3C028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44CF9"/>
    <w:multiLevelType w:val="multilevel"/>
    <w:tmpl w:val="74DC79F4"/>
    <w:styleLink w:val="WWNum5"/>
    <w:lvl w:ilvl="0">
      <w:start w:val="1"/>
      <w:numFmt w:val="decimal"/>
      <w:lvlText w:val="%1)"/>
      <w:lvlJc w:val="left"/>
      <w:pPr>
        <w:ind w:left="360" w:hanging="360"/>
      </w:pPr>
      <w:rPr>
        <w:rFonts w:cs="Arial"/>
        <w:iCs/>
        <w:sz w:val="22"/>
        <w:szCs w:val="22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1F413F1B"/>
    <w:multiLevelType w:val="multilevel"/>
    <w:tmpl w:val="6B6C8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3172E"/>
    <w:multiLevelType w:val="multilevel"/>
    <w:tmpl w:val="086C5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F178E3"/>
    <w:multiLevelType w:val="multilevel"/>
    <w:tmpl w:val="C2220CE4"/>
    <w:styleLink w:val="WWNum10"/>
    <w:lvl w:ilvl="0">
      <w:start w:val="1"/>
      <w:numFmt w:val="decimal"/>
      <w:lvlText w:val="%1)"/>
      <w:lvlJc w:val="left"/>
      <w:pPr>
        <w:ind w:left="360" w:hanging="360"/>
      </w:pPr>
      <w:rPr>
        <w:rFonts w:eastAsia="Times New Roman" w:cs="Arial"/>
        <w:bCs/>
        <w:sz w:val="22"/>
        <w:szCs w:val="22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" w15:restartNumberingAfterBreak="0">
    <w:nsid w:val="225B34A8"/>
    <w:multiLevelType w:val="multilevel"/>
    <w:tmpl w:val="ACA0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6B7DC3"/>
    <w:multiLevelType w:val="multilevel"/>
    <w:tmpl w:val="E3CA6480"/>
    <w:styleLink w:val="WWNum8"/>
    <w:lvl w:ilvl="0">
      <w:start w:val="1"/>
      <w:numFmt w:val="decimal"/>
      <w:lvlText w:val="%1)"/>
      <w:lvlJc w:val="left"/>
      <w:pPr>
        <w:ind w:left="360" w:hanging="360"/>
      </w:pPr>
      <w:rPr>
        <w:rFonts w:cs="Arial"/>
        <w:i w:val="0"/>
        <w:iCs/>
        <w:sz w:val="22"/>
        <w:szCs w:val="22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1D4A81"/>
    <w:multiLevelType w:val="multilevel"/>
    <w:tmpl w:val="F55A0692"/>
    <w:styleLink w:val="WWNum9"/>
    <w:lvl w:ilvl="0">
      <w:start w:val="1"/>
      <w:numFmt w:val="decimal"/>
      <w:lvlText w:val="%1)"/>
      <w:lvlJc w:val="left"/>
      <w:pPr>
        <w:ind w:left="360" w:hanging="360"/>
      </w:pPr>
      <w:rPr>
        <w:rFonts w:cs="Arial"/>
        <w:b w:val="0"/>
        <w:bCs/>
        <w:i w:val="0"/>
        <w:sz w:val="22"/>
        <w:szCs w:val="22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4" w15:restartNumberingAfterBreak="0">
    <w:nsid w:val="41B5114D"/>
    <w:multiLevelType w:val="multilevel"/>
    <w:tmpl w:val="F8D0F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A91CBA"/>
    <w:multiLevelType w:val="multilevel"/>
    <w:tmpl w:val="809A2B98"/>
    <w:styleLink w:val="WWNum6"/>
    <w:lvl w:ilvl="0">
      <w:start w:val="1"/>
      <w:numFmt w:val="decimal"/>
      <w:lvlText w:val="%1)"/>
      <w:lvlJc w:val="left"/>
      <w:pPr>
        <w:ind w:left="360" w:hanging="360"/>
      </w:pPr>
      <w:rPr>
        <w:rFonts w:cs="Arial"/>
        <w:i/>
        <w:iCs/>
        <w:color w:val="00000A"/>
        <w:sz w:val="22"/>
        <w:szCs w:val="22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6" w15:restartNumberingAfterBreak="0">
    <w:nsid w:val="46D106F0"/>
    <w:multiLevelType w:val="multilevel"/>
    <w:tmpl w:val="B2BC67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51100E"/>
    <w:multiLevelType w:val="multilevel"/>
    <w:tmpl w:val="486E1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8F5439"/>
    <w:multiLevelType w:val="multilevel"/>
    <w:tmpl w:val="8A8C9116"/>
    <w:styleLink w:val="WWNum13"/>
    <w:lvl w:ilvl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540042DD"/>
    <w:multiLevelType w:val="multilevel"/>
    <w:tmpl w:val="D3F4C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207897"/>
    <w:multiLevelType w:val="multilevel"/>
    <w:tmpl w:val="000C12EC"/>
    <w:styleLink w:val="WWNum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1" w15:restartNumberingAfterBreak="0">
    <w:nsid w:val="63197065"/>
    <w:multiLevelType w:val="multilevel"/>
    <w:tmpl w:val="4A88A77A"/>
    <w:styleLink w:val="WWNum16"/>
    <w:lvl w:ilvl="0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655C370E"/>
    <w:multiLevelType w:val="hybridMultilevel"/>
    <w:tmpl w:val="16867884"/>
    <w:lvl w:ilvl="0" w:tplc="550ADF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852440"/>
    <w:multiLevelType w:val="multilevel"/>
    <w:tmpl w:val="B70E37B0"/>
    <w:styleLink w:val="WWNum11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  <w:bCs/>
        <w:sz w:val="22"/>
        <w:szCs w:val="22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5" w15:restartNumberingAfterBreak="0">
    <w:nsid w:val="777A52A1"/>
    <w:multiLevelType w:val="multilevel"/>
    <w:tmpl w:val="2C9E2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EE01B5"/>
    <w:multiLevelType w:val="multilevel"/>
    <w:tmpl w:val="294C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B06701"/>
    <w:multiLevelType w:val="multilevel"/>
    <w:tmpl w:val="D3AE5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0875388">
    <w:abstractNumId w:val="1"/>
  </w:num>
  <w:num w:numId="2" w16cid:durableId="2003118619">
    <w:abstractNumId w:val="2"/>
  </w:num>
  <w:num w:numId="3" w16cid:durableId="321667444">
    <w:abstractNumId w:val="5"/>
  </w:num>
  <w:num w:numId="4" w16cid:durableId="1778017596">
    <w:abstractNumId w:val="15"/>
  </w:num>
  <w:num w:numId="5" w16cid:durableId="525680818">
    <w:abstractNumId w:val="0"/>
  </w:num>
  <w:num w:numId="6" w16cid:durableId="297224454">
    <w:abstractNumId w:val="10"/>
  </w:num>
  <w:num w:numId="7" w16cid:durableId="895122961">
    <w:abstractNumId w:val="13"/>
  </w:num>
  <w:num w:numId="8" w16cid:durableId="2091077426">
    <w:abstractNumId w:val="8"/>
  </w:num>
  <w:num w:numId="9" w16cid:durableId="1918712336">
    <w:abstractNumId w:val="24"/>
  </w:num>
  <w:num w:numId="10" w16cid:durableId="1153915254">
    <w:abstractNumId w:val="18"/>
  </w:num>
  <w:num w:numId="11" w16cid:durableId="878979970">
    <w:abstractNumId w:val="20"/>
  </w:num>
  <w:num w:numId="12" w16cid:durableId="1011301815">
    <w:abstractNumId w:val="21"/>
  </w:num>
  <w:num w:numId="13" w16cid:durableId="339967181">
    <w:abstractNumId w:val="18"/>
    <w:lvlOverride w:ilvl="0">
      <w:startOverride w:val="1"/>
    </w:lvlOverride>
  </w:num>
  <w:num w:numId="14" w16cid:durableId="629552097">
    <w:abstractNumId w:val="20"/>
    <w:lvlOverride w:ilvl="0">
      <w:startOverride w:val="1"/>
    </w:lvlOverride>
  </w:num>
  <w:num w:numId="15" w16cid:durableId="252203203">
    <w:abstractNumId w:val="0"/>
    <w:lvlOverride w:ilvl="0">
      <w:startOverride w:val="1"/>
    </w:lvlOverride>
  </w:num>
  <w:num w:numId="16" w16cid:durableId="1449545866">
    <w:abstractNumId w:val="2"/>
    <w:lvlOverride w:ilvl="0">
      <w:startOverride w:val="1"/>
    </w:lvlOverride>
  </w:num>
  <w:num w:numId="17" w16cid:durableId="2129733352">
    <w:abstractNumId w:val="10"/>
    <w:lvlOverride w:ilvl="0">
      <w:startOverride w:val="1"/>
    </w:lvlOverride>
  </w:num>
  <w:num w:numId="18" w16cid:durableId="330524334">
    <w:abstractNumId w:val="1"/>
    <w:lvlOverride w:ilvl="0">
      <w:startOverride w:val="1"/>
    </w:lvlOverride>
  </w:num>
  <w:num w:numId="19" w16cid:durableId="1869486475">
    <w:abstractNumId w:val="15"/>
    <w:lvlOverride w:ilvl="0">
      <w:startOverride w:val="1"/>
    </w:lvlOverride>
  </w:num>
  <w:num w:numId="20" w16cid:durableId="301544188">
    <w:abstractNumId w:val="5"/>
    <w:lvlOverride w:ilvl="0">
      <w:startOverride w:val="1"/>
    </w:lvlOverride>
  </w:num>
  <w:num w:numId="21" w16cid:durableId="2002006712">
    <w:abstractNumId w:val="8"/>
    <w:lvlOverride w:ilvl="0">
      <w:startOverride w:val="1"/>
    </w:lvlOverride>
  </w:num>
  <w:num w:numId="22" w16cid:durableId="1766879559">
    <w:abstractNumId w:val="24"/>
    <w:lvlOverride w:ilvl="0">
      <w:startOverride w:val="1"/>
    </w:lvlOverride>
  </w:num>
  <w:num w:numId="23" w16cid:durableId="350112229">
    <w:abstractNumId w:val="13"/>
    <w:lvlOverride w:ilvl="0">
      <w:startOverride w:val="1"/>
    </w:lvlOverride>
  </w:num>
  <w:num w:numId="24" w16cid:durableId="916209495">
    <w:abstractNumId w:val="21"/>
    <w:lvlOverride w:ilvl="0">
      <w:startOverride w:val="1"/>
    </w:lvlOverride>
  </w:num>
  <w:num w:numId="25" w16cid:durableId="2113472831">
    <w:abstractNumId w:val="7"/>
  </w:num>
  <w:num w:numId="26" w16cid:durableId="1538617813">
    <w:abstractNumId w:val="26"/>
  </w:num>
  <w:num w:numId="27" w16cid:durableId="1474256545">
    <w:abstractNumId w:val="19"/>
  </w:num>
  <w:num w:numId="28" w16cid:durableId="1987315393">
    <w:abstractNumId w:val="6"/>
  </w:num>
  <w:num w:numId="29" w16cid:durableId="410465580">
    <w:abstractNumId w:val="14"/>
  </w:num>
  <w:num w:numId="30" w16cid:durableId="211044519">
    <w:abstractNumId w:val="9"/>
  </w:num>
  <w:num w:numId="31" w16cid:durableId="2028557146">
    <w:abstractNumId w:val="27"/>
  </w:num>
  <w:num w:numId="32" w16cid:durableId="1589540486">
    <w:abstractNumId w:val="25"/>
  </w:num>
  <w:num w:numId="33" w16cid:durableId="399207962">
    <w:abstractNumId w:val="3"/>
  </w:num>
  <w:num w:numId="34" w16cid:durableId="1448042355">
    <w:abstractNumId w:val="4"/>
  </w:num>
  <w:num w:numId="35" w16cid:durableId="616177061">
    <w:abstractNumId w:val="16"/>
  </w:num>
  <w:num w:numId="36" w16cid:durableId="483156687">
    <w:abstractNumId w:val="17"/>
  </w:num>
  <w:num w:numId="37" w16cid:durableId="1165781605">
    <w:abstractNumId w:val="12"/>
  </w:num>
  <w:num w:numId="38" w16cid:durableId="328991325">
    <w:abstractNumId w:val="23"/>
  </w:num>
  <w:num w:numId="39" w16cid:durableId="8885381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981580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04"/>
    <w:rsid w:val="00026A31"/>
    <w:rsid w:val="0003737A"/>
    <w:rsid w:val="000525B3"/>
    <w:rsid w:val="00066D45"/>
    <w:rsid w:val="000A7709"/>
    <w:rsid w:val="000D7280"/>
    <w:rsid w:val="000F7DDB"/>
    <w:rsid w:val="0013354A"/>
    <w:rsid w:val="001834B5"/>
    <w:rsid w:val="001C65D9"/>
    <w:rsid w:val="001D4F45"/>
    <w:rsid w:val="001F6A7C"/>
    <w:rsid w:val="00202E5E"/>
    <w:rsid w:val="00204D81"/>
    <w:rsid w:val="002104A4"/>
    <w:rsid w:val="00250FF8"/>
    <w:rsid w:val="00280658"/>
    <w:rsid w:val="00293DFE"/>
    <w:rsid w:val="00294DF7"/>
    <w:rsid w:val="002B661A"/>
    <w:rsid w:val="002C0B09"/>
    <w:rsid w:val="002F0ACB"/>
    <w:rsid w:val="00376097"/>
    <w:rsid w:val="00384B8C"/>
    <w:rsid w:val="00387909"/>
    <w:rsid w:val="003A3EE9"/>
    <w:rsid w:val="003A7566"/>
    <w:rsid w:val="003B5C39"/>
    <w:rsid w:val="003B7EDA"/>
    <w:rsid w:val="003C282E"/>
    <w:rsid w:val="003D6B6B"/>
    <w:rsid w:val="003E6CD4"/>
    <w:rsid w:val="003E78BB"/>
    <w:rsid w:val="00403684"/>
    <w:rsid w:val="00415327"/>
    <w:rsid w:val="00430DBA"/>
    <w:rsid w:val="004919D8"/>
    <w:rsid w:val="004A6302"/>
    <w:rsid w:val="004B00DC"/>
    <w:rsid w:val="004B703E"/>
    <w:rsid w:val="004C352C"/>
    <w:rsid w:val="004D3A14"/>
    <w:rsid w:val="004F1E17"/>
    <w:rsid w:val="004F2A45"/>
    <w:rsid w:val="0053015C"/>
    <w:rsid w:val="0054042C"/>
    <w:rsid w:val="005407A7"/>
    <w:rsid w:val="0056074C"/>
    <w:rsid w:val="00587584"/>
    <w:rsid w:val="005B6D6B"/>
    <w:rsid w:val="005C1A56"/>
    <w:rsid w:val="005C3695"/>
    <w:rsid w:val="005C6512"/>
    <w:rsid w:val="005D471F"/>
    <w:rsid w:val="005F47D8"/>
    <w:rsid w:val="00600A93"/>
    <w:rsid w:val="0060221C"/>
    <w:rsid w:val="00603BFC"/>
    <w:rsid w:val="00633BD7"/>
    <w:rsid w:val="0064112D"/>
    <w:rsid w:val="00663ED5"/>
    <w:rsid w:val="0069082F"/>
    <w:rsid w:val="006A0686"/>
    <w:rsid w:val="006A19A3"/>
    <w:rsid w:val="006A19B1"/>
    <w:rsid w:val="006B756B"/>
    <w:rsid w:val="007157B5"/>
    <w:rsid w:val="00721630"/>
    <w:rsid w:val="00744722"/>
    <w:rsid w:val="0075443E"/>
    <w:rsid w:val="007A1D13"/>
    <w:rsid w:val="007B2204"/>
    <w:rsid w:val="007B2226"/>
    <w:rsid w:val="007B5A02"/>
    <w:rsid w:val="007D1228"/>
    <w:rsid w:val="007E41B9"/>
    <w:rsid w:val="008145E6"/>
    <w:rsid w:val="00837E91"/>
    <w:rsid w:val="00851191"/>
    <w:rsid w:val="00854A44"/>
    <w:rsid w:val="00873AA9"/>
    <w:rsid w:val="00876D68"/>
    <w:rsid w:val="00880E25"/>
    <w:rsid w:val="008942CF"/>
    <w:rsid w:val="008A6F24"/>
    <w:rsid w:val="008B21D4"/>
    <w:rsid w:val="008C0FC9"/>
    <w:rsid w:val="008E7169"/>
    <w:rsid w:val="008F4646"/>
    <w:rsid w:val="00904DCF"/>
    <w:rsid w:val="00910BEE"/>
    <w:rsid w:val="00917E27"/>
    <w:rsid w:val="00924DE6"/>
    <w:rsid w:val="009946BB"/>
    <w:rsid w:val="009E425A"/>
    <w:rsid w:val="009F490F"/>
    <w:rsid w:val="00A003B0"/>
    <w:rsid w:val="00A20DCC"/>
    <w:rsid w:val="00A37788"/>
    <w:rsid w:val="00A538C4"/>
    <w:rsid w:val="00A90F58"/>
    <w:rsid w:val="00AD7E04"/>
    <w:rsid w:val="00B10C86"/>
    <w:rsid w:val="00B26701"/>
    <w:rsid w:val="00B431D0"/>
    <w:rsid w:val="00B51C98"/>
    <w:rsid w:val="00B62B84"/>
    <w:rsid w:val="00BE5823"/>
    <w:rsid w:val="00C13C2A"/>
    <w:rsid w:val="00C1639B"/>
    <w:rsid w:val="00C2469B"/>
    <w:rsid w:val="00C52637"/>
    <w:rsid w:val="00C5290E"/>
    <w:rsid w:val="00C548ED"/>
    <w:rsid w:val="00C6645A"/>
    <w:rsid w:val="00C67936"/>
    <w:rsid w:val="00C902A7"/>
    <w:rsid w:val="00CA3CF9"/>
    <w:rsid w:val="00CB06E9"/>
    <w:rsid w:val="00CB537D"/>
    <w:rsid w:val="00CB7D5A"/>
    <w:rsid w:val="00D02BEF"/>
    <w:rsid w:val="00D13250"/>
    <w:rsid w:val="00D77AF2"/>
    <w:rsid w:val="00D90D2A"/>
    <w:rsid w:val="00DA0849"/>
    <w:rsid w:val="00DA7590"/>
    <w:rsid w:val="00DD363A"/>
    <w:rsid w:val="00DE0CD0"/>
    <w:rsid w:val="00DF6CEA"/>
    <w:rsid w:val="00E50E77"/>
    <w:rsid w:val="00E9215F"/>
    <w:rsid w:val="00EA0607"/>
    <w:rsid w:val="00ED0299"/>
    <w:rsid w:val="00ED2911"/>
    <w:rsid w:val="00ED57B6"/>
    <w:rsid w:val="00F0791C"/>
    <w:rsid w:val="00F4542A"/>
    <w:rsid w:val="00F71E6C"/>
    <w:rsid w:val="00FB624E"/>
    <w:rsid w:val="00FC716B"/>
    <w:rsid w:val="00FD0352"/>
    <w:rsid w:val="00FF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CFF1"/>
  <w15:chartTrackingRefBased/>
  <w15:docId w15:val="{B3125D9E-2280-4A70-855F-0E14226A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220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B2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B2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2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2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2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22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22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22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22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2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2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2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22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22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22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22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22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220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22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2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2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2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2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2204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7B220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220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2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220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2204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7B22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  <w14:ligatures w14:val="none"/>
    </w:rPr>
  </w:style>
  <w:style w:type="paragraph" w:customStyle="1" w:styleId="Textbody">
    <w:name w:val="Text body"/>
    <w:basedOn w:val="Standard"/>
    <w:rsid w:val="007B2204"/>
    <w:pPr>
      <w:spacing w:after="120"/>
    </w:pPr>
    <w:rPr>
      <w:szCs w:val="20"/>
    </w:rPr>
  </w:style>
  <w:style w:type="paragraph" w:customStyle="1" w:styleId="Textbodyindent">
    <w:name w:val="Text body indent"/>
    <w:basedOn w:val="Standard"/>
    <w:rsid w:val="007B2204"/>
    <w:pPr>
      <w:ind w:left="708" w:firstLine="357"/>
      <w:jc w:val="both"/>
    </w:pPr>
    <w:rPr>
      <w:szCs w:val="20"/>
    </w:rPr>
  </w:style>
  <w:style w:type="paragraph" w:customStyle="1" w:styleId="Zkladntextodsazen21">
    <w:name w:val="Základní text odsazený 21"/>
    <w:basedOn w:val="Standard"/>
    <w:rsid w:val="007B2204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Standard"/>
    <w:link w:val="ZhlavChar"/>
    <w:rsid w:val="007B2204"/>
    <w:pPr>
      <w:suppressLineNumbers/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7B2204"/>
    <w:rPr>
      <w:rFonts w:ascii="Times New Roman" w:eastAsia="Times New Roman" w:hAnsi="Times New Roman" w:cs="Times New Roman"/>
      <w:kern w:val="3"/>
      <w:sz w:val="24"/>
      <w:szCs w:val="20"/>
      <w:lang w:eastAsia="ar-SA"/>
      <w14:ligatures w14:val="none"/>
    </w:rPr>
  </w:style>
  <w:style w:type="paragraph" w:styleId="Textpoznpodarou">
    <w:name w:val="footnote text"/>
    <w:basedOn w:val="Standard"/>
    <w:link w:val="TextpoznpodarouChar"/>
    <w:rsid w:val="007B220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7B2204"/>
    <w:rPr>
      <w:rFonts w:ascii="Times New Roman" w:eastAsia="Times New Roman" w:hAnsi="Times New Roman" w:cs="Times New Roman"/>
      <w:kern w:val="3"/>
      <w:sz w:val="20"/>
      <w:szCs w:val="20"/>
      <w:lang w:eastAsia="ar-SA"/>
      <w14:ligatures w14:val="none"/>
    </w:rPr>
  </w:style>
  <w:style w:type="paragraph" w:customStyle="1" w:styleId="NormlnIMP">
    <w:name w:val="Normální_IMP"/>
    <w:basedOn w:val="Standard"/>
    <w:rsid w:val="007B2204"/>
    <w:pPr>
      <w:spacing w:line="228" w:lineRule="auto"/>
      <w:jc w:val="both"/>
    </w:pPr>
    <w:rPr>
      <w:szCs w:val="20"/>
    </w:rPr>
  </w:style>
  <w:style w:type="paragraph" w:styleId="Zpat">
    <w:name w:val="footer"/>
    <w:basedOn w:val="Standard"/>
    <w:link w:val="ZpatChar"/>
    <w:rsid w:val="007B2204"/>
    <w:pPr>
      <w:suppressLineNumbers/>
      <w:tabs>
        <w:tab w:val="center" w:pos="4536"/>
        <w:tab w:val="right" w:pos="9072"/>
      </w:tabs>
    </w:pPr>
    <w:rPr>
      <w:lang w:val="en-US"/>
    </w:rPr>
  </w:style>
  <w:style w:type="character" w:customStyle="1" w:styleId="ZpatChar">
    <w:name w:val="Zápatí Char"/>
    <w:basedOn w:val="Standardnpsmoodstavce"/>
    <w:link w:val="Zpat"/>
    <w:rsid w:val="007B2204"/>
    <w:rPr>
      <w:rFonts w:ascii="Times New Roman" w:eastAsia="Times New Roman" w:hAnsi="Times New Roman" w:cs="Times New Roman"/>
      <w:kern w:val="3"/>
      <w:sz w:val="24"/>
      <w:szCs w:val="24"/>
      <w:lang w:val="en-US" w:eastAsia="ar-SA"/>
      <w14:ligatures w14:val="none"/>
    </w:rPr>
  </w:style>
  <w:style w:type="character" w:styleId="Znakapoznpodarou">
    <w:name w:val="footnote reference"/>
    <w:rsid w:val="007B2204"/>
    <w:rPr>
      <w:position w:val="0"/>
      <w:vertAlign w:val="superscript"/>
    </w:rPr>
  </w:style>
  <w:style w:type="numbering" w:customStyle="1" w:styleId="WWNum2">
    <w:name w:val="WWNum2"/>
    <w:basedOn w:val="Bezseznamu"/>
    <w:rsid w:val="007B2204"/>
    <w:pPr>
      <w:numPr>
        <w:numId w:val="1"/>
      </w:numPr>
    </w:pPr>
  </w:style>
  <w:style w:type="numbering" w:customStyle="1" w:styleId="WWNum4">
    <w:name w:val="WWNum4"/>
    <w:basedOn w:val="Bezseznamu"/>
    <w:rsid w:val="007B2204"/>
    <w:pPr>
      <w:numPr>
        <w:numId w:val="2"/>
      </w:numPr>
    </w:pPr>
  </w:style>
  <w:style w:type="numbering" w:customStyle="1" w:styleId="WWNum5">
    <w:name w:val="WWNum5"/>
    <w:basedOn w:val="Bezseznamu"/>
    <w:rsid w:val="007B2204"/>
    <w:pPr>
      <w:numPr>
        <w:numId w:val="3"/>
      </w:numPr>
    </w:pPr>
  </w:style>
  <w:style w:type="numbering" w:customStyle="1" w:styleId="WWNum6">
    <w:name w:val="WWNum6"/>
    <w:basedOn w:val="Bezseznamu"/>
    <w:rsid w:val="007B2204"/>
    <w:pPr>
      <w:numPr>
        <w:numId w:val="4"/>
      </w:numPr>
    </w:pPr>
  </w:style>
  <w:style w:type="numbering" w:customStyle="1" w:styleId="WWNum7">
    <w:name w:val="WWNum7"/>
    <w:basedOn w:val="Bezseznamu"/>
    <w:rsid w:val="007B2204"/>
    <w:pPr>
      <w:numPr>
        <w:numId w:val="5"/>
      </w:numPr>
    </w:pPr>
  </w:style>
  <w:style w:type="numbering" w:customStyle="1" w:styleId="WWNum8">
    <w:name w:val="WWNum8"/>
    <w:basedOn w:val="Bezseznamu"/>
    <w:rsid w:val="007B2204"/>
    <w:pPr>
      <w:numPr>
        <w:numId w:val="6"/>
      </w:numPr>
    </w:pPr>
  </w:style>
  <w:style w:type="numbering" w:customStyle="1" w:styleId="WWNum9">
    <w:name w:val="WWNum9"/>
    <w:basedOn w:val="Bezseznamu"/>
    <w:rsid w:val="007B2204"/>
    <w:pPr>
      <w:numPr>
        <w:numId w:val="7"/>
      </w:numPr>
    </w:pPr>
  </w:style>
  <w:style w:type="numbering" w:customStyle="1" w:styleId="WWNum10">
    <w:name w:val="WWNum10"/>
    <w:basedOn w:val="Bezseznamu"/>
    <w:rsid w:val="007B2204"/>
    <w:pPr>
      <w:numPr>
        <w:numId w:val="8"/>
      </w:numPr>
    </w:pPr>
  </w:style>
  <w:style w:type="numbering" w:customStyle="1" w:styleId="WWNum11">
    <w:name w:val="WWNum11"/>
    <w:basedOn w:val="Bezseznamu"/>
    <w:rsid w:val="007B2204"/>
    <w:pPr>
      <w:numPr>
        <w:numId w:val="9"/>
      </w:numPr>
    </w:pPr>
  </w:style>
  <w:style w:type="numbering" w:customStyle="1" w:styleId="WWNum13">
    <w:name w:val="WWNum13"/>
    <w:basedOn w:val="Bezseznamu"/>
    <w:rsid w:val="007B2204"/>
    <w:pPr>
      <w:numPr>
        <w:numId w:val="10"/>
      </w:numPr>
    </w:pPr>
  </w:style>
  <w:style w:type="numbering" w:customStyle="1" w:styleId="WWNum14">
    <w:name w:val="WWNum14"/>
    <w:basedOn w:val="Bezseznamu"/>
    <w:rsid w:val="007B2204"/>
    <w:pPr>
      <w:numPr>
        <w:numId w:val="11"/>
      </w:numPr>
    </w:pPr>
  </w:style>
  <w:style w:type="numbering" w:customStyle="1" w:styleId="WWNum16">
    <w:name w:val="WWNum16"/>
    <w:basedOn w:val="Bezseznamu"/>
    <w:rsid w:val="007B2204"/>
    <w:pPr>
      <w:numPr>
        <w:numId w:val="12"/>
      </w:numPr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DA7590"/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DA7590"/>
    <w:rPr>
      <w:rFonts w:ascii="Times New Roman" w:eastAsia="Times New Roman" w:hAnsi="Times New Roman" w:cs="Times New Roman"/>
      <w:kern w:val="3"/>
      <w:sz w:val="20"/>
      <w:szCs w:val="20"/>
      <w:lang w:eastAsia="cs-CZ"/>
      <w14:ligatures w14:val="none"/>
    </w:rPr>
  </w:style>
  <w:style w:type="character" w:styleId="Odkaznavysvtlivky">
    <w:name w:val="endnote reference"/>
    <w:basedOn w:val="Standardnpsmoodstavce"/>
    <w:uiPriority w:val="99"/>
    <w:semiHidden/>
    <w:unhideWhenUsed/>
    <w:rsid w:val="00DA75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B7939-F182-4143-94A8-E1ADC26A8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862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Obecní Úřad</dc:creator>
  <cp:keywords/>
  <dc:description/>
  <cp:lastModifiedBy>Obecní Úřad</cp:lastModifiedBy>
  <cp:revision>12</cp:revision>
  <cp:lastPrinted>2026-07-28T04:47:00Z</cp:lastPrinted>
  <dcterms:created xsi:type="dcterms:W3CDTF">2026-07-28T12:25:00Z</dcterms:created>
  <dcterms:modified xsi:type="dcterms:W3CDTF">2026-09-09T07:33:00Z</dcterms:modified>
</cp:coreProperties>
</file>