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96CFF" w:rsidRPr="005C1382" w:rsidRDefault="00896CFF" w:rsidP="00896CFF">
      <w:pPr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  <w:r w:rsidRPr="005C1382">
        <w:rPr>
          <w:rFonts w:ascii="Arial" w:hAnsi="Arial" w:cs="Arial"/>
          <w:b/>
          <w:szCs w:val="24"/>
        </w:rPr>
        <w:t>NAŘÍZENÍ</w:t>
      </w:r>
    </w:p>
    <w:p w:rsidR="00896CFF" w:rsidRPr="003C1514" w:rsidRDefault="00896CFF" w:rsidP="00896CFF">
      <w:pPr>
        <w:jc w:val="center"/>
        <w:rPr>
          <w:rFonts w:ascii="Arial" w:hAnsi="Arial" w:cs="Arial"/>
          <w:b/>
          <w:szCs w:val="24"/>
        </w:rPr>
      </w:pPr>
      <w:r w:rsidRPr="003C1514">
        <w:rPr>
          <w:rFonts w:ascii="Arial" w:hAnsi="Arial" w:cs="Arial"/>
          <w:b/>
          <w:szCs w:val="24"/>
        </w:rPr>
        <w:t>Agentury ochrany přírody a krajiny České republiky</w:t>
      </w:r>
    </w:p>
    <w:p w:rsidR="006F4E18" w:rsidRDefault="006F4E18" w:rsidP="00896CFF">
      <w:pPr>
        <w:jc w:val="center"/>
        <w:rPr>
          <w:rFonts w:ascii="Arial" w:hAnsi="Arial" w:cs="Arial"/>
          <w:szCs w:val="24"/>
        </w:rPr>
      </w:pPr>
    </w:p>
    <w:p w:rsidR="00896CFF" w:rsidRPr="00524F3E" w:rsidRDefault="00896CFF" w:rsidP="00896CFF">
      <w:pPr>
        <w:jc w:val="center"/>
        <w:rPr>
          <w:rFonts w:ascii="Arial" w:hAnsi="Arial" w:cs="Arial"/>
          <w:szCs w:val="24"/>
        </w:rPr>
      </w:pPr>
      <w:r w:rsidRPr="00524F3E">
        <w:rPr>
          <w:rFonts w:ascii="Arial" w:hAnsi="Arial" w:cs="Arial"/>
          <w:szCs w:val="24"/>
        </w:rPr>
        <w:t xml:space="preserve">ze dne </w:t>
      </w:r>
      <w:r w:rsidR="00F21B03">
        <w:rPr>
          <w:rFonts w:ascii="Arial" w:hAnsi="Arial" w:cs="Arial"/>
          <w:szCs w:val="24"/>
        </w:rPr>
        <w:t>14</w:t>
      </w:r>
      <w:r w:rsidR="00062209">
        <w:rPr>
          <w:rFonts w:ascii="Arial" w:hAnsi="Arial" w:cs="Arial"/>
          <w:szCs w:val="24"/>
        </w:rPr>
        <w:t>. dubna</w:t>
      </w:r>
      <w:r w:rsidR="00E71CAE">
        <w:rPr>
          <w:rFonts w:ascii="Arial" w:hAnsi="Arial" w:cs="Arial"/>
          <w:szCs w:val="24"/>
        </w:rPr>
        <w:t xml:space="preserve"> 2026</w:t>
      </w:r>
    </w:p>
    <w:p w:rsidR="00EF015A" w:rsidRPr="00524F3E" w:rsidRDefault="00EF015A">
      <w:pPr>
        <w:jc w:val="center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nadpisvyhlky"/>
        <w:spacing w:before="0"/>
        <w:ind w:left="425"/>
        <w:rPr>
          <w:rFonts w:ascii="Arial" w:hAnsi="Arial" w:cs="Arial"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o vyhlášení přírodní </w:t>
      </w:r>
      <w:r w:rsidR="00B82B3A">
        <w:rPr>
          <w:rFonts w:ascii="Arial" w:hAnsi="Arial" w:cs="Arial"/>
          <w:sz w:val="22"/>
          <w:szCs w:val="22"/>
        </w:rPr>
        <w:t>rezervace Dlouhá skála</w:t>
      </w:r>
    </w:p>
    <w:p w:rsidR="00EF015A" w:rsidRPr="00524F3E" w:rsidRDefault="00EF015A">
      <w:pPr>
        <w:pStyle w:val="nadpisvyhlky"/>
        <w:spacing w:before="0"/>
        <w:ind w:left="425"/>
        <w:rPr>
          <w:rFonts w:ascii="Arial" w:hAnsi="Arial" w:cs="Arial"/>
          <w:b w:val="0"/>
          <w:sz w:val="22"/>
          <w:szCs w:val="22"/>
        </w:rPr>
      </w:pPr>
      <w:r w:rsidRPr="00524F3E">
        <w:rPr>
          <w:rFonts w:ascii="Arial" w:hAnsi="Arial" w:cs="Arial"/>
          <w:b w:val="0"/>
          <w:sz w:val="22"/>
          <w:szCs w:val="22"/>
        </w:rPr>
        <w:t>a stanovení jejích bližších ochranných podmínek</w:t>
      </w:r>
    </w:p>
    <w:p w:rsidR="00EF015A" w:rsidRPr="00524F3E" w:rsidRDefault="00EF015A">
      <w:pPr>
        <w:pStyle w:val="Ministerstvo"/>
        <w:spacing w:before="0" w:after="0"/>
        <w:ind w:left="425"/>
        <w:rPr>
          <w:rFonts w:ascii="Arial" w:hAnsi="Arial" w:cs="Arial"/>
          <w:sz w:val="22"/>
          <w:szCs w:val="22"/>
        </w:rPr>
      </w:pPr>
    </w:p>
    <w:p w:rsidR="00EF015A" w:rsidRPr="00524F3E" w:rsidRDefault="00EF015A" w:rsidP="00CD3FBC">
      <w:pPr>
        <w:pStyle w:val="Ministerstvo"/>
        <w:spacing w:before="0" w:after="0"/>
        <w:jc w:val="left"/>
        <w:rPr>
          <w:rFonts w:ascii="Arial" w:hAnsi="Arial" w:cs="Arial"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Agentura ochrany přírody a krajiny </w:t>
      </w:r>
      <w:r w:rsidR="00490830" w:rsidRPr="00524F3E">
        <w:rPr>
          <w:rFonts w:ascii="Arial" w:hAnsi="Arial" w:cs="Arial"/>
          <w:sz w:val="22"/>
          <w:szCs w:val="22"/>
        </w:rPr>
        <w:t>České republiky (dále jen „Agentura“)</w:t>
      </w:r>
      <w:r w:rsidRPr="00524F3E">
        <w:rPr>
          <w:rFonts w:ascii="Arial" w:hAnsi="Arial" w:cs="Arial"/>
          <w:sz w:val="22"/>
          <w:szCs w:val="22"/>
        </w:rPr>
        <w:t xml:space="preserve"> stanoví podle §</w:t>
      </w:r>
      <w:r w:rsidR="00490830" w:rsidRPr="00524F3E">
        <w:rPr>
          <w:rFonts w:ascii="Arial" w:hAnsi="Arial" w:cs="Arial"/>
          <w:sz w:val="22"/>
          <w:szCs w:val="22"/>
        </w:rPr>
        <w:t> </w:t>
      </w:r>
      <w:r w:rsidRPr="00524F3E">
        <w:rPr>
          <w:rFonts w:ascii="Arial" w:hAnsi="Arial" w:cs="Arial"/>
          <w:sz w:val="22"/>
          <w:szCs w:val="22"/>
        </w:rPr>
        <w:t xml:space="preserve">78 odst. </w:t>
      </w:r>
      <w:r w:rsidR="00B82B3A">
        <w:rPr>
          <w:rFonts w:ascii="Arial" w:hAnsi="Arial" w:cs="Arial"/>
          <w:sz w:val="22"/>
          <w:szCs w:val="22"/>
        </w:rPr>
        <w:t>9</w:t>
      </w:r>
      <w:r w:rsidRPr="00524F3E">
        <w:rPr>
          <w:rFonts w:ascii="Arial" w:hAnsi="Arial" w:cs="Arial"/>
          <w:sz w:val="22"/>
          <w:szCs w:val="22"/>
        </w:rPr>
        <w:t xml:space="preserve"> zákona č. 114/1992 Sb., o ochraně přírody a krajiny</w:t>
      </w:r>
      <w:r w:rsidR="003F14C2" w:rsidRPr="00524F3E">
        <w:rPr>
          <w:rFonts w:ascii="Arial" w:hAnsi="Arial" w:cs="Arial"/>
          <w:sz w:val="22"/>
          <w:szCs w:val="22"/>
        </w:rPr>
        <w:t>, v platném znění</w:t>
      </w:r>
      <w:r w:rsidRPr="00524F3E">
        <w:rPr>
          <w:rFonts w:ascii="Arial" w:hAnsi="Arial" w:cs="Arial"/>
          <w:sz w:val="22"/>
          <w:szCs w:val="22"/>
        </w:rPr>
        <w:t>:</w:t>
      </w:r>
    </w:p>
    <w:p w:rsidR="00EF015A" w:rsidRPr="00524F3E" w:rsidRDefault="00EF015A">
      <w:pPr>
        <w:pStyle w:val="NADPISSTI"/>
        <w:rPr>
          <w:rFonts w:ascii="Arial" w:hAnsi="Arial" w:cs="Arial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1</w:t>
      </w:r>
    </w:p>
    <w:p w:rsidR="00EF015A" w:rsidRPr="00524F3E" w:rsidRDefault="003F14C2" w:rsidP="00CD3FBC">
      <w:pPr>
        <w:suppressAutoHyphens w:val="0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 xml:space="preserve">Vymezení přírodní </w:t>
      </w:r>
      <w:r w:rsidR="00B82B3A">
        <w:rPr>
          <w:rFonts w:ascii="Arial" w:eastAsia="Calibri" w:hAnsi="Arial" w:cs="Arial"/>
          <w:b/>
          <w:sz w:val="22"/>
          <w:szCs w:val="22"/>
          <w:lang w:eastAsia="en-US"/>
        </w:rPr>
        <w:t>rezervace</w:t>
      </w:r>
    </w:p>
    <w:p w:rsidR="00EF015A" w:rsidRPr="00524F3E" w:rsidRDefault="00EF015A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 xml:space="preserve">(1) Vyhlašuje se přírodní </w:t>
      </w:r>
      <w:r w:rsidR="00B82B3A">
        <w:rPr>
          <w:rFonts w:ascii="Arial" w:hAnsi="Arial" w:cs="Arial"/>
        </w:rPr>
        <w:t>rezervace Dlouhá skála</w:t>
      </w:r>
      <w:r w:rsidRPr="00524F3E">
        <w:rPr>
          <w:rFonts w:ascii="Arial" w:hAnsi="Arial" w:cs="Arial"/>
        </w:rPr>
        <w:t xml:space="preserve"> (dále jen „přírodní </w:t>
      </w:r>
      <w:r w:rsidR="00B82B3A">
        <w:rPr>
          <w:rFonts w:ascii="Arial" w:hAnsi="Arial" w:cs="Arial"/>
        </w:rPr>
        <w:t>rezervace</w:t>
      </w:r>
      <w:r w:rsidRPr="00524F3E">
        <w:rPr>
          <w:rFonts w:ascii="Arial" w:hAnsi="Arial" w:cs="Arial"/>
        </w:rPr>
        <w:t>“).</w:t>
      </w:r>
    </w:p>
    <w:p w:rsidR="00896CFF" w:rsidRPr="00524F3E" w:rsidRDefault="00896CFF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:rsidR="00EF015A" w:rsidRPr="00524F3E" w:rsidRDefault="00EF015A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>(2)</w:t>
      </w:r>
      <w:r w:rsidR="009E0C82" w:rsidRPr="00524F3E">
        <w:rPr>
          <w:rFonts w:ascii="Arial" w:hAnsi="Arial" w:cs="Arial"/>
        </w:rPr>
        <w:t xml:space="preserve"> </w:t>
      </w:r>
      <w:r w:rsidR="003F14C2" w:rsidRPr="00524F3E">
        <w:rPr>
          <w:rFonts w:ascii="Arial" w:hAnsi="Arial" w:cs="Arial"/>
        </w:rPr>
        <w:t xml:space="preserve">Přírodní </w:t>
      </w:r>
      <w:r w:rsidR="00B82B3A">
        <w:rPr>
          <w:rFonts w:ascii="Arial" w:hAnsi="Arial" w:cs="Arial"/>
        </w:rPr>
        <w:t>rezervace</w:t>
      </w:r>
      <w:r w:rsidR="003F14C2" w:rsidRPr="00524F3E">
        <w:rPr>
          <w:rFonts w:ascii="Arial" w:hAnsi="Arial" w:cs="Arial"/>
        </w:rPr>
        <w:t xml:space="preserve"> se rozkládá na území Plzeňského kraje, v katastrálním území </w:t>
      </w:r>
      <w:r w:rsidR="00B82B3A">
        <w:rPr>
          <w:rFonts w:ascii="Arial" w:hAnsi="Arial" w:cs="Arial"/>
        </w:rPr>
        <w:t>Dolní Folmava</w:t>
      </w:r>
      <w:r w:rsidR="003F14C2" w:rsidRPr="00524F3E">
        <w:rPr>
          <w:rFonts w:ascii="Arial" w:hAnsi="Arial" w:cs="Arial"/>
        </w:rPr>
        <w:t xml:space="preserve">. Hranice přírodní </w:t>
      </w:r>
      <w:r w:rsidR="00B82B3A">
        <w:rPr>
          <w:rFonts w:ascii="Arial" w:hAnsi="Arial" w:cs="Arial"/>
        </w:rPr>
        <w:t>rezervace</w:t>
      </w:r>
      <w:r w:rsidR="003F14C2" w:rsidRPr="00524F3E">
        <w:rPr>
          <w:rFonts w:ascii="Arial" w:hAnsi="Arial" w:cs="Arial"/>
        </w:rPr>
        <w:t xml:space="preserve"> se stanoví </w:t>
      </w:r>
      <w:r w:rsidR="001510BD" w:rsidRPr="00524F3E">
        <w:rPr>
          <w:rFonts w:ascii="Arial" w:hAnsi="Arial" w:cs="Arial"/>
        </w:rPr>
        <w:t xml:space="preserve">uzavřeným geometrickým obrazcem s přímými stranami, jehož vrcholy jsou určeny </w:t>
      </w:r>
      <w:r w:rsidR="003F14C2" w:rsidRPr="00524F3E">
        <w:rPr>
          <w:rFonts w:ascii="Arial" w:hAnsi="Arial" w:cs="Arial"/>
        </w:rPr>
        <w:t>souřadnicemi jednotné trigonometrické sítě katastrální</w:t>
      </w:r>
      <w:r w:rsidR="001510BD" w:rsidRPr="00524F3E">
        <w:rPr>
          <w:rFonts w:ascii="Arial" w:hAnsi="Arial" w:cs="Arial"/>
          <w:vertAlign w:val="superscript"/>
        </w:rPr>
        <w:footnoteReference w:id="1"/>
        <w:t>1)</w:t>
      </w:r>
      <w:r w:rsidR="003F14C2" w:rsidRPr="00524F3E">
        <w:rPr>
          <w:rFonts w:ascii="Arial" w:hAnsi="Arial" w:cs="Arial"/>
        </w:rPr>
        <w:t xml:space="preserve">. Seznam souřadnic vrcholů geometrického obrazce tak, jak jdou v obrazci za sebou, je uveden v příloze č. 1 k tomuto nařízení Agentury. </w:t>
      </w:r>
    </w:p>
    <w:p w:rsidR="00896CFF" w:rsidRPr="00524F3E" w:rsidRDefault="00896CFF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:rsidR="003F14C2" w:rsidRPr="00524F3E" w:rsidRDefault="003F14C2" w:rsidP="00CD3FBC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524F3E">
        <w:rPr>
          <w:rFonts w:ascii="Arial" w:hAnsi="Arial" w:cs="Arial"/>
        </w:rPr>
        <w:t xml:space="preserve">(3) Orientační grafické znázornění území přírodní </w:t>
      </w:r>
      <w:r w:rsidR="00B82B3A">
        <w:rPr>
          <w:rFonts w:ascii="Arial" w:hAnsi="Arial" w:cs="Arial"/>
        </w:rPr>
        <w:t>rezervace</w:t>
      </w:r>
      <w:r w:rsidRPr="00524F3E">
        <w:rPr>
          <w:rFonts w:ascii="Arial" w:hAnsi="Arial" w:cs="Arial"/>
        </w:rPr>
        <w:t xml:space="preserve"> je uvedeno v příloze č. 2 k tomuto nařízení Agentury.</w:t>
      </w:r>
    </w:p>
    <w:p w:rsidR="00EF015A" w:rsidRPr="00524F3E" w:rsidRDefault="00EF015A">
      <w:pPr>
        <w:pStyle w:val="Textodstavce"/>
        <w:numPr>
          <w:ilvl w:val="0"/>
          <w:numId w:val="0"/>
        </w:numPr>
        <w:spacing w:before="0" w:after="0"/>
        <w:ind w:left="425"/>
        <w:rPr>
          <w:rFonts w:ascii="Arial" w:hAnsi="Arial" w:cs="Arial"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2</w:t>
      </w:r>
    </w:p>
    <w:p w:rsidR="00EF015A" w:rsidRPr="00524F3E" w:rsidRDefault="003F14C2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Předmět ochrany</w:t>
      </w:r>
    </w:p>
    <w:p w:rsidR="003F14C2" w:rsidRPr="00524F3E" w:rsidRDefault="003F14C2" w:rsidP="00CD3FBC">
      <w:pPr>
        <w:suppressAutoHyphens w:val="0"/>
        <w:spacing w:before="240" w:after="120"/>
        <w:ind w:firstLine="426"/>
        <w:rPr>
          <w:rFonts w:ascii="Arial" w:hAnsi="Arial" w:cs="Arial"/>
          <w:sz w:val="22"/>
          <w:szCs w:val="22"/>
        </w:rPr>
      </w:pPr>
      <w:r w:rsidRPr="00524F3E">
        <w:rPr>
          <w:rFonts w:ascii="Arial" w:eastAsia="Calibri" w:hAnsi="Arial" w:cs="Arial"/>
          <w:sz w:val="22"/>
          <w:szCs w:val="22"/>
          <w:lang w:eastAsia="en-US"/>
        </w:rPr>
        <w:t>Předmětem</w:t>
      </w:r>
      <w:r w:rsidRPr="00524F3E">
        <w:rPr>
          <w:rFonts w:ascii="Arial" w:hAnsi="Arial" w:cs="Arial"/>
          <w:sz w:val="22"/>
        </w:rPr>
        <w:t xml:space="preserve"> ochrany přírodní </w:t>
      </w:r>
      <w:r w:rsidR="00B82B3A">
        <w:rPr>
          <w:rFonts w:ascii="Arial" w:hAnsi="Arial" w:cs="Arial"/>
          <w:sz w:val="22"/>
        </w:rPr>
        <w:t>rezervace je ekosystém bučin na skeletovitých svazích.</w:t>
      </w:r>
    </w:p>
    <w:p w:rsidR="003F14C2" w:rsidRPr="00524F3E" w:rsidRDefault="003F14C2">
      <w:pPr>
        <w:pStyle w:val="Textodstavce"/>
        <w:numPr>
          <w:ilvl w:val="0"/>
          <w:numId w:val="0"/>
        </w:numPr>
        <w:spacing w:before="0" w:after="0"/>
        <w:ind w:left="425" w:firstLine="425"/>
        <w:rPr>
          <w:rFonts w:ascii="Arial" w:hAnsi="Arial" w:cs="Arial"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§ 3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b/>
          <w:sz w:val="22"/>
          <w:szCs w:val="22"/>
          <w:lang w:eastAsia="en-US"/>
        </w:rPr>
        <w:t>Bližší ochranné podmínky</w:t>
      </w:r>
    </w:p>
    <w:p w:rsidR="00EF015A" w:rsidRPr="00524F3E" w:rsidRDefault="00EF015A" w:rsidP="00CD3FBC">
      <w:pPr>
        <w:suppressAutoHyphens w:val="0"/>
        <w:spacing w:before="240" w:after="120"/>
        <w:ind w:firstLine="426"/>
        <w:rPr>
          <w:rFonts w:ascii="Arial" w:hAnsi="Arial" w:cs="Arial"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Jen se </w:t>
      </w:r>
      <w:r w:rsidRPr="00524F3E">
        <w:rPr>
          <w:rFonts w:ascii="Arial" w:eastAsia="Calibri" w:hAnsi="Arial" w:cs="Arial"/>
          <w:sz w:val="22"/>
          <w:szCs w:val="22"/>
          <w:lang w:eastAsia="en-US"/>
        </w:rPr>
        <w:t>souhlasem</w:t>
      </w:r>
      <w:r w:rsidRPr="00524F3E">
        <w:rPr>
          <w:rFonts w:ascii="Arial" w:hAnsi="Arial" w:cs="Arial"/>
          <w:sz w:val="22"/>
          <w:szCs w:val="22"/>
        </w:rPr>
        <w:t xml:space="preserve"> příslušného orgánu ochrany přírody lze v přírodní </w:t>
      </w:r>
      <w:r w:rsidR="006F4E18">
        <w:rPr>
          <w:rFonts w:ascii="Arial" w:hAnsi="Arial" w:cs="Arial"/>
          <w:sz w:val="22"/>
          <w:szCs w:val="22"/>
        </w:rPr>
        <w:t>rezervaci</w:t>
      </w:r>
      <w:r w:rsidRPr="00524F3E">
        <w:rPr>
          <w:rFonts w:ascii="Arial" w:hAnsi="Arial" w:cs="Arial"/>
          <w:sz w:val="22"/>
          <w:szCs w:val="22"/>
        </w:rPr>
        <w:t>:</w:t>
      </w:r>
    </w:p>
    <w:p w:rsidR="00B82B3A" w:rsidRPr="00BE7B06" w:rsidRDefault="00B82B3A" w:rsidP="008174DB">
      <w:pPr>
        <w:numPr>
          <w:ilvl w:val="0"/>
          <w:numId w:val="11"/>
        </w:numPr>
        <w:ind w:left="426" w:hanging="284"/>
        <w:rPr>
          <w:rFonts w:ascii="Arial" w:eastAsia="SimSun" w:hAnsi="Arial" w:cs="Arial"/>
          <w:sz w:val="22"/>
          <w:szCs w:val="22"/>
          <w:lang w:eastAsia="hi-IN" w:bidi="hi-IN"/>
        </w:rPr>
      </w:pPr>
      <w:r w:rsidRPr="00BE7B06">
        <w:rPr>
          <w:rFonts w:ascii="Arial" w:eastAsia="SimSun" w:hAnsi="Arial" w:cs="Arial"/>
          <w:sz w:val="22"/>
          <w:szCs w:val="22"/>
          <w:lang w:eastAsia="hi-IN" w:bidi="hi-IN"/>
        </w:rPr>
        <w:t xml:space="preserve">vstupovat mimo vyznačené trasy, kromě vlastníků a uživatelů pozemků, osob zajišťujících lesní a zemědělské hospodaření, činnost policie, obranu státu a ochranu státních hranic, požární ochranu, zdravotní a veterinární službu, výkon práva myslivosti, energetických soustav a veřejných komunikačních sítí při výkonu této činnosti, </w:t>
      </w:r>
    </w:p>
    <w:p w:rsidR="00B82B3A" w:rsidRPr="00BE7B06" w:rsidRDefault="00B82B3A" w:rsidP="00BE7B06">
      <w:pPr>
        <w:numPr>
          <w:ilvl w:val="0"/>
          <w:numId w:val="11"/>
        </w:numPr>
        <w:ind w:left="426" w:hanging="284"/>
        <w:rPr>
          <w:rFonts w:ascii="Arial" w:eastAsia="SimSun" w:hAnsi="Arial" w:cs="Arial"/>
          <w:sz w:val="22"/>
          <w:szCs w:val="22"/>
          <w:lang w:eastAsia="hi-IN" w:bidi="hi-IN"/>
        </w:rPr>
      </w:pPr>
      <w:r w:rsidRPr="00BE7B06">
        <w:rPr>
          <w:rFonts w:ascii="Arial" w:eastAsia="SimSun" w:hAnsi="Arial" w:cs="Arial"/>
          <w:sz w:val="22"/>
          <w:szCs w:val="22"/>
          <w:lang w:eastAsia="hi-IN" w:bidi="hi-IN"/>
        </w:rPr>
        <w:t>zřizovat přikrmovací zařízení nebo slaniska a přikrmovat nebo vnadit zvěř mimo přikrmovací zařízení</w:t>
      </w:r>
      <w:r w:rsidR="00BE7B06">
        <w:rPr>
          <w:rFonts w:ascii="Arial" w:eastAsia="SimSun" w:hAnsi="Arial" w:cs="Arial"/>
          <w:sz w:val="22"/>
          <w:szCs w:val="22"/>
          <w:lang w:eastAsia="hi-IN" w:bidi="hi-IN"/>
        </w:rPr>
        <w:t>,</w:t>
      </w:r>
    </w:p>
    <w:p w:rsidR="00B82B3A" w:rsidRPr="00BE7B06" w:rsidRDefault="00B82B3A" w:rsidP="00BE7B06">
      <w:pPr>
        <w:numPr>
          <w:ilvl w:val="0"/>
          <w:numId w:val="11"/>
        </w:numPr>
        <w:ind w:left="426" w:hanging="284"/>
        <w:rPr>
          <w:rFonts w:ascii="Arial" w:eastAsia="SimSun" w:hAnsi="Arial" w:cs="Arial"/>
          <w:sz w:val="22"/>
          <w:szCs w:val="22"/>
          <w:lang w:eastAsia="hi-IN" w:bidi="hi-IN"/>
        </w:rPr>
      </w:pPr>
      <w:r w:rsidRPr="00BE7B06">
        <w:rPr>
          <w:rFonts w:ascii="Arial" w:eastAsia="SimSun" w:hAnsi="Arial" w:cs="Arial"/>
          <w:sz w:val="22"/>
          <w:szCs w:val="22"/>
          <w:lang w:eastAsia="hi-IN" w:bidi="hi-IN"/>
        </w:rPr>
        <w:t>provádět skládky jakýchkoli materiálů, a to i přechodně, včetně uložení dřevní hmoty.</w:t>
      </w:r>
    </w:p>
    <w:p w:rsidR="00EF015A" w:rsidRPr="00524F3E" w:rsidRDefault="00EF015A">
      <w:pPr>
        <w:ind w:left="425"/>
        <w:rPr>
          <w:rFonts w:ascii="Arial" w:hAnsi="Arial" w:cs="Arial"/>
          <w:sz w:val="22"/>
          <w:szCs w:val="22"/>
        </w:rPr>
      </w:pPr>
    </w:p>
    <w:p w:rsidR="00EF015A" w:rsidRPr="00524F3E" w:rsidRDefault="00EF015A">
      <w:pPr>
        <w:ind w:left="425"/>
        <w:rPr>
          <w:rFonts w:ascii="Arial" w:hAnsi="Arial" w:cs="Arial"/>
          <w:sz w:val="22"/>
          <w:szCs w:val="22"/>
        </w:rPr>
      </w:pPr>
    </w:p>
    <w:p w:rsidR="00EF015A" w:rsidRPr="00524F3E" w:rsidRDefault="00EF015A" w:rsidP="00CD3FBC">
      <w:pPr>
        <w:pStyle w:val="Paragraf"/>
        <w:spacing w:before="0" w:after="120" w:line="360" w:lineRule="auto"/>
        <w:ind w:left="425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B84B15" w:rsidRPr="00524F3E">
        <w:rPr>
          <w:rFonts w:ascii="Arial" w:hAnsi="Arial" w:cs="Arial"/>
          <w:b/>
          <w:sz w:val="22"/>
          <w:szCs w:val="22"/>
        </w:rPr>
        <w:t>4</w:t>
      </w:r>
    </w:p>
    <w:p w:rsidR="00EF015A" w:rsidRPr="00524F3E" w:rsidRDefault="00EF015A">
      <w:pPr>
        <w:pStyle w:val="Textparagrafu"/>
        <w:spacing w:before="0"/>
        <w:ind w:left="425" w:firstLine="0"/>
        <w:jc w:val="center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b/>
          <w:sz w:val="22"/>
          <w:szCs w:val="22"/>
        </w:rPr>
        <w:t>Účinnost</w:t>
      </w: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Zkladntext"/>
        <w:ind w:left="425" w:right="0"/>
        <w:rPr>
          <w:rFonts w:ascii="Arial" w:hAnsi="Arial" w:cs="Arial"/>
          <w:b/>
          <w:sz w:val="22"/>
          <w:szCs w:val="22"/>
        </w:rPr>
      </w:pPr>
      <w:r w:rsidRPr="00524F3E">
        <w:rPr>
          <w:rFonts w:ascii="Arial" w:hAnsi="Arial" w:cs="Arial"/>
          <w:sz w:val="22"/>
          <w:szCs w:val="22"/>
        </w:rPr>
        <w:t xml:space="preserve">Toto nařízení </w:t>
      </w:r>
      <w:r w:rsidR="00B84B15" w:rsidRPr="00524F3E">
        <w:rPr>
          <w:rFonts w:ascii="Arial" w:hAnsi="Arial" w:cs="Arial"/>
          <w:sz w:val="22"/>
          <w:szCs w:val="22"/>
        </w:rPr>
        <w:t xml:space="preserve">Agentury </w:t>
      </w:r>
      <w:r w:rsidRPr="00524F3E">
        <w:rPr>
          <w:rFonts w:ascii="Arial" w:hAnsi="Arial" w:cs="Arial"/>
          <w:sz w:val="22"/>
          <w:szCs w:val="22"/>
        </w:rPr>
        <w:t xml:space="preserve">nabývá účinnosti </w:t>
      </w:r>
      <w:r w:rsidR="00995DFB" w:rsidRPr="00995DFB">
        <w:rPr>
          <w:rFonts w:ascii="Arial" w:hAnsi="Arial" w:cs="Arial"/>
          <w:sz w:val="22"/>
          <w:szCs w:val="22"/>
        </w:rPr>
        <w:t>patnáctým dnem po jeho vyhlášení.</w:t>
      </w: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>
      <w:pPr>
        <w:pStyle w:val="Textparagrafu"/>
        <w:spacing w:before="0"/>
        <w:ind w:left="425" w:firstLine="0"/>
        <w:rPr>
          <w:rFonts w:ascii="Arial" w:hAnsi="Arial" w:cs="Arial"/>
          <w:b/>
          <w:sz w:val="22"/>
          <w:szCs w:val="22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sz w:val="22"/>
          <w:szCs w:val="22"/>
          <w:lang w:eastAsia="en-US"/>
        </w:rPr>
        <w:t xml:space="preserve">RNDr. </w:t>
      </w:r>
      <w:r w:rsidR="00896CFF" w:rsidRPr="00524F3E">
        <w:rPr>
          <w:rFonts w:ascii="Arial" w:eastAsia="Calibri" w:hAnsi="Arial" w:cs="Arial"/>
          <w:sz w:val="22"/>
          <w:szCs w:val="22"/>
          <w:lang w:eastAsia="en-US"/>
        </w:rPr>
        <w:t>František Pelc</w:t>
      </w:r>
      <w:r w:rsidR="00D35CDC">
        <w:rPr>
          <w:rFonts w:ascii="Arial" w:eastAsia="Calibri" w:hAnsi="Arial" w:cs="Arial"/>
          <w:sz w:val="22"/>
          <w:szCs w:val="22"/>
          <w:lang w:eastAsia="en-US"/>
        </w:rPr>
        <w:t xml:space="preserve"> v. r.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524F3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96CFF" w:rsidRPr="00524F3E">
        <w:rPr>
          <w:rFonts w:ascii="Arial" w:eastAsia="Calibri" w:hAnsi="Arial" w:cs="Arial"/>
          <w:sz w:val="22"/>
          <w:szCs w:val="22"/>
          <w:lang w:eastAsia="en-US"/>
        </w:rPr>
        <w:t>ředitel Agentury ochrany přírody a krajiny České republiky</w:t>
      </w: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EF015A" w:rsidRPr="00524F3E" w:rsidRDefault="00EF015A" w:rsidP="00CD3FBC">
      <w:pPr>
        <w:suppressAutoHyphens w:val="0"/>
        <w:spacing w:before="120" w:after="12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4E3C5D" w:rsidRPr="00524F3E" w:rsidRDefault="004E3C5D" w:rsidP="00F43B07">
      <w:pPr>
        <w:spacing w:before="120" w:after="120"/>
        <w:jc w:val="left"/>
        <w:rPr>
          <w:rFonts w:ascii="Arial" w:hAnsi="Arial" w:cs="Arial"/>
          <w:szCs w:val="24"/>
        </w:rPr>
      </w:pPr>
      <w:r w:rsidRPr="00524F3E">
        <w:br w:type="page"/>
      </w:r>
      <w:r w:rsidR="00BE7B06" w:rsidRPr="00524F3E">
        <w:rPr>
          <w:rFonts w:ascii="Arial" w:hAnsi="Arial" w:cs="Arial"/>
          <w:szCs w:val="24"/>
        </w:rPr>
        <w:lastRenderedPageBreak/>
        <w:t xml:space="preserve">Příloha č. </w:t>
      </w:r>
      <w:r w:rsidR="00BE7B06">
        <w:rPr>
          <w:rFonts w:ascii="Arial" w:hAnsi="Arial" w:cs="Arial"/>
          <w:szCs w:val="24"/>
        </w:rPr>
        <w:t>1</w:t>
      </w:r>
      <w:r w:rsidR="00BE7B06" w:rsidRPr="00524F3E">
        <w:rPr>
          <w:rFonts w:ascii="Arial" w:hAnsi="Arial" w:cs="Arial"/>
          <w:szCs w:val="24"/>
        </w:rPr>
        <w:t xml:space="preserve"> k nařízení Agentury</w:t>
      </w:r>
      <w:r w:rsidR="00BE7B06">
        <w:rPr>
          <w:rFonts w:ascii="Arial" w:hAnsi="Arial" w:cs="Arial"/>
          <w:szCs w:val="24"/>
        </w:rPr>
        <w:t xml:space="preserve"> o vyhlášení přírodní rezervace Dlouhá skála</w:t>
      </w:r>
    </w:p>
    <w:p w:rsidR="004E3C5D" w:rsidRPr="00524F3E" w:rsidRDefault="004E3C5D" w:rsidP="004E3C5D">
      <w:pPr>
        <w:spacing w:before="120" w:after="120"/>
        <w:jc w:val="center"/>
        <w:rPr>
          <w:rFonts w:ascii="Arial" w:hAnsi="Arial" w:cs="Arial"/>
          <w:sz w:val="20"/>
          <w:u w:val="single"/>
        </w:rPr>
      </w:pPr>
      <w:r w:rsidRPr="00524F3E">
        <w:rPr>
          <w:rFonts w:ascii="Arial" w:hAnsi="Arial" w:cs="Arial"/>
          <w:sz w:val="20"/>
          <w:u w:val="single"/>
        </w:rPr>
        <w:t xml:space="preserve">Seznam souřadnic jednotné trigonometrické sítě katastrální (S-JTSK) jednotlivých vrcholů geometrického obrazce, kterým jsou stanoveny hranice přírodní </w:t>
      </w:r>
      <w:r w:rsidR="00BE7B06">
        <w:rPr>
          <w:rFonts w:ascii="Arial" w:hAnsi="Arial" w:cs="Arial"/>
          <w:sz w:val="20"/>
          <w:u w:val="single"/>
        </w:rPr>
        <w:t>rezervace Dlouhá skála</w:t>
      </w:r>
    </w:p>
    <w:p w:rsidR="004E3C5D" w:rsidRPr="00524F3E" w:rsidRDefault="004E3C5D" w:rsidP="004E3C5D">
      <w:pPr>
        <w:pStyle w:val="Zkladntext"/>
        <w:rPr>
          <w:sz w:val="20"/>
        </w:rPr>
      </w:pPr>
    </w:p>
    <w:p w:rsidR="004E3C5D" w:rsidRDefault="004E3C5D" w:rsidP="004E3C5D">
      <w:pPr>
        <w:rPr>
          <w:rFonts w:ascii="Arial" w:hAnsi="Arial" w:cs="Arial"/>
          <w:sz w:val="20"/>
        </w:rPr>
      </w:pPr>
      <w:r w:rsidRPr="00524F3E">
        <w:rPr>
          <w:rFonts w:ascii="Arial" w:hAnsi="Arial" w:cs="Arial"/>
          <w:sz w:val="20"/>
        </w:rPr>
        <w:t xml:space="preserve">Geometrický obrazec – hranice přírodní </w:t>
      </w:r>
      <w:r w:rsidR="00BE7B06">
        <w:rPr>
          <w:rFonts w:ascii="Arial" w:hAnsi="Arial" w:cs="Arial"/>
          <w:sz w:val="20"/>
        </w:rPr>
        <w:t>rezervace Dlouhá skála</w:t>
      </w:r>
    </w:p>
    <w:p w:rsidR="00774CE4" w:rsidRDefault="00774CE4" w:rsidP="004E3C5D">
      <w:pPr>
        <w:rPr>
          <w:rFonts w:ascii="Arial" w:hAnsi="Arial" w:cs="Arial"/>
          <w:sz w:val="20"/>
        </w:rPr>
      </w:pPr>
    </w:p>
    <w:tbl>
      <w:tblPr>
        <w:tblW w:w="5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008"/>
        <w:gridCol w:w="2007"/>
      </w:tblGrid>
      <w:tr w:rsidR="00774CE4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F2F2F2"/>
            <w:noWrap/>
            <w:vAlign w:val="bottom"/>
            <w:hideMark/>
          </w:tcPr>
          <w:p w:rsidR="00774CE4" w:rsidRPr="00703CCE" w:rsidRDefault="00CE6F3C" w:rsidP="00774CE4">
            <w:pPr>
              <w:suppressAutoHyphens w:val="0"/>
              <w:jc w:val="left"/>
              <w:rPr>
                <w:rFonts w:ascii="Arial" w:hAnsi="Arial" w:cs="Arial"/>
                <w:b/>
                <w:sz w:val="20"/>
                <w:lang w:eastAsia="cs-CZ"/>
              </w:rPr>
            </w:pPr>
            <w:r w:rsidRPr="00703CCE">
              <w:rPr>
                <w:rFonts w:ascii="Arial" w:hAnsi="Arial" w:cs="Arial"/>
                <w:b/>
                <w:sz w:val="20"/>
                <w:lang w:eastAsia="cs-CZ"/>
              </w:rPr>
              <w:t>č</w:t>
            </w:r>
            <w:r w:rsidR="00774CE4" w:rsidRPr="00703CCE">
              <w:rPr>
                <w:rFonts w:ascii="Arial" w:hAnsi="Arial" w:cs="Arial"/>
                <w:b/>
                <w:sz w:val="20"/>
                <w:lang w:eastAsia="cs-CZ"/>
              </w:rPr>
              <w:t>íslo bodu</w:t>
            </w:r>
          </w:p>
        </w:tc>
        <w:tc>
          <w:tcPr>
            <w:tcW w:w="2008" w:type="dxa"/>
            <w:shd w:val="clear" w:color="auto" w:fill="F2F2F2"/>
            <w:noWrap/>
            <w:vAlign w:val="bottom"/>
            <w:hideMark/>
          </w:tcPr>
          <w:p w:rsidR="00774CE4" w:rsidRPr="00703CCE" w:rsidRDefault="00CE6F3C" w:rsidP="00CE6F3C">
            <w:pPr>
              <w:suppressAutoHyphens w:val="0"/>
              <w:jc w:val="left"/>
              <w:rPr>
                <w:rFonts w:ascii="Arial" w:hAnsi="Arial" w:cs="Arial"/>
                <w:b/>
                <w:sz w:val="20"/>
                <w:lang w:eastAsia="cs-CZ"/>
              </w:rPr>
            </w:pPr>
            <w:r w:rsidRPr="00703CCE">
              <w:rPr>
                <w:rFonts w:ascii="Arial" w:hAnsi="Arial" w:cs="Arial"/>
                <w:b/>
                <w:sz w:val="20"/>
                <w:lang w:eastAsia="cs-CZ"/>
              </w:rPr>
              <w:t>s</w:t>
            </w:r>
            <w:r w:rsidR="00774CE4" w:rsidRPr="00703CCE">
              <w:rPr>
                <w:rFonts w:ascii="Arial" w:hAnsi="Arial" w:cs="Arial"/>
                <w:b/>
                <w:sz w:val="20"/>
                <w:lang w:eastAsia="cs-CZ"/>
              </w:rPr>
              <w:t xml:space="preserve">ouřadnice </w:t>
            </w:r>
            <w:r w:rsidRPr="00703CCE">
              <w:rPr>
                <w:rFonts w:ascii="Arial" w:hAnsi="Arial" w:cs="Arial"/>
                <w:b/>
                <w:sz w:val="20"/>
                <w:lang w:eastAsia="cs-CZ"/>
              </w:rPr>
              <w:t xml:space="preserve">– </w:t>
            </w:r>
            <w:r w:rsidR="00774CE4" w:rsidRPr="00703CCE">
              <w:rPr>
                <w:rFonts w:ascii="Arial" w:hAnsi="Arial" w:cs="Arial"/>
                <w:b/>
                <w:sz w:val="20"/>
                <w:lang w:eastAsia="cs-CZ"/>
              </w:rPr>
              <w:t>Y</w:t>
            </w:r>
            <w:r w:rsidRPr="00703CCE">
              <w:rPr>
                <w:rFonts w:ascii="Arial" w:hAnsi="Arial" w:cs="Arial"/>
                <w:b/>
                <w:sz w:val="20"/>
                <w:lang w:eastAsia="cs-CZ"/>
              </w:rPr>
              <w:t xml:space="preserve"> [m]</w:t>
            </w:r>
          </w:p>
        </w:tc>
        <w:tc>
          <w:tcPr>
            <w:tcW w:w="2007" w:type="dxa"/>
            <w:shd w:val="clear" w:color="auto" w:fill="F2F2F2"/>
            <w:noWrap/>
            <w:vAlign w:val="bottom"/>
            <w:hideMark/>
          </w:tcPr>
          <w:p w:rsidR="00774CE4" w:rsidRPr="00703CCE" w:rsidRDefault="00CE6F3C" w:rsidP="00CE6F3C">
            <w:pPr>
              <w:suppressAutoHyphens w:val="0"/>
              <w:jc w:val="left"/>
              <w:rPr>
                <w:rFonts w:ascii="Arial" w:hAnsi="Arial" w:cs="Arial"/>
                <w:b/>
                <w:sz w:val="20"/>
                <w:lang w:eastAsia="cs-CZ"/>
              </w:rPr>
            </w:pPr>
            <w:r w:rsidRPr="00703CCE">
              <w:rPr>
                <w:rFonts w:ascii="Arial" w:hAnsi="Arial" w:cs="Arial"/>
                <w:b/>
                <w:sz w:val="20"/>
                <w:lang w:eastAsia="cs-CZ"/>
              </w:rPr>
              <w:t>souřadnice – X [m]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suppressAutoHyphens w:val="0"/>
              <w:jc w:val="right"/>
              <w:rPr>
                <w:rFonts w:ascii="Arial" w:hAnsi="Arial" w:cs="Arial"/>
                <w:sz w:val="20"/>
                <w:lang w:eastAsia="cs-CZ"/>
              </w:rPr>
            </w:pPr>
            <w:r>
              <w:rPr>
                <w:rFonts w:ascii="Arial" w:hAnsi="Arial" w:cs="Arial"/>
                <w:sz w:val="20"/>
              </w:rPr>
              <w:t>634557002780100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872236,41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1103811,16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634557002780102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872164,39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1103853,37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634557002780104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872104,69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1103889,54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634557002780105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872067,67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1103911,87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634557002780108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872004,33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1103949,29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634557002780109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871992,65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1103955,18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634557003900001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871983,49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1103960,94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871955,72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1103973,8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634557003900035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871932,19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1103995,62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871913,96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1104025,22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871895,18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1104072,03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871878,24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1104117,29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634557003900031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871843,14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1104216,16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871810,19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1104324,27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871766,21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1104411,17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871727,37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1104485,17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871700,51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1104543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634557003900038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871682,78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1104584,96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634557002820107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871668,98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1104619,58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634557002820108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871694,22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1104650,78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634557002820110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871739,48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1104690,62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634557002820113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871785,82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1104733,46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634557002820114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871808,44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1104760,19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634557002820116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871815,96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1104773,05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634557002820119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871824,75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1104788,05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634557002820120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871838,04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1104815,33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634557002820122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871842,98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1104832,05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634557002820125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871853,95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1104857,86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634557002820127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871864,23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1104884,52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634557002820072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871873,17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1104905,38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634557002820070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871879,65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1104917,31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634557002820068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871887,97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1104928,69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634557002820067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871896,36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1104936,78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634557002820064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871905,03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1104942,5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634557002820062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871920,36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1104947,86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634557002820061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871938,56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1104951,02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634557002820059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871949,35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1104950,23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634557002820056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871961,22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1104947,4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634557002820054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871974,79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1104941,83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634557002820053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871997,85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1104929,4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634557002820050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872016,69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1104917,62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634557002820048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872033,56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1104901,33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634557002820047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872038,29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1104893,29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634557002820044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872046,67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1104875,68</w:t>
            </w:r>
          </w:p>
        </w:tc>
      </w:tr>
      <w:tr w:rsidR="00F43B07" w:rsidRPr="00774CE4" w:rsidTr="00D12148">
        <w:trPr>
          <w:trHeight w:val="255"/>
          <w:jc w:val="center"/>
        </w:trPr>
        <w:tc>
          <w:tcPr>
            <w:tcW w:w="1980" w:type="dxa"/>
            <w:shd w:val="clear" w:color="auto" w:fill="F2F2F2"/>
            <w:noWrap/>
            <w:vAlign w:val="bottom"/>
          </w:tcPr>
          <w:p w:rsidR="00F43B07" w:rsidRPr="00703CCE" w:rsidRDefault="00F43B07" w:rsidP="00F43B07">
            <w:pPr>
              <w:suppressAutoHyphens w:val="0"/>
              <w:jc w:val="left"/>
              <w:rPr>
                <w:rFonts w:ascii="Arial" w:hAnsi="Arial" w:cs="Arial"/>
                <w:b/>
                <w:sz w:val="20"/>
                <w:lang w:eastAsia="cs-CZ"/>
              </w:rPr>
            </w:pPr>
            <w:r w:rsidRPr="00703CCE">
              <w:rPr>
                <w:rFonts w:ascii="Arial" w:hAnsi="Arial" w:cs="Arial"/>
                <w:b/>
                <w:sz w:val="20"/>
                <w:lang w:eastAsia="cs-CZ"/>
              </w:rPr>
              <w:t>číslo bodu</w:t>
            </w:r>
          </w:p>
        </w:tc>
        <w:tc>
          <w:tcPr>
            <w:tcW w:w="2008" w:type="dxa"/>
            <w:shd w:val="clear" w:color="auto" w:fill="F2F2F2"/>
            <w:noWrap/>
            <w:vAlign w:val="bottom"/>
          </w:tcPr>
          <w:p w:rsidR="00F43B07" w:rsidRPr="00703CCE" w:rsidRDefault="00F43B07" w:rsidP="00F43B07">
            <w:pPr>
              <w:suppressAutoHyphens w:val="0"/>
              <w:jc w:val="left"/>
              <w:rPr>
                <w:rFonts w:ascii="Arial" w:hAnsi="Arial" w:cs="Arial"/>
                <w:b/>
                <w:sz w:val="20"/>
                <w:lang w:eastAsia="cs-CZ"/>
              </w:rPr>
            </w:pPr>
            <w:r w:rsidRPr="00703CCE">
              <w:rPr>
                <w:rFonts w:ascii="Arial" w:hAnsi="Arial" w:cs="Arial"/>
                <w:b/>
                <w:sz w:val="20"/>
                <w:lang w:eastAsia="cs-CZ"/>
              </w:rPr>
              <w:t>souřadnice – Y [m]</w:t>
            </w:r>
          </w:p>
        </w:tc>
        <w:tc>
          <w:tcPr>
            <w:tcW w:w="2007" w:type="dxa"/>
            <w:shd w:val="clear" w:color="auto" w:fill="F2F2F2"/>
            <w:noWrap/>
            <w:vAlign w:val="bottom"/>
          </w:tcPr>
          <w:p w:rsidR="00F43B07" w:rsidRPr="00703CCE" w:rsidRDefault="00F43B07" w:rsidP="00F43B07">
            <w:pPr>
              <w:suppressAutoHyphens w:val="0"/>
              <w:jc w:val="left"/>
              <w:rPr>
                <w:rFonts w:ascii="Arial" w:hAnsi="Arial" w:cs="Arial"/>
                <w:b/>
                <w:sz w:val="20"/>
                <w:lang w:eastAsia="cs-CZ"/>
              </w:rPr>
            </w:pPr>
            <w:r w:rsidRPr="00703CCE">
              <w:rPr>
                <w:rFonts w:ascii="Arial" w:hAnsi="Arial" w:cs="Arial"/>
                <w:b/>
                <w:sz w:val="20"/>
                <w:lang w:eastAsia="cs-CZ"/>
              </w:rPr>
              <w:t>souřadnice – X [m]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634557002820043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872058,73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1104831,54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634557002820036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872070,03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1104798,15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634557002820033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872085,92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1104764,88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634557002820031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872121,77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1104693,85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634557002820030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872149,64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1104634,17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634557002820027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872191,8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1104548,02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634557002820026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872209,01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1104513,01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634557002820024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872216,61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1104494,62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634557002820022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872223,42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1104475,49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634557002820019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872227,93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1104458,71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634557002820018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872244,96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1104383,71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634557002820016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872256,35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1104311,93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634557002820013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872267,35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1104259,35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634557002820012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872270,65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1104244,23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634557002820009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872276,87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1104227,53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634557002820008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872282,11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1104214,62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634557002820006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872294,33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1104191,36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872319,83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1104147,58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872311,58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1104147,57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634557003900025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872301,77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1104151,36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872292,45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1104152,05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872277,26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1104148,93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872265,2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1104149,72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634557003900021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872239,64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1104143,99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634557003900020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872236,66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1104136,22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872228,29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1104129,85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872224,95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1104121,19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872217,9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1104100,24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872215,19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1104087,56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634557003900015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872209,58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1104071,38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872202,19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1104040,85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872199,4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1104032,39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872193,41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1104019,07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634557003900011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872194,59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1103997,75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634557003900010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872195,29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1103970,51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872201,25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1103951,5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634557003900008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872201,57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1103940,49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634557003900007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872200,81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1103915,57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634557003900006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872196,73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1103886,77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634557003900005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872210,59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1103859,13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872227,32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1103841,13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872237,85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1103829,56</w:t>
            </w:r>
          </w:p>
        </w:tc>
      </w:tr>
      <w:tr w:rsidR="00F43B07" w:rsidRPr="00774CE4" w:rsidTr="00703CCE">
        <w:trPr>
          <w:trHeight w:val="255"/>
          <w:jc w:val="center"/>
        </w:trPr>
        <w:tc>
          <w:tcPr>
            <w:tcW w:w="1980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634557003900002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872248,85</w:t>
            </w:r>
          </w:p>
        </w:tc>
        <w:tc>
          <w:tcPr>
            <w:tcW w:w="2007" w:type="dxa"/>
            <w:shd w:val="clear" w:color="auto" w:fill="auto"/>
            <w:noWrap/>
            <w:vAlign w:val="bottom"/>
          </w:tcPr>
          <w:p w:rsidR="00F43B07" w:rsidRDefault="00F43B07" w:rsidP="00F43B0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1103803,69</w:t>
            </w:r>
          </w:p>
        </w:tc>
      </w:tr>
    </w:tbl>
    <w:p w:rsidR="00774CE4" w:rsidRDefault="00774CE4" w:rsidP="004E3C5D">
      <w:pPr>
        <w:rPr>
          <w:rFonts w:ascii="Arial" w:hAnsi="Arial" w:cs="Arial"/>
          <w:sz w:val="20"/>
        </w:rPr>
      </w:pPr>
    </w:p>
    <w:p w:rsidR="00774CE4" w:rsidRPr="00524F3E" w:rsidRDefault="00774CE4" w:rsidP="004E3C5D">
      <w:pPr>
        <w:rPr>
          <w:rFonts w:ascii="Arial" w:hAnsi="Arial" w:cs="Arial"/>
          <w:sz w:val="20"/>
        </w:rPr>
      </w:pPr>
    </w:p>
    <w:p w:rsidR="004E3C5D" w:rsidRDefault="00F43B07" w:rsidP="00F43B0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  <w:r w:rsidR="00BE7B06" w:rsidRPr="00524F3E">
        <w:rPr>
          <w:rFonts w:ascii="Arial" w:hAnsi="Arial" w:cs="Arial"/>
          <w:szCs w:val="24"/>
        </w:rPr>
        <w:lastRenderedPageBreak/>
        <w:t>Příloha č. 2 k nařízení Agentury</w:t>
      </w:r>
      <w:r w:rsidR="00BE7B06">
        <w:rPr>
          <w:rFonts w:ascii="Arial" w:hAnsi="Arial" w:cs="Arial"/>
          <w:szCs w:val="24"/>
        </w:rPr>
        <w:t xml:space="preserve"> o vyhlášení přírodní rezervace Dlouhá skála</w:t>
      </w:r>
    </w:p>
    <w:p w:rsidR="004E3C5D" w:rsidRPr="000C4F18" w:rsidRDefault="004E3C5D" w:rsidP="004E3C5D">
      <w:pPr>
        <w:spacing w:before="120" w:after="120"/>
        <w:jc w:val="center"/>
        <w:rPr>
          <w:rFonts w:ascii="Arial" w:hAnsi="Arial" w:cs="Arial"/>
          <w:sz w:val="20"/>
          <w:u w:val="single"/>
        </w:rPr>
      </w:pPr>
      <w:r w:rsidRPr="003D4AD6">
        <w:rPr>
          <w:rFonts w:ascii="Arial" w:hAnsi="Arial" w:cs="Arial"/>
          <w:sz w:val="20"/>
          <w:u w:val="single"/>
        </w:rPr>
        <w:t>Orient</w:t>
      </w:r>
      <w:r>
        <w:rPr>
          <w:rFonts w:ascii="Arial" w:hAnsi="Arial" w:cs="Arial"/>
          <w:sz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u w:val="single"/>
        </w:rPr>
        <w:t xml:space="preserve">řírodní </w:t>
      </w:r>
      <w:r w:rsidR="00BE7B06">
        <w:rPr>
          <w:rFonts w:ascii="Arial" w:hAnsi="Arial" w:cs="Arial"/>
          <w:sz w:val="20"/>
          <w:u w:val="single"/>
        </w:rPr>
        <w:t>rezervace Dlouhá skála</w:t>
      </w:r>
    </w:p>
    <w:p w:rsidR="00F70465" w:rsidRDefault="008F4ADA" w:rsidP="0018665A">
      <w:pPr>
        <w:pStyle w:val="Textparagrafu"/>
        <w:spacing w:before="0"/>
        <w:ind w:firstLine="0"/>
      </w:pPr>
      <w:r>
        <w:rPr>
          <w:noProof/>
          <w:lang w:eastAsia="cs-CZ"/>
        </w:rPr>
        <w:drawing>
          <wp:inline distT="0" distB="0" distL="0" distR="0">
            <wp:extent cx="5762625" cy="8143875"/>
            <wp:effectExtent l="0" t="0" r="0" b="0"/>
            <wp:docPr id="1" name="obrázek 1" descr="Příloha do nařízení - Orientační mapa s vyznačením územ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říloha do nařízení - Orientační mapa s vyznačením území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0465">
      <w:pgSz w:w="11906" w:h="16838"/>
      <w:pgMar w:top="1418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E5B" w:rsidRDefault="00A31E5B">
      <w:r>
        <w:separator/>
      </w:r>
    </w:p>
  </w:endnote>
  <w:endnote w:type="continuationSeparator" w:id="0">
    <w:p w:rsidR="00A31E5B" w:rsidRDefault="00A3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E5B" w:rsidRDefault="00A31E5B">
      <w:r>
        <w:separator/>
      </w:r>
    </w:p>
  </w:footnote>
  <w:footnote w:type="continuationSeparator" w:id="0">
    <w:p w:rsidR="00A31E5B" w:rsidRDefault="00A31E5B">
      <w:r>
        <w:continuationSeparator/>
      </w:r>
    </w:p>
  </w:footnote>
  <w:footnote w:id="1">
    <w:p w:rsidR="00703CCE" w:rsidRPr="00BE7B06" w:rsidRDefault="00703CCE" w:rsidP="001510B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>
        <w:tab/>
      </w:r>
      <w:r w:rsidRPr="00D332EE">
        <w:rPr>
          <w:rFonts w:ascii="Arial" w:hAnsi="Arial" w:cs="Arial"/>
          <w:sz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211"/>
        </w:tabs>
        <w:ind w:left="426" w:firstLine="425"/>
      </w:pPr>
    </w:lvl>
    <w:lvl w:ilvl="1">
      <w:start w:val="6"/>
      <w:numFmt w:val="lowerLetter"/>
      <w:lvlText w:val="%2)"/>
      <w:lvlJc w:val="left"/>
      <w:pPr>
        <w:tabs>
          <w:tab w:val="num" w:pos="1418"/>
        </w:tabs>
        <w:ind w:left="1418" w:hanging="425"/>
      </w:pPr>
    </w:lvl>
    <w:lvl w:ilvl="2">
      <w:numFmt w:val="decimal"/>
      <w:lvlText w:val="%3."/>
      <w:lvlJc w:val="left"/>
      <w:pPr>
        <w:tabs>
          <w:tab w:val="num" w:pos="851"/>
        </w:tabs>
        <w:ind w:left="851" w:hanging="426"/>
      </w:pPr>
    </w:lvl>
    <w:lvl w:ilvl="3"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28724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878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6687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571"/>
        </w:tabs>
        <w:ind w:left="786" w:firstLine="425"/>
      </w:pPr>
    </w:lvl>
    <w:lvl w:ilvl="1">
      <w:start w:val="6"/>
      <w:numFmt w:val="lowerLetter"/>
      <w:lvlText w:val="%2)"/>
      <w:lvlJc w:val="left"/>
      <w:pPr>
        <w:tabs>
          <w:tab w:val="num" w:pos="1778"/>
        </w:tabs>
        <w:ind w:left="1778" w:hanging="425"/>
      </w:pPr>
    </w:lvl>
    <w:lvl w:ilvl="2">
      <w:numFmt w:val="decimal"/>
      <w:lvlText w:val="%3."/>
      <w:lvlJc w:val="left"/>
      <w:pPr>
        <w:tabs>
          <w:tab w:val="num" w:pos="1211"/>
        </w:tabs>
        <w:ind w:left="1211" w:hanging="426"/>
      </w:pPr>
    </w:lvl>
    <w:lvl w:ilvl="3"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numFmt w:val="lowerRoman"/>
      <w:lvlText w:val="(%6)"/>
      <w:lvlJc w:val="left"/>
      <w:pPr>
        <w:tabs>
          <w:tab w:val="num" w:pos="2880"/>
        </w:tabs>
        <w:ind w:left="2520" w:hanging="360"/>
      </w:pPr>
    </w:lvl>
    <w:lvl w:ilvl="6">
      <w:start w:val="28724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878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6687"/>
      <w:numFmt w:val="lowerRoman"/>
      <w:lvlText w:val="%9."/>
      <w:lvlJc w:val="left"/>
      <w:pPr>
        <w:tabs>
          <w:tab w:val="num" w:pos="396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0F8C0DE5"/>
    <w:multiLevelType w:val="hybridMultilevel"/>
    <w:tmpl w:val="FF7251FC"/>
    <w:lvl w:ilvl="0" w:tplc="DFC2CEF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435F0A"/>
    <w:multiLevelType w:val="hybridMultilevel"/>
    <w:tmpl w:val="ADB20CF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FA473CD"/>
    <w:multiLevelType w:val="hybridMultilevel"/>
    <w:tmpl w:val="BDFAAA34"/>
    <w:lvl w:ilvl="0" w:tplc="04050017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8" w15:restartNumberingAfterBreak="0">
    <w:nsid w:val="49946C43"/>
    <w:multiLevelType w:val="hybridMultilevel"/>
    <w:tmpl w:val="80FE29AC"/>
    <w:lvl w:ilvl="0" w:tplc="3FA4F49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6B590527"/>
    <w:multiLevelType w:val="hybridMultilevel"/>
    <w:tmpl w:val="A30213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D28AE"/>
    <w:multiLevelType w:val="hybridMultilevel"/>
    <w:tmpl w:val="BA3AB3B8"/>
    <w:lvl w:ilvl="0" w:tplc="04050017">
      <w:start w:val="1"/>
      <w:numFmt w:val="lowerLetter"/>
      <w:lvlText w:val="%1)"/>
      <w:lvlJc w:val="left"/>
      <w:pPr>
        <w:ind w:left="719" w:hanging="360"/>
      </w:p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1D"/>
    <w:rsid w:val="000013C7"/>
    <w:rsid w:val="00027387"/>
    <w:rsid w:val="00046018"/>
    <w:rsid w:val="0006006E"/>
    <w:rsid w:val="00062209"/>
    <w:rsid w:val="000C7FB0"/>
    <w:rsid w:val="00102F09"/>
    <w:rsid w:val="001510BD"/>
    <w:rsid w:val="00184424"/>
    <w:rsid w:val="0018665A"/>
    <w:rsid w:val="0020548E"/>
    <w:rsid w:val="002A0647"/>
    <w:rsid w:val="002A4D89"/>
    <w:rsid w:val="002B5E1D"/>
    <w:rsid w:val="00301F9A"/>
    <w:rsid w:val="00357177"/>
    <w:rsid w:val="003D20DC"/>
    <w:rsid w:val="003D4F6B"/>
    <w:rsid w:val="003F14C2"/>
    <w:rsid w:val="0042124E"/>
    <w:rsid w:val="0046128C"/>
    <w:rsid w:val="00474CA5"/>
    <w:rsid w:val="00475B88"/>
    <w:rsid w:val="00490830"/>
    <w:rsid w:val="004A4422"/>
    <w:rsid w:val="004C3C3C"/>
    <w:rsid w:val="004D1C2D"/>
    <w:rsid w:val="004E3C5D"/>
    <w:rsid w:val="004F1C76"/>
    <w:rsid w:val="005222ED"/>
    <w:rsid w:val="00524F3E"/>
    <w:rsid w:val="0052540E"/>
    <w:rsid w:val="00525DF0"/>
    <w:rsid w:val="0055484B"/>
    <w:rsid w:val="00573046"/>
    <w:rsid w:val="0059152F"/>
    <w:rsid w:val="005A69F9"/>
    <w:rsid w:val="006278A1"/>
    <w:rsid w:val="00685609"/>
    <w:rsid w:val="006B2C69"/>
    <w:rsid w:val="006F4E18"/>
    <w:rsid w:val="00703CCE"/>
    <w:rsid w:val="007713A3"/>
    <w:rsid w:val="00774CE4"/>
    <w:rsid w:val="007C68BB"/>
    <w:rsid w:val="0081051F"/>
    <w:rsid w:val="008174DB"/>
    <w:rsid w:val="00840138"/>
    <w:rsid w:val="008474DB"/>
    <w:rsid w:val="0089615E"/>
    <w:rsid w:val="00896CFF"/>
    <w:rsid w:val="008C00D0"/>
    <w:rsid w:val="008F4ADA"/>
    <w:rsid w:val="00967B5B"/>
    <w:rsid w:val="00995DFB"/>
    <w:rsid w:val="009C7A45"/>
    <w:rsid w:val="009E0070"/>
    <w:rsid w:val="009E0C82"/>
    <w:rsid w:val="009E349B"/>
    <w:rsid w:val="009F0AD2"/>
    <w:rsid w:val="009F1D95"/>
    <w:rsid w:val="00A1466F"/>
    <w:rsid w:val="00A24D8B"/>
    <w:rsid w:val="00A31A18"/>
    <w:rsid w:val="00A31E5B"/>
    <w:rsid w:val="00A6653E"/>
    <w:rsid w:val="00A85A81"/>
    <w:rsid w:val="00A94D85"/>
    <w:rsid w:val="00B82B3A"/>
    <w:rsid w:val="00B84B15"/>
    <w:rsid w:val="00B93E37"/>
    <w:rsid w:val="00BE7B06"/>
    <w:rsid w:val="00BF2E44"/>
    <w:rsid w:val="00C82853"/>
    <w:rsid w:val="00CD3FBC"/>
    <w:rsid w:val="00CE2036"/>
    <w:rsid w:val="00CE6F3C"/>
    <w:rsid w:val="00D12148"/>
    <w:rsid w:val="00D35CDC"/>
    <w:rsid w:val="00D50CE1"/>
    <w:rsid w:val="00E12514"/>
    <w:rsid w:val="00E44FD8"/>
    <w:rsid w:val="00E719C4"/>
    <w:rsid w:val="00E71CAE"/>
    <w:rsid w:val="00E96BC2"/>
    <w:rsid w:val="00EA338E"/>
    <w:rsid w:val="00EF015A"/>
    <w:rsid w:val="00F15712"/>
    <w:rsid w:val="00F21B03"/>
    <w:rsid w:val="00F43B07"/>
    <w:rsid w:val="00F70465"/>
    <w:rsid w:val="00FC0F5B"/>
    <w:rsid w:val="00FE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45F85000-C1E5-4E46-AA7F-547EB468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jc w:val="both"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spacing w:after="80"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spacing w:after="80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5z0">
    <w:name w:val="WW8Num45z0"/>
    <w:rPr>
      <w:rFonts w:ascii="Symbol" w:hAnsi="Symbol" w:cs="Symbol"/>
    </w:rPr>
  </w:style>
  <w:style w:type="character" w:customStyle="1" w:styleId="WW8Num46z0">
    <w:name w:val="WW8Num46z0"/>
    <w:rPr>
      <w:rFonts w:ascii="Times New Roman" w:eastAsia="Times New Roman" w:hAnsi="Times New Roman" w:cs="Times New Roman"/>
    </w:rPr>
  </w:style>
  <w:style w:type="character" w:customStyle="1" w:styleId="WW8Num50z0">
    <w:name w:val="WW8Num50z0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Symbol"/>
    </w:rPr>
  </w:style>
  <w:style w:type="character" w:customStyle="1" w:styleId="WW8Num60z0">
    <w:name w:val="WW8Num60z0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rFonts w:ascii="Courier New" w:hAnsi="Courier New" w:cs="Courier New"/>
    </w:rPr>
  </w:style>
  <w:style w:type="character" w:customStyle="1" w:styleId="WW8Num60z2">
    <w:name w:val="WW8Num60z2"/>
    <w:rPr>
      <w:rFonts w:ascii="Wingdings" w:hAnsi="Wingdings" w:cs="Wingdings"/>
    </w:rPr>
  </w:style>
  <w:style w:type="character" w:customStyle="1" w:styleId="WW8Num60z3">
    <w:name w:val="WW8Num60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styleId="Znakapoznpodarou">
    <w:name w:val="footnote reference"/>
    <w:uiPriority w:val="99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ind w:right="23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pPr>
      <w:spacing w:before="240"/>
      <w:ind w:firstLine="425"/>
    </w:pPr>
  </w:style>
  <w:style w:type="paragraph" w:customStyle="1" w:styleId="Paragraf">
    <w:name w:val="Paragraf"/>
    <w:basedOn w:val="Normln"/>
    <w:next w:val="Textparagrafu"/>
    <w:pPr>
      <w:keepNext/>
      <w:keepLines/>
      <w:spacing w:before="240"/>
      <w:jc w:val="center"/>
    </w:pPr>
  </w:style>
  <w:style w:type="paragraph" w:customStyle="1" w:styleId="Oddl">
    <w:name w:val="Oddíl"/>
    <w:basedOn w:val="Normln"/>
    <w:next w:val="Nadpisoddlu"/>
    <w:pPr>
      <w:keepNext/>
      <w:keepLines/>
      <w:spacing w:before="240"/>
      <w:jc w:val="center"/>
    </w:pPr>
  </w:style>
  <w:style w:type="paragraph" w:customStyle="1" w:styleId="Nadpisoddlu">
    <w:name w:val="Nadpis oddílu"/>
    <w:basedOn w:val="Normln"/>
    <w:next w:val="Paragraf"/>
    <w:pPr>
      <w:keepNext/>
      <w:keepLines/>
      <w:jc w:val="center"/>
    </w:pPr>
    <w:rPr>
      <w:b/>
    </w:rPr>
  </w:style>
  <w:style w:type="paragraph" w:customStyle="1" w:styleId="Dl">
    <w:name w:val="Díl"/>
    <w:basedOn w:val="Normln"/>
    <w:next w:val="Nadpisdlu"/>
    <w:pPr>
      <w:keepNext/>
      <w:keepLines/>
      <w:spacing w:before="240"/>
      <w:jc w:val="center"/>
    </w:pPr>
  </w:style>
  <w:style w:type="paragraph" w:customStyle="1" w:styleId="Nadpisdlu">
    <w:name w:val="Nadpis dílu"/>
    <w:basedOn w:val="Normln"/>
    <w:next w:val="Oddl"/>
    <w:pPr>
      <w:keepNext/>
      <w:keepLines/>
      <w:jc w:val="center"/>
    </w:pPr>
    <w:rPr>
      <w:b/>
    </w:rPr>
  </w:style>
  <w:style w:type="paragraph" w:customStyle="1" w:styleId="Hlava">
    <w:name w:val="Hlava"/>
    <w:basedOn w:val="Normln"/>
    <w:next w:val="Nadpishlavy"/>
    <w:pPr>
      <w:keepNext/>
      <w:keepLines/>
      <w:spacing w:before="240"/>
      <w:jc w:val="center"/>
    </w:pPr>
  </w:style>
  <w:style w:type="paragraph" w:customStyle="1" w:styleId="Nadpishlavy">
    <w:name w:val="Nadpis hlavy"/>
    <w:basedOn w:val="Normln"/>
    <w:next w:val="Dl"/>
    <w:pPr>
      <w:keepNext/>
      <w:keepLines/>
      <w:jc w:val="center"/>
    </w:pPr>
    <w:rPr>
      <w:b/>
    </w:rPr>
  </w:style>
  <w:style w:type="paragraph" w:customStyle="1" w:styleId="ST">
    <w:name w:val="ČÁST"/>
    <w:basedOn w:val="Normln"/>
    <w:next w:val="NADPISSTI"/>
    <w:pPr>
      <w:keepNext/>
      <w:keepLines/>
      <w:spacing w:before="240" w:after="120"/>
      <w:jc w:val="center"/>
    </w:pPr>
    <w:rPr>
      <w:caps/>
    </w:rPr>
  </w:style>
  <w:style w:type="paragraph" w:customStyle="1" w:styleId="NADPISSTI">
    <w:name w:val="NADPIS ČÁSTI"/>
    <w:basedOn w:val="Normln"/>
    <w:next w:val="Hlava"/>
    <w:pPr>
      <w:keepNext/>
      <w:keepLines/>
      <w:jc w:val="center"/>
    </w:pPr>
    <w:rPr>
      <w:b/>
      <w:caps/>
    </w:rPr>
  </w:style>
  <w:style w:type="paragraph" w:customStyle="1" w:styleId="Vyhlka">
    <w:name w:val="Vyhláška"/>
    <w:basedOn w:val="Normln"/>
    <w:next w:val="nadpisvyhlky"/>
    <w:pPr>
      <w:jc w:val="center"/>
    </w:pPr>
    <w:rPr>
      <w:b/>
    </w:rPr>
  </w:style>
  <w:style w:type="paragraph" w:customStyle="1" w:styleId="nadpisvyhlky">
    <w:name w:val="nadpis vyhlášky"/>
    <w:basedOn w:val="Normln"/>
    <w:next w:val="Ministerstvo"/>
    <w:pPr>
      <w:keepNext/>
      <w:keepLines/>
      <w:spacing w:before="120"/>
      <w:jc w:val="center"/>
    </w:pPr>
    <w:rPr>
      <w:b/>
    </w:rPr>
  </w:style>
  <w:style w:type="paragraph" w:customStyle="1" w:styleId="Ministerstvo">
    <w:name w:val="Ministerstvo"/>
    <w:basedOn w:val="Normln"/>
    <w:next w:val="ST"/>
    <w:pPr>
      <w:keepNext/>
      <w:keepLines/>
      <w:spacing w:before="360" w:after="240"/>
    </w:pPr>
  </w:style>
  <w:style w:type="paragraph" w:customStyle="1" w:styleId="funkce">
    <w:name w:val="funkce"/>
    <w:basedOn w:val="Normln"/>
    <w:pPr>
      <w:keepLines/>
      <w:jc w:val="center"/>
    </w:pPr>
  </w:style>
  <w:style w:type="paragraph" w:customStyle="1" w:styleId="Textbodu">
    <w:name w:val="Text bodu"/>
    <w:basedOn w:val="Normln"/>
    <w:pPr>
      <w:numPr>
        <w:numId w:val="4"/>
      </w:numPr>
    </w:pPr>
  </w:style>
  <w:style w:type="paragraph" w:customStyle="1" w:styleId="Textpsmene">
    <w:name w:val="Text písmene"/>
    <w:basedOn w:val="Normln"/>
    <w:pPr>
      <w:numPr>
        <w:numId w:val="4"/>
      </w:numPr>
    </w:pPr>
  </w:style>
  <w:style w:type="paragraph" w:customStyle="1" w:styleId="Textodstavce">
    <w:name w:val="Text odstavce"/>
    <w:basedOn w:val="Normln"/>
    <w:pPr>
      <w:numPr>
        <w:numId w:val="4"/>
      </w:numPr>
      <w:tabs>
        <w:tab w:val="left" w:pos="851"/>
      </w:tabs>
      <w:spacing w:before="120"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pPr>
      <w:tabs>
        <w:tab w:val="left" w:pos="425"/>
      </w:tabs>
      <w:ind w:left="425" w:hanging="425"/>
    </w:pPr>
    <w:rPr>
      <w:sz w:val="20"/>
    </w:rPr>
  </w:style>
  <w:style w:type="paragraph" w:customStyle="1" w:styleId="Titulek1">
    <w:name w:val="Titulek1"/>
    <w:basedOn w:val="Normln"/>
    <w:next w:val="Normln"/>
    <w:pPr>
      <w:spacing w:before="120" w:after="120"/>
    </w:pPr>
    <w:rPr>
      <w:b/>
    </w:rPr>
  </w:style>
  <w:style w:type="paragraph" w:customStyle="1" w:styleId="Nvrh">
    <w:name w:val="Návrh"/>
    <w:basedOn w:val="Normln"/>
    <w:next w:val="Vyhlka"/>
    <w:pPr>
      <w:keepNext/>
      <w:keepLines/>
      <w:spacing w:after="240"/>
      <w:jc w:val="center"/>
    </w:pPr>
    <w:rPr>
      <w:spacing w:val="40"/>
    </w:rPr>
  </w:style>
  <w:style w:type="paragraph" w:customStyle="1" w:styleId="Podpis">
    <w:name w:val="Podpis_"/>
    <w:basedOn w:val="Normln"/>
    <w:next w:val="funkce"/>
    <w:pPr>
      <w:keepNext/>
      <w:keepLines/>
      <w:numPr>
        <w:numId w:val="3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Normln"/>
    <w:pPr>
      <w:numPr>
        <w:numId w:val="5"/>
      </w:numPr>
      <w:ind w:left="0" w:firstLine="0"/>
    </w:pPr>
    <w:rPr>
      <w:b/>
    </w:rPr>
  </w:style>
  <w:style w:type="paragraph" w:customStyle="1" w:styleId="VYHLKA0">
    <w:name w:val="VYHLÁŠKA"/>
    <w:basedOn w:val="Normln"/>
    <w:next w:val="nadpisvyhlky"/>
    <w:pPr>
      <w:keepNext/>
      <w:keepLines/>
      <w:jc w:val="center"/>
    </w:pPr>
    <w:rPr>
      <w:b/>
      <w:caps/>
    </w:rPr>
  </w:style>
  <w:style w:type="paragraph" w:customStyle="1" w:styleId="VARIANTA">
    <w:name w:val="VARIANTA"/>
    <w:basedOn w:val="Normln"/>
    <w:next w:val="Normln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Pr>
      <w:caps/>
      <w:spacing w:val="60"/>
    </w:rPr>
  </w:style>
  <w:style w:type="paragraph" w:customStyle="1" w:styleId="Zkladntext21">
    <w:name w:val="Základní text 21"/>
    <w:basedOn w:val="Normln"/>
    <w:pPr>
      <w:jc w:val="center"/>
    </w:pPr>
    <w:rPr>
      <w:b/>
    </w:rPr>
  </w:style>
  <w:style w:type="paragraph" w:styleId="Zkladntextodsazen">
    <w:name w:val="Body Text Indent"/>
    <w:basedOn w:val="Normln"/>
    <w:pPr>
      <w:ind w:left="426" w:hanging="426"/>
      <w:jc w:val="left"/>
    </w:pPr>
  </w:style>
  <w:style w:type="paragraph" w:customStyle="1" w:styleId="Zkladntext31">
    <w:name w:val="Základní text 31"/>
    <w:basedOn w:val="Normln"/>
    <w:rPr>
      <w:color w:val="000000"/>
    </w:rPr>
  </w:style>
  <w:style w:type="paragraph" w:customStyle="1" w:styleId="xl24">
    <w:name w:val="xl24"/>
    <w:basedOn w:val="Normln"/>
    <w:pPr>
      <w:spacing w:before="100" w:after="100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25">
    <w:name w:val="xl25"/>
    <w:basedOn w:val="Normln"/>
    <w:pPr>
      <w:spacing w:before="100" w:after="100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Zkladntextodsazen21">
    <w:name w:val="Základní text odsazený 21"/>
    <w:basedOn w:val="Normln"/>
    <w:pPr>
      <w:ind w:firstLine="708"/>
    </w:pPr>
  </w:style>
  <w:style w:type="paragraph" w:customStyle="1" w:styleId="Zkladntextodsazen31">
    <w:name w:val="Základní text odsazený 31"/>
    <w:basedOn w:val="Normln"/>
    <w:pPr>
      <w:ind w:firstLine="709"/>
    </w:pPr>
  </w:style>
  <w:style w:type="paragraph" w:customStyle="1" w:styleId="Prosttext1">
    <w:name w:val="Prostý text1"/>
    <w:basedOn w:val="Normln"/>
    <w:pPr>
      <w:jc w:val="left"/>
    </w:pPr>
    <w:rPr>
      <w:rFonts w:ascii="Courier New" w:hAnsi="Courier New" w:cs="Courier New"/>
      <w:sz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character" w:customStyle="1" w:styleId="ZpatChar">
    <w:name w:val="Zápatí Char"/>
    <w:link w:val="Zpat"/>
    <w:uiPriority w:val="99"/>
    <w:rsid w:val="003F14C2"/>
    <w:rPr>
      <w:sz w:val="24"/>
      <w:lang w:eastAsia="ar-SA"/>
    </w:rPr>
  </w:style>
  <w:style w:type="character" w:styleId="Odkaznakoment">
    <w:name w:val="annotation reference"/>
    <w:uiPriority w:val="99"/>
    <w:semiHidden/>
    <w:unhideWhenUsed/>
    <w:rsid w:val="00B84B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84B15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84B15"/>
    <w:rPr>
      <w:lang w:eastAsia="ar-SA"/>
    </w:rPr>
  </w:style>
  <w:style w:type="paragraph" w:styleId="Odstavecseseznamem">
    <w:name w:val="List Paragraph"/>
    <w:basedOn w:val="Normln"/>
    <w:uiPriority w:val="34"/>
    <w:qFormat/>
    <w:rsid w:val="00896CFF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96CFF"/>
    <w:rPr>
      <w:sz w:val="24"/>
      <w:lang w:eastAsia="ar-SA"/>
    </w:rPr>
  </w:style>
  <w:style w:type="table" w:styleId="Mkatabulky">
    <w:name w:val="Table Grid"/>
    <w:basedOn w:val="Normlntabulka"/>
    <w:uiPriority w:val="59"/>
    <w:rsid w:val="004E3C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rsid w:val="001510BD"/>
    <w:rPr>
      <w:lang w:eastAsia="ar-SA"/>
    </w:rPr>
  </w:style>
  <w:style w:type="paragraph" w:styleId="Pokraovnseznamu">
    <w:name w:val="List Continue"/>
    <w:basedOn w:val="Normln"/>
    <w:uiPriority w:val="99"/>
    <w:unhideWhenUsed/>
    <w:rsid w:val="009E0070"/>
    <w:pPr>
      <w:widowControl w:val="0"/>
      <w:spacing w:after="120"/>
      <w:ind w:left="283"/>
      <w:contextualSpacing/>
      <w:jc w:val="left"/>
    </w:pPr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LN_Vyhlas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LN_Vyhlaska.dot</Template>
  <TotalTime>0</TotalTime>
  <Pages>5</Pages>
  <Words>834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Vilímková</dc:creator>
  <cp:keywords/>
  <dc:description>Dokument původně založený na šabloně LN_Vyhlaska verze 1.0</dc:description>
  <cp:lastModifiedBy>Jan Hůda</cp:lastModifiedBy>
  <cp:revision>2</cp:revision>
  <cp:lastPrinted>2018-07-17T08:36:00Z</cp:lastPrinted>
  <dcterms:created xsi:type="dcterms:W3CDTF">2026-04-20T06:04:00Z</dcterms:created>
  <dcterms:modified xsi:type="dcterms:W3CDTF">2026-04-20T06:04:00Z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znamka">
    <vt:lpwstr>6</vt:lpwstr>
  </property>
  <property fmtid="{D5CDD505-2E9C-101B-9397-08002B2CF9AE}" pid="3" name="Telefonní číslo">
    <vt:lpwstr>02/5707 2443</vt:lpwstr>
  </property>
  <property fmtid="{D5CDD505-2E9C-101B-9397-08002B2CF9AE}" pid="4" name="Verze_sablony">
    <vt:lpwstr>1.0</vt:lpwstr>
  </property>
  <property fmtid="{D5CDD505-2E9C-101B-9397-08002B2CF9AE}" pid="5" name="Zaznamenal">
    <vt:lpwstr>Petr Pilař</vt:lpwstr>
  </property>
  <property fmtid="{D5CDD505-2E9C-101B-9397-08002B2CF9AE}" pid="6" name="Zaznamenáno dne">
    <vt:filetime>2002-03-16T23:00:00Z</vt:filetime>
  </property>
</Properties>
</file>