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2F7C81" w14:textId="77777777" w:rsidR="00FA48CD" w:rsidRDefault="00FA48CD" w:rsidP="00FA48CD">
      <w:pPr>
        <w:keepNext/>
        <w:suppressAutoHyphens/>
        <w:autoSpaceDN w:val="0"/>
        <w:spacing w:before="240" w:after="120"/>
        <w:jc w:val="center"/>
        <w:textAlignment w:val="baseline"/>
        <w:rPr>
          <w:rFonts w:ascii="Arial" w:eastAsia="PingFang SC" w:hAnsi="Arial" w:cs="Arial Unicode MS"/>
          <w:b/>
          <w:bCs/>
          <w:kern w:val="3"/>
          <w:lang w:eastAsia="zh-CN" w:bidi="hi-IN"/>
        </w:rPr>
      </w:pPr>
      <w:r w:rsidRPr="00A14F21">
        <w:rPr>
          <w:rFonts w:ascii="Arial" w:eastAsia="PingFang SC" w:hAnsi="Arial" w:cs="Arial Unicode MS"/>
          <w:b/>
          <w:bCs/>
          <w:kern w:val="3"/>
          <w:lang w:eastAsia="zh-CN" w:bidi="hi-IN"/>
        </w:rPr>
        <w:t xml:space="preserve">Obec </w:t>
      </w:r>
      <w:r>
        <w:rPr>
          <w:rFonts w:ascii="Arial" w:eastAsia="PingFang SC" w:hAnsi="Arial" w:cs="Arial Unicode MS"/>
          <w:b/>
          <w:bCs/>
          <w:kern w:val="3"/>
          <w:lang w:eastAsia="zh-CN" w:bidi="hi-IN"/>
        </w:rPr>
        <w:t>Čeperka</w:t>
      </w:r>
      <w:r w:rsidRPr="00A14F21">
        <w:rPr>
          <w:rFonts w:ascii="Arial" w:eastAsia="PingFang SC" w:hAnsi="Arial" w:cs="Arial Unicode MS"/>
          <w:b/>
          <w:bCs/>
          <w:kern w:val="3"/>
          <w:lang w:eastAsia="zh-CN" w:bidi="hi-IN"/>
        </w:rPr>
        <w:br/>
        <w:t xml:space="preserve">Zastupitelstvo obce </w:t>
      </w:r>
      <w:r>
        <w:rPr>
          <w:rFonts w:ascii="Arial" w:eastAsia="PingFang SC" w:hAnsi="Arial" w:cs="Arial Unicode MS"/>
          <w:b/>
          <w:bCs/>
          <w:kern w:val="3"/>
          <w:lang w:eastAsia="zh-CN" w:bidi="hi-IN"/>
        </w:rPr>
        <w:t>Čeperka</w:t>
      </w:r>
    </w:p>
    <w:p w14:paraId="12929DAE" w14:textId="77777777" w:rsidR="003F03B8" w:rsidRPr="00A14F21" w:rsidRDefault="003F03B8" w:rsidP="00FA48CD">
      <w:pPr>
        <w:keepNext/>
        <w:suppressAutoHyphens/>
        <w:autoSpaceDN w:val="0"/>
        <w:spacing w:before="240" w:after="120"/>
        <w:jc w:val="center"/>
        <w:textAlignment w:val="baseline"/>
        <w:rPr>
          <w:rFonts w:ascii="Arial" w:eastAsia="PingFang SC" w:hAnsi="Arial" w:cs="Arial Unicode MS"/>
          <w:b/>
          <w:bCs/>
          <w:kern w:val="3"/>
          <w:lang w:eastAsia="zh-CN" w:bidi="hi-IN"/>
        </w:rPr>
      </w:pPr>
    </w:p>
    <w:p w14:paraId="17127103" w14:textId="58984F85" w:rsidR="00FA48CD" w:rsidRPr="00FA48CD" w:rsidRDefault="00FA48CD" w:rsidP="00FA48CD">
      <w:pPr>
        <w:pStyle w:val="Nadpis2"/>
        <w:spacing w:line="280" w:lineRule="atLeast"/>
        <w:jc w:val="center"/>
        <w:rPr>
          <w:rFonts w:ascii="Arial" w:hAnsi="Arial" w:cs="Arial"/>
          <w:b/>
          <w:bCs/>
          <w:spacing w:val="40"/>
          <w:u w:val="none"/>
        </w:rPr>
      </w:pPr>
    </w:p>
    <w:p w14:paraId="53EA6BE9" w14:textId="77777777" w:rsidR="003F03B8" w:rsidRDefault="00A8414B" w:rsidP="00DC248C">
      <w:pPr>
        <w:pStyle w:val="Nadpis2"/>
        <w:spacing w:line="280" w:lineRule="atLeast"/>
        <w:jc w:val="center"/>
        <w:rPr>
          <w:rFonts w:ascii="Arial" w:hAnsi="Arial" w:cs="Arial"/>
          <w:b/>
          <w:bCs/>
          <w:spacing w:val="40"/>
          <w:sz w:val="16"/>
          <w:szCs w:val="16"/>
          <w:u w:val="none"/>
        </w:rPr>
      </w:pPr>
      <w:bookmarkStart w:id="0" w:name="_Hlk216772603"/>
      <w:r>
        <w:rPr>
          <w:rFonts w:ascii="Arial" w:hAnsi="Arial" w:cs="Arial"/>
          <w:b/>
          <w:bCs/>
          <w:spacing w:val="40"/>
          <w:sz w:val="32"/>
          <w:szCs w:val="32"/>
          <w:u w:val="none"/>
        </w:rPr>
        <w:t>Obecně závazná vyhláška obce Čeperka</w:t>
      </w:r>
    </w:p>
    <w:p w14:paraId="75DE7855" w14:textId="4833ADAF" w:rsidR="00131160" w:rsidRPr="003F03B8" w:rsidRDefault="003F03B8" w:rsidP="00DC248C">
      <w:pPr>
        <w:pStyle w:val="Nadpis2"/>
        <w:pBdr>
          <w:bottom w:val="single" w:sz="12" w:space="1" w:color="auto"/>
        </w:pBdr>
        <w:spacing w:line="280" w:lineRule="atLeast"/>
        <w:jc w:val="center"/>
        <w:rPr>
          <w:rFonts w:ascii="Arial" w:hAnsi="Arial" w:cs="Arial"/>
          <w:b/>
          <w:bCs/>
          <w:color w:val="333399"/>
        </w:rPr>
      </w:pPr>
      <w:bookmarkStart w:id="1" w:name="_Hlk216772662"/>
      <w:bookmarkEnd w:id="0"/>
      <w:r w:rsidRPr="003F03B8">
        <w:rPr>
          <w:rFonts w:ascii="Arial" w:hAnsi="Arial" w:cs="Arial"/>
          <w:b/>
          <w:bCs/>
          <w:spacing w:val="40"/>
          <w:u w:val="none"/>
        </w:rPr>
        <w:t>o stanovení obecního systému odpadového hospodářství</w:t>
      </w:r>
      <w:r w:rsidR="00A8414B" w:rsidRPr="003F03B8">
        <w:rPr>
          <w:rFonts w:ascii="Arial" w:hAnsi="Arial" w:cs="Arial"/>
          <w:b/>
          <w:bCs/>
          <w:spacing w:val="40"/>
          <w:u w:val="none"/>
        </w:rPr>
        <w:br/>
      </w:r>
    </w:p>
    <w:bookmarkEnd w:id="1"/>
    <w:p w14:paraId="16D49CD0" w14:textId="77777777" w:rsidR="003F03B8" w:rsidRPr="002E0EAD" w:rsidRDefault="003F03B8" w:rsidP="00131160">
      <w:pPr>
        <w:pStyle w:val="Zhlav"/>
        <w:tabs>
          <w:tab w:val="clear" w:pos="4536"/>
          <w:tab w:val="clear" w:pos="9072"/>
        </w:tabs>
      </w:pPr>
    </w:p>
    <w:p w14:paraId="675B1616" w14:textId="77777777" w:rsidR="00131160" w:rsidRPr="002E0EAD" w:rsidRDefault="00131160" w:rsidP="00131160">
      <w:pPr>
        <w:pStyle w:val="Zhlav"/>
        <w:tabs>
          <w:tab w:val="clear" w:pos="4536"/>
          <w:tab w:val="clear" w:pos="9072"/>
        </w:tabs>
      </w:pPr>
    </w:p>
    <w:p w14:paraId="2496C43F" w14:textId="5DF47E38" w:rsidR="00131160" w:rsidRPr="002E0EAD" w:rsidRDefault="00AC18A4" w:rsidP="00C1031D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2E0EAD">
        <w:rPr>
          <w:rFonts w:ascii="Arial" w:hAnsi="Arial" w:cs="Arial"/>
          <w:b w:val="0"/>
          <w:sz w:val="22"/>
          <w:szCs w:val="22"/>
        </w:rPr>
        <w:t xml:space="preserve">Zastupitelstvo obce </w:t>
      </w:r>
      <w:r w:rsidR="00A8414B">
        <w:rPr>
          <w:rFonts w:ascii="Arial" w:hAnsi="Arial" w:cs="Arial"/>
          <w:b w:val="0"/>
          <w:sz w:val="22"/>
          <w:szCs w:val="22"/>
        </w:rPr>
        <w:t>Čeperka</w:t>
      </w:r>
      <w:r w:rsidRPr="002E0EAD">
        <w:rPr>
          <w:rFonts w:ascii="Arial" w:hAnsi="Arial" w:cs="Arial"/>
          <w:b w:val="0"/>
          <w:sz w:val="22"/>
          <w:szCs w:val="22"/>
        </w:rPr>
        <w:t xml:space="preserve"> se na svém zasedání </w:t>
      </w:r>
      <w:r w:rsidRPr="00221E6A">
        <w:rPr>
          <w:rFonts w:ascii="Arial" w:hAnsi="Arial" w:cs="Arial"/>
          <w:b w:val="0"/>
          <w:sz w:val="22"/>
          <w:szCs w:val="22"/>
        </w:rPr>
        <w:t>dne</w:t>
      </w:r>
      <w:r w:rsidR="00A20C6F">
        <w:rPr>
          <w:rFonts w:ascii="Arial" w:hAnsi="Arial" w:cs="Arial"/>
          <w:b w:val="0"/>
          <w:sz w:val="22"/>
          <w:szCs w:val="22"/>
        </w:rPr>
        <w:t xml:space="preserve"> </w:t>
      </w:r>
      <w:r w:rsidR="00F322CA">
        <w:rPr>
          <w:rFonts w:ascii="Arial" w:hAnsi="Arial" w:cs="Arial"/>
          <w:b w:val="0"/>
          <w:sz w:val="22"/>
          <w:szCs w:val="22"/>
        </w:rPr>
        <w:t xml:space="preserve">15. </w:t>
      </w:r>
      <w:r w:rsidR="00DC248C">
        <w:rPr>
          <w:rFonts w:ascii="Arial" w:hAnsi="Arial" w:cs="Arial"/>
          <w:b w:val="0"/>
          <w:sz w:val="22"/>
          <w:szCs w:val="22"/>
        </w:rPr>
        <w:t>prosince</w:t>
      </w:r>
      <w:r w:rsidR="00F322CA">
        <w:rPr>
          <w:rFonts w:ascii="Arial" w:hAnsi="Arial" w:cs="Arial"/>
          <w:b w:val="0"/>
          <w:sz w:val="22"/>
          <w:szCs w:val="22"/>
        </w:rPr>
        <w:t xml:space="preserve"> 2025</w:t>
      </w:r>
      <w:r w:rsidRPr="00221E6A">
        <w:rPr>
          <w:rFonts w:ascii="Arial" w:hAnsi="Arial" w:cs="Arial"/>
          <w:b w:val="0"/>
          <w:sz w:val="22"/>
          <w:szCs w:val="22"/>
        </w:rPr>
        <w:t xml:space="preserve"> </w:t>
      </w:r>
      <w:r w:rsidRPr="002E0EAD">
        <w:rPr>
          <w:rFonts w:ascii="Arial" w:hAnsi="Arial" w:cs="Arial"/>
          <w:b w:val="0"/>
          <w:sz w:val="22"/>
          <w:szCs w:val="22"/>
        </w:rPr>
        <w:t>usneslo vydat na základě</w:t>
      </w:r>
      <w:r w:rsidR="007165A1" w:rsidRPr="002E0EAD">
        <w:rPr>
          <w:rFonts w:ascii="Arial" w:hAnsi="Arial" w:cs="Arial"/>
          <w:b w:val="0"/>
          <w:bCs w:val="0"/>
          <w:sz w:val="22"/>
          <w:szCs w:val="22"/>
        </w:rPr>
        <w:t xml:space="preserve"> § </w:t>
      </w:r>
      <w:r w:rsidR="00E0204E">
        <w:rPr>
          <w:rFonts w:ascii="Arial" w:hAnsi="Arial" w:cs="Arial"/>
          <w:b w:val="0"/>
          <w:bCs w:val="0"/>
          <w:sz w:val="22"/>
          <w:szCs w:val="22"/>
        </w:rPr>
        <w:t>59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</w:t>
      </w:r>
      <w:r w:rsidR="00E0204E">
        <w:rPr>
          <w:rFonts w:ascii="Arial" w:hAnsi="Arial" w:cs="Arial"/>
          <w:b w:val="0"/>
          <w:bCs w:val="0"/>
          <w:sz w:val="22"/>
          <w:szCs w:val="22"/>
        </w:rPr>
        <w:t>odst. 4 zákona č. 541/2020 Sb., o odpadech (dále jen „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zákon</w:t>
      </w:r>
      <w:r w:rsidR="00E0204E">
        <w:rPr>
          <w:rFonts w:ascii="Arial" w:hAnsi="Arial" w:cs="Arial"/>
          <w:b w:val="0"/>
          <w:bCs w:val="0"/>
          <w:sz w:val="22"/>
          <w:szCs w:val="22"/>
        </w:rPr>
        <w:t xml:space="preserve"> o odpadech“)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, </w:t>
      </w:r>
      <w:r w:rsidR="00E0204E">
        <w:rPr>
          <w:rFonts w:ascii="Arial" w:hAnsi="Arial" w:cs="Arial"/>
          <w:b w:val="0"/>
          <w:bCs w:val="0"/>
          <w:sz w:val="22"/>
          <w:szCs w:val="22"/>
        </w:rPr>
        <w:t xml:space="preserve">a v souladu s § 10 písm. d) a § 84 odst. 2 písm. h) zákona č. 128/2000 Sb., </w:t>
      </w:r>
      <w:r w:rsidR="00F322CA">
        <w:rPr>
          <w:rFonts w:ascii="Arial" w:hAnsi="Arial" w:cs="Arial"/>
          <w:b w:val="0"/>
          <w:bCs w:val="0"/>
          <w:sz w:val="22"/>
          <w:szCs w:val="22"/>
        </w:rPr>
        <w:br/>
      </w:r>
      <w:r w:rsidR="00E0204E">
        <w:rPr>
          <w:rFonts w:ascii="Arial" w:hAnsi="Arial" w:cs="Arial"/>
          <w:b w:val="0"/>
          <w:bCs w:val="0"/>
          <w:sz w:val="22"/>
          <w:szCs w:val="22"/>
        </w:rPr>
        <w:t xml:space="preserve">o obcích (obecní zřízení), 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ve znění pozdějších předpisů</w:t>
      </w:r>
      <w:r w:rsidR="00E0204E">
        <w:rPr>
          <w:rFonts w:ascii="Arial" w:hAnsi="Arial" w:cs="Arial"/>
          <w:b w:val="0"/>
          <w:bCs w:val="0"/>
          <w:sz w:val="22"/>
          <w:szCs w:val="22"/>
        </w:rPr>
        <w:t>, tuto obecně závaznou vyhlášku (dále jen „vyhláška“):</w:t>
      </w:r>
      <w:r w:rsidR="00C1031D">
        <w:rPr>
          <w:rFonts w:ascii="Arial" w:hAnsi="Arial" w:cs="Arial"/>
          <w:b w:val="0"/>
          <w:bCs w:val="0"/>
          <w:sz w:val="22"/>
          <w:szCs w:val="22"/>
        </w:rPr>
        <w:t xml:space="preserve"> </w:t>
      </w:r>
    </w:p>
    <w:p w14:paraId="46F3652D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1</w:t>
      </w:r>
    </w:p>
    <w:p w14:paraId="027D4359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Úvodní ustanovení</w:t>
      </w:r>
    </w:p>
    <w:p w14:paraId="22727D5F" w14:textId="77777777" w:rsidR="00C309E0" w:rsidRPr="00C309E0" w:rsidRDefault="00C309E0" w:rsidP="000E5B9E">
      <w:pPr>
        <w:numPr>
          <w:ilvl w:val="0"/>
          <w:numId w:val="13"/>
        </w:numPr>
        <w:tabs>
          <w:tab w:val="left" w:pos="0"/>
          <w:tab w:val="left" w:pos="284"/>
        </w:tabs>
        <w:ind w:left="0" w:firstLine="0"/>
        <w:jc w:val="both"/>
        <w:rPr>
          <w:rFonts w:ascii="Arial" w:hAnsi="Arial" w:cs="Arial"/>
          <w:color w:val="FF0000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 xml:space="preserve">Tato vyhláška stanovuje </w:t>
      </w:r>
      <w:r>
        <w:rPr>
          <w:rFonts w:ascii="Arial" w:hAnsi="Arial" w:cs="Arial"/>
          <w:sz w:val="22"/>
          <w:szCs w:val="22"/>
        </w:rPr>
        <w:t>obecní systém odpadového hospodářství na území obce Čeperka.</w:t>
      </w:r>
    </w:p>
    <w:p w14:paraId="48DC30FF" w14:textId="77777777" w:rsidR="00C309E0" w:rsidRDefault="00C309E0" w:rsidP="00C309E0">
      <w:pPr>
        <w:tabs>
          <w:tab w:val="left" w:pos="0"/>
          <w:tab w:val="left" w:pos="284"/>
        </w:tabs>
        <w:jc w:val="both"/>
        <w:rPr>
          <w:rFonts w:ascii="Arial" w:hAnsi="Arial" w:cs="Arial"/>
          <w:color w:val="FF0000"/>
          <w:sz w:val="22"/>
          <w:szCs w:val="22"/>
        </w:rPr>
      </w:pPr>
    </w:p>
    <w:p w14:paraId="38585DDD" w14:textId="77777777" w:rsidR="00C309E0" w:rsidRDefault="00C309E0" w:rsidP="000E5B9E">
      <w:pPr>
        <w:numPr>
          <w:ilvl w:val="0"/>
          <w:numId w:val="13"/>
        </w:numPr>
        <w:tabs>
          <w:tab w:val="left" w:pos="284"/>
        </w:tabs>
        <w:ind w:left="284" w:hanging="284"/>
        <w:jc w:val="both"/>
        <w:rPr>
          <w:rFonts w:ascii="Arial" w:hAnsi="Arial" w:cs="Arial"/>
          <w:color w:val="FF0000"/>
          <w:sz w:val="22"/>
          <w:szCs w:val="22"/>
        </w:rPr>
      </w:pPr>
      <w:r w:rsidRPr="00C309E0">
        <w:rPr>
          <w:rFonts w:ascii="Arial" w:hAnsi="Arial" w:cs="Arial"/>
          <w:sz w:val="22"/>
          <w:szCs w:val="22"/>
        </w:rPr>
        <w:t>Každý je povinen odpad nebo movitou věc, které předává do obecního systému, odkládat na místa určená obcí v souladu s povinnostmi stanovenými pro daný druh, kategorii nebo materiál odpadu nebo movitých věcí zákonem o odpadech a touto vyhláškou</w:t>
      </w:r>
      <w:r w:rsidRPr="00BF6EFC">
        <w:rPr>
          <w:rStyle w:val="Znakapoznpodarou"/>
          <w:rFonts w:ascii="Arial" w:hAnsi="Arial" w:cs="Arial"/>
          <w:sz w:val="22"/>
          <w:szCs w:val="22"/>
        </w:rPr>
        <w:footnoteReference w:id="1"/>
      </w:r>
      <w:r w:rsidRPr="00C309E0">
        <w:rPr>
          <w:rFonts w:ascii="Arial" w:hAnsi="Arial" w:cs="Arial"/>
          <w:sz w:val="22"/>
          <w:szCs w:val="22"/>
        </w:rPr>
        <w:t>.</w:t>
      </w:r>
    </w:p>
    <w:p w14:paraId="2B53D227" w14:textId="77777777" w:rsidR="00C309E0" w:rsidRDefault="00C309E0" w:rsidP="00C309E0">
      <w:pPr>
        <w:pStyle w:val="Odstavecseseznamem"/>
        <w:rPr>
          <w:rFonts w:ascii="Arial" w:hAnsi="Arial" w:cs="Arial"/>
        </w:rPr>
      </w:pPr>
    </w:p>
    <w:p w14:paraId="5583C859" w14:textId="77777777" w:rsidR="00C309E0" w:rsidRDefault="00C309E0" w:rsidP="000E5B9E">
      <w:pPr>
        <w:numPr>
          <w:ilvl w:val="0"/>
          <w:numId w:val="13"/>
        </w:numPr>
        <w:tabs>
          <w:tab w:val="left" w:pos="284"/>
        </w:tabs>
        <w:ind w:left="284" w:hanging="284"/>
        <w:jc w:val="both"/>
        <w:rPr>
          <w:rFonts w:ascii="Arial" w:hAnsi="Arial" w:cs="Arial"/>
          <w:color w:val="FF0000"/>
          <w:sz w:val="22"/>
          <w:szCs w:val="22"/>
        </w:rPr>
      </w:pPr>
      <w:r w:rsidRPr="00C309E0">
        <w:rPr>
          <w:rFonts w:ascii="Arial" w:hAnsi="Arial" w:cs="Arial"/>
          <w:sz w:val="22"/>
          <w:szCs w:val="22"/>
        </w:rPr>
        <w:t xml:space="preserve">V okamžiku, kdy osoba zapojená do obecního systému odloží movitou věc nebo odpad, </w:t>
      </w:r>
      <w:r w:rsidRPr="00C309E0">
        <w:rPr>
          <w:rFonts w:ascii="Arial" w:hAnsi="Arial" w:cs="Arial"/>
          <w:sz w:val="22"/>
          <w:szCs w:val="22"/>
        </w:rPr>
        <w:br/>
        <w:t>s výjimkou výrobků s ukončenou životností, na místě obcí k tomuto účelu určeném, stává se obec vlastníkem této movité věci nebo odpadu</w:t>
      </w:r>
      <w:r w:rsidRPr="00BF6EFC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Pr="00C309E0">
        <w:rPr>
          <w:rFonts w:ascii="Arial" w:hAnsi="Arial" w:cs="Arial"/>
          <w:sz w:val="22"/>
          <w:szCs w:val="22"/>
        </w:rPr>
        <w:t xml:space="preserve">. </w:t>
      </w:r>
    </w:p>
    <w:p w14:paraId="7F01D434" w14:textId="77777777" w:rsidR="00C309E0" w:rsidRDefault="00C309E0" w:rsidP="00C309E0">
      <w:pPr>
        <w:pStyle w:val="Odstavecseseznamem"/>
        <w:rPr>
          <w:rFonts w:ascii="Arial" w:hAnsi="Arial" w:cs="Arial"/>
        </w:rPr>
      </w:pPr>
    </w:p>
    <w:p w14:paraId="30C8EE11" w14:textId="148520C2" w:rsidR="00C309E0" w:rsidRPr="00C309E0" w:rsidRDefault="00C309E0" w:rsidP="000E5B9E">
      <w:pPr>
        <w:numPr>
          <w:ilvl w:val="0"/>
          <w:numId w:val="13"/>
        </w:numPr>
        <w:tabs>
          <w:tab w:val="left" w:pos="284"/>
        </w:tabs>
        <w:ind w:left="284" w:hanging="284"/>
        <w:jc w:val="both"/>
        <w:rPr>
          <w:rFonts w:ascii="Arial" w:hAnsi="Arial" w:cs="Arial"/>
          <w:color w:val="FF0000"/>
          <w:sz w:val="22"/>
          <w:szCs w:val="22"/>
        </w:rPr>
      </w:pPr>
      <w:r w:rsidRPr="00C309E0">
        <w:rPr>
          <w:rFonts w:ascii="Arial" w:hAnsi="Arial" w:cs="Arial"/>
          <w:sz w:val="22"/>
          <w:szCs w:val="22"/>
        </w:rPr>
        <w:t>Stanoviště sběrných nádob je místo, kde jsou sběrné nádoby trvale nebo přechodně umístěny za účelem dalšího nakládání s</w:t>
      </w:r>
      <w:r w:rsidR="00F322CA">
        <w:rPr>
          <w:rFonts w:ascii="Arial" w:hAnsi="Arial" w:cs="Arial"/>
          <w:sz w:val="22"/>
          <w:szCs w:val="22"/>
        </w:rPr>
        <w:t>e směsným</w:t>
      </w:r>
      <w:r w:rsidRPr="00C309E0">
        <w:rPr>
          <w:rFonts w:ascii="Arial" w:hAnsi="Arial" w:cs="Arial"/>
          <w:sz w:val="22"/>
          <w:szCs w:val="22"/>
        </w:rPr>
        <w:t xml:space="preserve"> komunálním odpadem. Stanoviště sběrných nádob jsou individuální nebo společná pro více uživatelů.</w:t>
      </w:r>
    </w:p>
    <w:p w14:paraId="551CD0B9" w14:textId="773F6DCE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2</w:t>
      </w:r>
    </w:p>
    <w:p w14:paraId="4D803866" w14:textId="2DAF3EDE" w:rsidR="00131160" w:rsidRDefault="00673DEA" w:rsidP="00B71306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Oddělené soustřeďování komunálního odpadu</w:t>
      </w:r>
    </w:p>
    <w:p w14:paraId="369D1893" w14:textId="627CD6E4" w:rsidR="00B4649D" w:rsidRPr="00B1375E" w:rsidRDefault="00B4649D" w:rsidP="00B4649D">
      <w:pPr>
        <w:pStyle w:val="Zkladntextodsazen"/>
        <w:numPr>
          <w:ilvl w:val="6"/>
          <w:numId w:val="1"/>
        </w:numPr>
        <w:tabs>
          <w:tab w:val="clear" w:pos="2880"/>
          <w:tab w:val="num" w:pos="2552"/>
        </w:tabs>
        <w:spacing w:after="60" w:line="264" w:lineRule="auto"/>
        <w:ind w:left="567" w:hanging="567"/>
        <w:rPr>
          <w:rFonts w:ascii="Arial" w:hAnsi="Arial" w:cs="Arial"/>
          <w:sz w:val="22"/>
          <w:szCs w:val="22"/>
        </w:rPr>
      </w:pPr>
      <w:r w:rsidRPr="00B1375E">
        <w:rPr>
          <w:rFonts w:ascii="Arial" w:hAnsi="Arial" w:cs="Arial"/>
          <w:sz w:val="22"/>
          <w:szCs w:val="22"/>
        </w:rPr>
        <w:t>Osoby předávající komunální odpad na místa určená obcí jsou povinny odděleně soustřeďovat následující složky:</w:t>
      </w:r>
    </w:p>
    <w:p w14:paraId="6A4CDEC3" w14:textId="0EE791F2" w:rsidR="00B4649D" w:rsidRPr="00B1375E" w:rsidRDefault="00B4649D" w:rsidP="000E5B9E">
      <w:pPr>
        <w:pStyle w:val="Zkladntextodsazen"/>
        <w:numPr>
          <w:ilvl w:val="0"/>
          <w:numId w:val="3"/>
        </w:numPr>
        <w:spacing w:after="60" w:line="264" w:lineRule="auto"/>
        <w:rPr>
          <w:rFonts w:ascii="Arial" w:hAnsi="Arial" w:cs="Arial"/>
          <w:sz w:val="22"/>
          <w:szCs w:val="22"/>
        </w:rPr>
      </w:pPr>
      <w:r w:rsidRPr="00B1375E">
        <w:rPr>
          <w:rFonts w:ascii="Arial" w:hAnsi="Arial" w:cs="Arial"/>
          <w:sz w:val="22"/>
          <w:szCs w:val="22"/>
        </w:rPr>
        <w:t>biologické odpady,</w:t>
      </w:r>
    </w:p>
    <w:p w14:paraId="36508423" w14:textId="2F5FCAA8" w:rsidR="00B4649D" w:rsidRPr="00B1375E" w:rsidRDefault="00B4649D" w:rsidP="000E5B9E">
      <w:pPr>
        <w:pStyle w:val="Zkladntextodsazen"/>
        <w:numPr>
          <w:ilvl w:val="0"/>
          <w:numId w:val="3"/>
        </w:numPr>
        <w:spacing w:after="60" w:line="264" w:lineRule="auto"/>
        <w:rPr>
          <w:rFonts w:ascii="Arial" w:hAnsi="Arial" w:cs="Arial"/>
          <w:sz w:val="22"/>
          <w:szCs w:val="22"/>
        </w:rPr>
      </w:pPr>
      <w:r w:rsidRPr="00B1375E">
        <w:rPr>
          <w:rFonts w:ascii="Arial" w:hAnsi="Arial" w:cs="Arial"/>
          <w:sz w:val="22"/>
          <w:szCs w:val="22"/>
        </w:rPr>
        <w:t>papír,</w:t>
      </w:r>
    </w:p>
    <w:p w14:paraId="36A0DE41" w14:textId="275F5912" w:rsidR="00B4649D" w:rsidRPr="00B1375E" w:rsidRDefault="00B4649D" w:rsidP="000E5B9E">
      <w:pPr>
        <w:pStyle w:val="Zkladntextodsazen"/>
        <w:numPr>
          <w:ilvl w:val="0"/>
          <w:numId w:val="3"/>
        </w:numPr>
        <w:spacing w:after="60" w:line="264" w:lineRule="auto"/>
        <w:rPr>
          <w:rFonts w:ascii="Arial" w:hAnsi="Arial" w:cs="Arial"/>
          <w:sz w:val="22"/>
          <w:szCs w:val="22"/>
        </w:rPr>
      </w:pPr>
      <w:r w:rsidRPr="00B1375E">
        <w:rPr>
          <w:rFonts w:ascii="Arial" w:hAnsi="Arial" w:cs="Arial"/>
          <w:sz w:val="22"/>
          <w:szCs w:val="22"/>
        </w:rPr>
        <w:t>plasty včetně PET lahví</w:t>
      </w:r>
      <w:r w:rsidR="000F183E">
        <w:rPr>
          <w:rFonts w:ascii="Arial" w:hAnsi="Arial" w:cs="Arial"/>
          <w:sz w:val="22"/>
          <w:szCs w:val="22"/>
        </w:rPr>
        <w:t xml:space="preserve"> (dále jen „plasty“)</w:t>
      </w:r>
      <w:r w:rsidRPr="00B1375E">
        <w:rPr>
          <w:rFonts w:ascii="Arial" w:hAnsi="Arial" w:cs="Arial"/>
          <w:sz w:val="22"/>
          <w:szCs w:val="22"/>
        </w:rPr>
        <w:t>,</w:t>
      </w:r>
    </w:p>
    <w:p w14:paraId="42EDFCFA" w14:textId="72B6458E" w:rsidR="00B4649D" w:rsidRPr="00B1375E" w:rsidRDefault="00B4649D" w:rsidP="000E5B9E">
      <w:pPr>
        <w:pStyle w:val="Zkladntextodsazen"/>
        <w:numPr>
          <w:ilvl w:val="0"/>
          <w:numId w:val="3"/>
        </w:numPr>
        <w:spacing w:after="60" w:line="264" w:lineRule="auto"/>
        <w:rPr>
          <w:rFonts w:ascii="Arial" w:hAnsi="Arial" w:cs="Arial"/>
          <w:sz w:val="22"/>
          <w:szCs w:val="22"/>
        </w:rPr>
      </w:pPr>
      <w:r w:rsidRPr="00B1375E">
        <w:rPr>
          <w:rFonts w:ascii="Arial" w:hAnsi="Arial" w:cs="Arial"/>
          <w:sz w:val="22"/>
          <w:szCs w:val="22"/>
        </w:rPr>
        <w:t>nápojové kartony,</w:t>
      </w:r>
    </w:p>
    <w:p w14:paraId="67509D6A" w14:textId="2A9D8A7A" w:rsidR="00B4649D" w:rsidRPr="00B1375E" w:rsidRDefault="00B4649D" w:rsidP="000E5B9E">
      <w:pPr>
        <w:pStyle w:val="Zkladntextodsazen"/>
        <w:numPr>
          <w:ilvl w:val="0"/>
          <w:numId w:val="3"/>
        </w:numPr>
        <w:spacing w:after="60" w:line="264" w:lineRule="auto"/>
        <w:rPr>
          <w:rFonts w:ascii="Arial" w:hAnsi="Arial" w:cs="Arial"/>
          <w:sz w:val="22"/>
          <w:szCs w:val="22"/>
        </w:rPr>
      </w:pPr>
      <w:r w:rsidRPr="00B1375E">
        <w:rPr>
          <w:rFonts w:ascii="Arial" w:hAnsi="Arial" w:cs="Arial"/>
          <w:sz w:val="22"/>
          <w:szCs w:val="22"/>
        </w:rPr>
        <w:t>sklo čiré,</w:t>
      </w:r>
    </w:p>
    <w:p w14:paraId="00F90EE0" w14:textId="4AFF78BC" w:rsidR="00B4649D" w:rsidRPr="00B1375E" w:rsidRDefault="00B4649D" w:rsidP="000E5B9E">
      <w:pPr>
        <w:pStyle w:val="Zkladntextodsazen"/>
        <w:numPr>
          <w:ilvl w:val="0"/>
          <w:numId w:val="3"/>
        </w:numPr>
        <w:spacing w:after="60" w:line="264" w:lineRule="auto"/>
        <w:rPr>
          <w:rFonts w:ascii="Arial" w:hAnsi="Arial" w:cs="Arial"/>
          <w:sz w:val="22"/>
          <w:szCs w:val="22"/>
        </w:rPr>
      </w:pPr>
      <w:r w:rsidRPr="00B1375E">
        <w:rPr>
          <w:rFonts w:ascii="Arial" w:hAnsi="Arial" w:cs="Arial"/>
          <w:sz w:val="22"/>
          <w:szCs w:val="22"/>
        </w:rPr>
        <w:t>sklo barevné,</w:t>
      </w:r>
    </w:p>
    <w:p w14:paraId="0B3B595C" w14:textId="17FE9FE3" w:rsidR="00B4649D" w:rsidRPr="00B1375E" w:rsidRDefault="00B4649D" w:rsidP="000E5B9E">
      <w:pPr>
        <w:pStyle w:val="Zkladntextodsazen"/>
        <w:numPr>
          <w:ilvl w:val="0"/>
          <w:numId w:val="3"/>
        </w:numPr>
        <w:spacing w:after="60" w:line="264" w:lineRule="auto"/>
        <w:rPr>
          <w:rFonts w:ascii="Arial" w:hAnsi="Arial" w:cs="Arial"/>
          <w:sz w:val="22"/>
          <w:szCs w:val="22"/>
        </w:rPr>
      </w:pPr>
      <w:r w:rsidRPr="00B1375E">
        <w:rPr>
          <w:rFonts w:ascii="Arial" w:hAnsi="Arial" w:cs="Arial"/>
          <w:sz w:val="22"/>
          <w:szCs w:val="22"/>
        </w:rPr>
        <w:t>kovy,</w:t>
      </w:r>
    </w:p>
    <w:p w14:paraId="435E3D2B" w14:textId="23968921" w:rsidR="00B4649D" w:rsidRPr="00B1375E" w:rsidRDefault="00B4649D" w:rsidP="000E5B9E">
      <w:pPr>
        <w:pStyle w:val="Zkladntextodsazen"/>
        <w:numPr>
          <w:ilvl w:val="0"/>
          <w:numId w:val="3"/>
        </w:numPr>
        <w:spacing w:after="60" w:line="264" w:lineRule="auto"/>
        <w:rPr>
          <w:rFonts w:ascii="Arial" w:hAnsi="Arial" w:cs="Arial"/>
          <w:sz w:val="22"/>
          <w:szCs w:val="22"/>
        </w:rPr>
      </w:pPr>
      <w:r w:rsidRPr="00B1375E">
        <w:rPr>
          <w:rFonts w:ascii="Arial" w:hAnsi="Arial" w:cs="Arial"/>
          <w:sz w:val="22"/>
          <w:szCs w:val="22"/>
        </w:rPr>
        <w:lastRenderedPageBreak/>
        <w:t>nebezpečné odpady,</w:t>
      </w:r>
    </w:p>
    <w:p w14:paraId="2321E133" w14:textId="5E447BE5" w:rsidR="00B4649D" w:rsidRPr="00B1375E" w:rsidRDefault="00B4649D" w:rsidP="000E5B9E">
      <w:pPr>
        <w:pStyle w:val="Zkladntextodsazen"/>
        <w:numPr>
          <w:ilvl w:val="0"/>
          <w:numId w:val="3"/>
        </w:numPr>
        <w:spacing w:after="60" w:line="264" w:lineRule="auto"/>
        <w:rPr>
          <w:rFonts w:ascii="Arial" w:hAnsi="Arial" w:cs="Arial"/>
          <w:sz w:val="22"/>
          <w:szCs w:val="22"/>
        </w:rPr>
      </w:pPr>
      <w:r w:rsidRPr="00B1375E">
        <w:rPr>
          <w:rFonts w:ascii="Arial" w:hAnsi="Arial" w:cs="Arial"/>
          <w:sz w:val="22"/>
          <w:szCs w:val="22"/>
        </w:rPr>
        <w:t>objemný odpad,</w:t>
      </w:r>
    </w:p>
    <w:p w14:paraId="104E1A53" w14:textId="05CAE008" w:rsidR="00B4649D" w:rsidRDefault="00B4649D" w:rsidP="000E5B9E">
      <w:pPr>
        <w:pStyle w:val="Zkladntextodsazen"/>
        <w:numPr>
          <w:ilvl w:val="0"/>
          <w:numId w:val="3"/>
        </w:numPr>
        <w:spacing w:after="60" w:line="264" w:lineRule="auto"/>
        <w:rPr>
          <w:rFonts w:ascii="Arial" w:hAnsi="Arial" w:cs="Arial"/>
          <w:sz w:val="22"/>
          <w:szCs w:val="22"/>
        </w:rPr>
      </w:pPr>
      <w:r w:rsidRPr="00B1375E">
        <w:rPr>
          <w:rFonts w:ascii="Arial" w:hAnsi="Arial" w:cs="Arial"/>
          <w:sz w:val="22"/>
          <w:szCs w:val="22"/>
        </w:rPr>
        <w:t>jedlé oleje a tuky</w:t>
      </w:r>
      <w:r w:rsidR="00F322CA">
        <w:rPr>
          <w:rFonts w:ascii="Arial" w:hAnsi="Arial" w:cs="Arial"/>
          <w:sz w:val="22"/>
          <w:szCs w:val="22"/>
        </w:rPr>
        <w:t>,</w:t>
      </w:r>
    </w:p>
    <w:p w14:paraId="1B773EBB" w14:textId="375CFFB7" w:rsidR="00F322CA" w:rsidRPr="00B1375E" w:rsidRDefault="00F322CA" w:rsidP="000E5B9E">
      <w:pPr>
        <w:pStyle w:val="Zkladntextodsazen"/>
        <w:numPr>
          <w:ilvl w:val="0"/>
          <w:numId w:val="3"/>
        </w:numPr>
        <w:spacing w:after="60" w:line="264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textil,</w:t>
      </w:r>
    </w:p>
    <w:p w14:paraId="6365BE8E" w14:textId="21A5539F" w:rsidR="00B4649D" w:rsidRPr="00B1375E" w:rsidRDefault="00B4649D" w:rsidP="000E5B9E">
      <w:pPr>
        <w:pStyle w:val="Zkladntextodsazen"/>
        <w:numPr>
          <w:ilvl w:val="0"/>
          <w:numId w:val="3"/>
        </w:numPr>
        <w:spacing w:after="60" w:line="264" w:lineRule="auto"/>
        <w:rPr>
          <w:rFonts w:ascii="Arial" w:hAnsi="Arial" w:cs="Arial"/>
          <w:sz w:val="22"/>
          <w:szCs w:val="22"/>
        </w:rPr>
      </w:pPr>
      <w:r w:rsidRPr="00B1375E">
        <w:rPr>
          <w:rFonts w:ascii="Arial" w:hAnsi="Arial" w:cs="Arial"/>
          <w:sz w:val="22"/>
          <w:szCs w:val="22"/>
        </w:rPr>
        <w:t>směsný komunální odpad.</w:t>
      </w:r>
    </w:p>
    <w:p w14:paraId="5E85B37B" w14:textId="4A4362C7" w:rsidR="00B4649D" w:rsidRPr="00B1375E" w:rsidRDefault="00B4649D" w:rsidP="00B4649D">
      <w:pPr>
        <w:pStyle w:val="Zkladntextodsazen"/>
        <w:spacing w:after="60" w:line="264" w:lineRule="auto"/>
        <w:rPr>
          <w:rFonts w:ascii="Arial" w:hAnsi="Arial" w:cs="Arial"/>
          <w:sz w:val="22"/>
          <w:szCs w:val="22"/>
        </w:rPr>
      </w:pPr>
    </w:p>
    <w:p w14:paraId="1631581E" w14:textId="7479FDD0" w:rsidR="00B4649D" w:rsidRPr="00B1375E" w:rsidRDefault="00B4649D" w:rsidP="00C309E0">
      <w:pPr>
        <w:pStyle w:val="Zkladntextodsazen"/>
        <w:numPr>
          <w:ilvl w:val="6"/>
          <w:numId w:val="1"/>
        </w:numPr>
        <w:tabs>
          <w:tab w:val="clear" w:pos="2880"/>
          <w:tab w:val="num" w:pos="567"/>
        </w:tabs>
        <w:spacing w:after="60" w:line="264" w:lineRule="auto"/>
        <w:ind w:left="567" w:hanging="567"/>
        <w:rPr>
          <w:rFonts w:ascii="Arial" w:hAnsi="Arial" w:cs="Arial"/>
          <w:sz w:val="22"/>
          <w:szCs w:val="22"/>
        </w:rPr>
      </w:pPr>
      <w:r w:rsidRPr="00B1375E">
        <w:rPr>
          <w:rFonts w:ascii="Arial" w:hAnsi="Arial" w:cs="Arial"/>
          <w:sz w:val="22"/>
          <w:szCs w:val="22"/>
        </w:rPr>
        <w:t>Směsným komunálním odpadem se rozumí zbylý komunální odpad po stanoveném vytřídění dle odst. 1 písm. a)</w:t>
      </w:r>
      <w:r w:rsidR="009422F5" w:rsidRPr="00B1375E">
        <w:rPr>
          <w:rFonts w:ascii="Arial" w:hAnsi="Arial" w:cs="Arial"/>
          <w:sz w:val="22"/>
          <w:szCs w:val="22"/>
        </w:rPr>
        <w:t xml:space="preserve"> až </w:t>
      </w:r>
      <w:r w:rsidR="00F322CA">
        <w:rPr>
          <w:rFonts w:ascii="Arial" w:hAnsi="Arial" w:cs="Arial"/>
          <w:sz w:val="22"/>
          <w:szCs w:val="22"/>
        </w:rPr>
        <w:t>k</w:t>
      </w:r>
      <w:r w:rsidR="009422F5" w:rsidRPr="00B1375E">
        <w:rPr>
          <w:rFonts w:ascii="Arial" w:hAnsi="Arial" w:cs="Arial"/>
          <w:sz w:val="22"/>
          <w:szCs w:val="22"/>
        </w:rPr>
        <w:t>).</w:t>
      </w:r>
    </w:p>
    <w:p w14:paraId="0198FD7C" w14:textId="115BA5BD" w:rsidR="0011504E" w:rsidRPr="00B9510D" w:rsidRDefault="009422F5" w:rsidP="00B9510D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3</w:t>
      </w:r>
      <w:r>
        <w:rPr>
          <w:rFonts w:ascii="Arial" w:hAnsi="Arial" w:cs="Arial"/>
        </w:rPr>
        <w:br/>
      </w:r>
      <w:r w:rsidR="00FA02FD" w:rsidRPr="00FA02FD">
        <w:rPr>
          <w:rFonts w:ascii="Arial" w:hAnsi="Arial" w:cs="Arial"/>
        </w:rPr>
        <w:t>Oddělené soustřeďování komunálního odpadu</w:t>
      </w:r>
      <w:r w:rsidR="00C72769">
        <w:rPr>
          <w:rFonts w:ascii="Arial" w:hAnsi="Arial" w:cs="Arial"/>
          <w:sz w:val="22"/>
          <w:szCs w:val="22"/>
        </w:rPr>
        <w:br/>
      </w:r>
    </w:p>
    <w:p w14:paraId="5885DBE9" w14:textId="555FCE46" w:rsidR="00C72769" w:rsidRPr="0011504E" w:rsidRDefault="0011504E" w:rsidP="0011504E">
      <w:pPr>
        <w:numPr>
          <w:ilvl w:val="0"/>
          <w:numId w:val="5"/>
        </w:numPr>
        <w:tabs>
          <w:tab w:val="clear" w:pos="432"/>
          <w:tab w:val="num" w:pos="540"/>
          <w:tab w:val="num" w:pos="927"/>
        </w:tabs>
        <w:spacing w:after="60" w:line="264" w:lineRule="auto"/>
        <w:jc w:val="both"/>
        <w:rPr>
          <w:rFonts w:ascii="Arial" w:hAnsi="Arial" w:cs="Arial"/>
          <w:sz w:val="22"/>
          <w:szCs w:val="22"/>
        </w:rPr>
      </w:pPr>
      <w:r w:rsidRPr="0011504E">
        <w:rPr>
          <w:rFonts w:ascii="Arial" w:hAnsi="Arial" w:cs="Arial"/>
          <w:sz w:val="22"/>
          <w:szCs w:val="22"/>
        </w:rPr>
        <w:t>Papír, plasty, nápojové kartony,</w:t>
      </w:r>
      <w:r w:rsidR="00121DC8">
        <w:rPr>
          <w:rFonts w:ascii="Arial" w:hAnsi="Arial" w:cs="Arial"/>
          <w:sz w:val="22"/>
          <w:szCs w:val="22"/>
        </w:rPr>
        <w:t xml:space="preserve"> textil, </w:t>
      </w:r>
      <w:r w:rsidRPr="0011504E">
        <w:rPr>
          <w:rFonts w:ascii="Arial" w:hAnsi="Arial" w:cs="Arial"/>
          <w:sz w:val="22"/>
          <w:szCs w:val="22"/>
        </w:rPr>
        <w:t>sklo čiré, sklo barevné, kovy,</w:t>
      </w:r>
      <w:r w:rsidR="00492ACE">
        <w:rPr>
          <w:rFonts w:ascii="Arial" w:hAnsi="Arial" w:cs="Arial"/>
          <w:sz w:val="22"/>
          <w:szCs w:val="22"/>
        </w:rPr>
        <w:t xml:space="preserve"> </w:t>
      </w:r>
      <w:r w:rsidRPr="0011504E">
        <w:rPr>
          <w:rFonts w:ascii="Arial" w:hAnsi="Arial" w:cs="Arial"/>
          <w:sz w:val="22"/>
          <w:szCs w:val="22"/>
        </w:rPr>
        <w:t xml:space="preserve">jedlé oleje a tuky se soustřeďují do </w:t>
      </w:r>
      <w:r w:rsidRPr="0011504E">
        <w:rPr>
          <w:rFonts w:ascii="Arial" w:hAnsi="Arial" w:cs="Arial"/>
          <w:bCs/>
          <w:sz w:val="22"/>
          <w:szCs w:val="22"/>
        </w:rPr>
        <w:t>zvláštních sběrných nádob</w:t>
      </w:r>
      <w:r w:rsidRPr="0011504E">
        <w:rPr>
          <w:rFonts w:ascii="Arial" w:hAnsi="Arial" w:cs="Arial"/>
          <w:sz w:val="22"/>
          <w:szCs w:val="22"/>
        </w:rPr>
        <w:t xml:space="preserve">, kterými jsou sběrné nádoby, sběrné pytle a velkoobjemové kontejnery. </w:t>
      </w:r>
      <w:r w:rsidR="00492ACE">
        <w:rPr>
          <w:rFonts w:ascii="Arial" w:hAnsi="Arial" w:cs="Arial"/>
          <w:sz w:val="22"/>
          <w:szCs w:val="22"/>
        </w:rPr>
        <w:t xml:space="preserve">Biologické odpady rostlinného původu se </w:t>
      </w:r>
      <w:r w:rsidR="00883584">
        <w:rPr>
          <w:rFonts w:ascii="Arial" w:hAnsi="Arial" w:cs="Arial"/>
          <w:sz w:val="22"/>
          <w:szCs w:val="22"/>
        </w:rPr>
        <w:t>shroma</w:t>
      </w:r>
      <w:r w:rsidR="00492ACE">
        <w:rPr>
          <w:rFonts w:ascii="Arial" w:hAnsi="Arial" w:cs="Arial"/>
          <w:sz w:val="22"/>
          <w:szCs w:val="22"/>
        </w:rPr>
        <w:t>žďují v kompostárně Agrodružstva Klas Křičeň</w:t>
      </w:r>
      <w:r w:rsidR="009D6AEF">
        <w:rPr>
          <w:rFonts w:ascii="Arial" w:hAnsi="Arial" w:cs="Arial"/>
          <w:sz w:val="22"/>
          <w:szCs w:val="22"/>
        </w:rPr>
        <w:t xml:space="preserve"> a do </w:t>
      </w:r>
      <w:r w:rsidR="0017345A">
        <w:rPr>
          <w:rFonts w:ascii="Arial" w:hAnsi="Arial" w:cs="Arial"/>
          <w:sz w:val="22"/>
          <w:szCs w:val="22"/>
        </w:rPr>
        <w:t>sběrných</w:t>
      </w:r>
      <w:r w:rsidR="009D6AEF">
        <w:rPr>
          <w:rFonts w:ascii="Arial" w:hAnsi="Arial" w:cs="Arial"/>
          <w:sz w:val="22"/>
          <w:szCs w:val="22"/>
        </w:rPr>
        <w:t xml:space="preserve"> nádob hnědé barvy</w:t>
      </w:r>
      <w:r w:rsidR="00883584">
        <w:rPr>
          <w:rFonts w:ascii="Arial" w:hAnsi="Arial" w:cs="Arial"/>
          <w:sz w:val="22"/>
          <w:szCs w:val="22"/>
        </w:rPr>
        <w:t xml:space="preserve"> (</w:t>
      </w:r>
      <w:r w:rsidR="0017345A">
        <w:rPr>
          <w:rFonts w:ascii="Arial" w:hAnsi="Arial" w:cs="Arial"/>
          <w:sz w:val="22"/>
          <w:szCs w:val="22"/>
        </w:rPr>
        <w:t>nádoba na biologický odpad</w:t>
      </w:r>
      <w:r w:rsidR="00883584">
        <w:rPr>
          <w:rFonts w:ascii="Arial" w:hAnsi="Arial" w:cs="Arial"/>
          <w:sz w:val="22"/>
          <w:szCs w:val="22"/>
        </w:rPr>
        <w:t xml:space="preserve"> o objemu 240 l) </w:t>
      </w:r>
      <w:r w:rsidR="009D6AEF">
        <w:rPr>
          <w:rFonts w:ascii="Arial" w:hAnsi="Arial" w:cs="Arial"/>
          <w:sz w:val="22"/>
          <w:szCs w:val="22"/>
        </w:rPr>
        <w:t xml:space="preserve">. </w:t>
      </w:r>
      <w:r w:rsidRPr="0011504E">
        <w:rPr>
          <w:rFonts w:ascii="Arial" w:hAnsi="Arial" w:cs="Arial"/>
          <w:sz w:val="22"/>
          <w:szCs w:val="22"/>
        </w:rPr>
        <w:t xml:space="preserve"> </w:t>
      </w:r>
    </w:p>
    <w:p w14:paraId="6FE28FF4" w14:textId="77777777" w:rsidR="0011504E" w:rsidRPr="0011504E" w:rsidRDefault="0011504E" w:rsidP="0011504E">
      <w:pPr>
        <w:tabs>
          <w:tab w:val="num" w:pos="927"/>
        </w:tabs>
        <w:spacing w:after="60" w:line="264" w:lineRule="auto"/>
        <w:ind w:left="432"/>
        <w:rPr>
          <w:rFonts w:ascii="Arial" w:hAnsi="Arial" w:cs="Arial"/>
          <w:sz w:val="22"/>
          <w:szCs w:val="22"/>
        </w:rPr>
      </w:pPr>
    </w:p>
    <w:p w14:paraId="6F1C4B4F" w14:textId="77777777" w:rsidR="0011504E" w:rsidRPr="001A563F" w:rsidRDefault="0011504E" w:rsidP="0011504E">
      <w:pPr>
        <w:numPr>
          <w:ilvl w:val="0"/>
          <w:numId w:val="5"/>
        </w:numPr>
        <w:tabs>
          <w:tab w:val="num" w:pos="927"/>
        </w:tabs>
        <w:jc w:val="both"/>
        <w:rPr>
          <w:rFonts w:ascii="Arial" w:hAnsi="Arial" w:cs="Arial"/>
          <w:sz w:val="22"/>
          <w:szCs w:val="22"/>
        </w:rPr>
      </w:pPr>
      <w:r w:rsidRPr="001A563F">
        <w:rPr>
          <w:rFonts w:ascii="Arial" w:hAnsi="Arial" w:cs="Arial"/>
          <w:sz w:val="22"/>
          <w:szCs w:val="22"/>
        </w:rPr>
        <w:t>Zvláštní sběrné nádoby jsou umístěny na stanovištích zveřejněných na webových stránkách obce</w:t>
      </w:r>
      <w:r w:rsidRPr="00174FEE">
        <w:rPr>
          <w:rStyle w:val="Znakapoznpodarou"/>
          <w:rFonts w:ascii="Arial" w:hAnsi="Arial" w:cs="Arial"/>
          <w:sz w:val="22"/>
          <w:szCs w:val="22"/>
        </w:rPr>
        <w:footnoteReference w:id="3"/>
      </w:r>
      <w:r w:rsidRPr="001A563F">
        <w:rPr>
          <w:rFonts w:ascii="Arial" w:hAnsi="Arial" w:cs="Arial"/>
          <w:sz w:val="22"/>
          <w:szCs w:val="22"/>
        </w:rPr>
        <w:t xml:space="preserve">. </w:t>
      </w:r>
    </w:p>
    <w:p w14:paraId="22526F82" w14:textId="43C81D64" w:rsidR="00C72769" w:rsidRDefault="00C72769" w:rsidP="0011504E">
      <w:pPr>
        <w:pStyle w:val="Zkladntextodsazen"/>
        <w:spacing w:after="60" w:line="264" w:lineRule="auto"/>
        <w:ind w:left="432" w:firstLine="0"/>
        <w:jc w:val="left"/>
        <w:rPr>
          <w:rFonts w:ascii="Arial" w:hAnsi="Arial" w:cs="Arial"/>
          <w:sz w:val="22"/>
          <w:szCs w:val="22"/>
        </w:rPr>
      </w:pPr>
    </w:p>
    <w:p w14:paraId="4F8C9D5A" w14:textId="34E266F7" w:rsidR="00C72769" w:rsidRPr="00944130" w:rsidRDefault="00C72769" w:rsidP="000E5B9E">
      <w:pPr>
        <w:pStyle w:val="Zkladntextodsazen"/>
        <w:numPr>
          <w:ilvl w:val="0"/>
          <w:numId w:val="5"/>
        </w:numPr>
        <w:tabs>
          <w:tab w:val="clear" w:pos="432"/>
        </w:tabs>
        <w:spacing w:before="120" w:line="264" w:lineRule="auto"/>
        <w:jc w:val="left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 xml:space="preserve">Zvláštní sběrné nádoby </w:t>
      </w:r>
      <w:r>
        <w:rPr>
          <w:rFonts w:ascii="Arial" w:hAnsi="Arial" w:cs="Arial"/>
          <w:sz w:val="22"/>
          <w:szCs w:val="22"/>
        </w:rPr>
        <w:t>jsou</w:t>
      </w:r>
      <w:r w:rsidRPr="00944130">
        <w:rPr>
          <w:rFonts w:ascii="Arial" w:hAnsi="Arial" w:cs="Arial"/>
          <w:sz w:val="22"/>
          <w:szCs w:val="22"/>
        </w:rPr>
        <w:t> barevně odlišen</w:t>
      </w:r>
      <w:r>
        <w:rPr>
          <w:rFonts w:ascii="Arial" w:hAnsi="Arial" w:cs="Arial"/>
          <w:sz w:val="22"/>
          <w:szCs w:val="22"/>
        </w:rPr>
        <w:t>y a označeny příslušnými nápisy:</w:t>
      </w:r>
      <w:r>
        <w:rPr>
          <w:rFonts w:ascii="Arial" w:hAnsi="Arial" w:cs="Arial"/>
          <w:sz w:val="22"/>
          <w:szCs w:val="22"/>
        </w:rPr>
        <w:br/>
      </w:r>
    </w:p>
    <w:p w14:paraId="607D5857" w14:textId="77777777" w:rsidR="00C72769" w:rsidRPr="00A123CD" w:rsidRDefault="00C72769" w:rsidP="000E5B9E">
      <w:pPr>
        <w:numPr>
          <w:ilvl w:val="0"/>
          <w:numId w:val="4"/>
        </w:numPr>
        <w:tabs>
          <w:tab w:val="left" w:pos="851"/>
        </w:tabs>
        <w:suppressAutoHyphens/>
        <w:spacing w:before="120"/>
        <w:ind w:left="851" w:hanging="284"/>
        <w:jc w:val="both"/>
        <w:rPr>
          <w:rFonts w:ascii="Arial" w:hAnsi="Arial" w:cs="Arial"/>
          <w:iCs/>
          <w:sz w:val="22"/>
          <w:szCs w:val="22"/>
        </w:rPr>
      </w:pPr>
      <w:r w:rsidRPr="00A123CD">
        <w:rPr>
          <w:rFonts w:ascii="Arial" w:hAnsi="Arial" w:cs="Arial"/>
          <w:iCs/>
          <w:sz w:val="22"/>
          <w:szCs w:val="22"/>
        </w:rPr>
        <w:t>papír (varianty: sběrná nádoba modré barvy, pytle modré barvy),</w:t>
      </w:r>
    </w:p>
    <w:p w14:paraId="43B2E8DB" w14:textId="3B1D4C49" w:rsidR="00C72769" w:rsidRPr="00A123CD" w:rsidRDefault="00C72769" w:rsidP="000E5B9E">
      <w:pPr>
        <w:numPr>
          <w:ilvl w:val="0"/>
          <w:numId w:val="4"/>
        </w:numPr>
        <w:tabs>
          <w:tab w:val="left" w:pos="851"/>
        </w:tabs>
        <w:suppressAutoHyphens/>
        <w:spacing w:before="120"/>
        <w:ind w:left="851" w:hanging="284"/>
        <w:jc w:val="both"/>
        <w:rPr>
          <w:rFonts w:ascii="Arial" w:hAnsi="Arial" w:cs="Arial"/>
          <w:iCs/>
          <w:sz w:val="22"/>
          <w:szCs w:val="22"/>
        </w:rPr>
      </w:pPr>
      <w:r w:rsidRPr="00A123CD">
        <w:rPr>
          <w:rFonts w:ascii="Arial" w:hAnsi="Arial" w:cs="Arial"/>
          <w:iCs/>
          <w:sz w:val="22"/>
          <w:szCs w:val="22"/>
        </w:rPr>
        <w:t>plasty, PET lahve</w:t>
      </w:r>
      <w:r w:rsidR="009D6AEF">
        <w:rPr>
          <w:rFonts w:ascii="Arial" w:hAnsi="Arial" w:cs="Arial"/>
          <w:iCs/>
          <w:sz w:val="22"/>
          <w:szCs w:val="22"/>
        </w:rPr>
        <w:t>, nápojové kartony</w:t>
      </w:r>
      <w:r w:rsidRPr="00A123CD">
        <w:rPr>
          <w:rFonts w:ascii="Arial" w:hAnsi="Arial" w:cs="Arial"/>
          <w:iCs/>
          <w:sz w:val="22"/>
          <w:szCs w:val="22"/>
        </w:rPr>
        <w:t xml:space="preserve"> (varianty: sběrná nádoba žluté barvy, pytle žluté barvy),</w:t>
      </w:r>
    </w:p>
    <w:p w14:paraId="419BFEF0" w14:textId="77777777" w:rsidR="00C72769" w:rsidRPr="00A123CD" w:rsidRDefault="00C72769" w:rsidP="000E5B9E">
      <w:pPr>
        <w:numPr>
          <w:ilvl w:val="0"/>
          <w:numId w:val="4"/>
        </w:numPr>
        <w:tabs>
          <w:tab w:val="left" w:pos="851"/>
        </w:tabs>
        <w:suppressAutoHyphens/>
        <w:spacing w:before="120"/>
        <w:ind w:left="851" w:hanging="284"/>
        <w:jc w:val="both"/>
        <w:rPr>
          <w:rFonts w:ascii="Arial" w:hAnsi="Arial" w:cs="Arial"/>
          <w:iCs/>
          <w:sz w:val="22"/>
          <w:szCs w:val="22"/>
        </w:rPr>
      </w:pPr>
      <w:r w:rsidRPr="00A123CD">
        <w:rPr>
          <w:rFonts w:ascii="Arial" w:hAnsi="Arial" w:cs="Arial"/>
          <w:iCs/>
          <w:sz w:val="22"/>
          <w:szCs w:val="22"/>
        </w:rPr>
        <w:t>sklo čiré (sběrná nádoba bílé barvy),</w:t>
      </w:r>
    </w:p>
    <w:p w14:paraId="18900DD0" w14:textId="77777777" w:rsidR="00C72769" w:rsidRPr="00A123CD" w:rsidRDefault="00C72769" w:rsidP="000E5B9E">
      <w:pPr>
        <w:numPr>
          <w:ilvl w:val="0"/>
          <w:numId w:val="4"/>
        </w:numPr>
        <w:tabs>
          <w:tab w:val="left" w:pos="851"/>
        </w:tabs>
        <w:suppressAutoHyphens/>
        <w:spacing w:before="120"/>
        <w:ind w:left="851" w:hanging="284"/>
        <w:jc w:val="both"/>
        <w:rPr>
          <w:rFonts w:ascii="Arial" w:hAnsi="Arial" w:cs="Arial"/>
          <w:iCs/>
          <w:sz w:val="22"/>
          <w:szCs w:val="22"/>
        </w:rPr>
      </w:pPr>
      <w:r w:rsidRPr="00A123CD">
        <w:rPr>
          <w:rFonts w:ascii="Arial" w:hAnsi="Arial" w:cs="Arial"/>
          <w:iCs/>
          <w:sz w:val="22"/>
          <w:szCs w:val="22"/>
        </w:rPr>
        <w:t>sklo barevné (sběrná nádoba zelené barvy),</w:t>
      </w:r>
    </w:p>
    <w:p w14:paraId="696EA91F" w14:textId="77777777" w:rsidR="00C72769" w:rsidRPr="00A123CD" w:rsidRDefault="00C72769" w:rsidP="000E5B9E">
      <w:pPr>
        <w:numPr>
          <w:ilvl w:val="0"/>
          <w:numId w:val="4"/>
        </w:numPr>
        <w:tabs>
          <w:tab w:val="left" w:pos="851"/>
        </w:tabs>
        <w:suppressAutoHyphens/>
        <w:spacing w:before="120"/>
        <w:ind w:left="851" w:hanging="284"/>
        <w:jc w:val="both"/>
        <w:rPr>
          <w:rFonts w:ascii="Arial" w:hAnsi="Arial" w:cs="Arial"/>
          <w:iCs/>
          <w:sz w:val="22"/>
          <w:szCs w:val="22"/>
        </w:rPr>
      </w:pPr>
      <w:r w:rsidRPr="00A123CD">
        <w:rPr>
          <w:rFonts w:ascii="Arial" w:hAnsi="Arial" w:cs="Arial"/>
          <w:iCs/>
          <w:sz w:val="22"/>
          <w:szCs w:val="22"/>
        </w:rPr>
        <w:t>kovy (velkoobjemový kontejner označený nápisem „KOVOVÉ OBALY“),</w:t>
      </w:r>
    </w:p>
    <w:p w14:paraId="04537208" w14:textId="56438269" w:rsidR="00C72769" w:rsidRPr="00A123CD" w:rsidRDefault="00C72769" w:rsidP="000E5B9E">
      <w:pPr>
        <w:numPr>
          <w:ilvl w:val="0"/>
          <w:numId w:val="4"/>
        </w:numPr>
        <w:tabs>
          <w:tab w:val="left" w:pos="851"/>
        </w:tabs>
        <w:suppressAutoHyphens/>
        <w:spacing w:before="120"/>
        <w:ind w:left="851" w:hanging="284"/>
        <w:jc w:val="both"/>
        <w:rPr>
          <w:rFonts w:ascii="Arial" w:hAnsi="Arial" w:cs="Arial"/>
          <w:iCs/>
          <w:sz w:val="22"/>
          <w:szCs w:val="22"/>
        </w:rPr>
      </w:pPr>
      <w:r w:rsidRPr="00A123CD">
        <w:rPr>
          <w:rFonts w:ascii="Arial" w:hAnsi="Arial" w:cs="Arial"/>
          <w:iCs/>
          <w:sz w:val="22"/>
          <w:szCs w:val="22"/>
        </w:rPr>
        <w:t>jedlé oleje a tuky (sběrná nádoba červené barvy označen</w:t>
      </w:r>
      <w:r w:rsidR="00B9510D" w:rsidRPr="00A123CD">
        <w:rPr>
          <w:rFonts w:ascii="Arial" w:hAnsi="Arial" w:cs="Arial"/>
          <w:iCs/>
          <w:sz w:val="22"/>
          <w:szCs w:val="22"/>
        </w:rPr>
        <w:t xml:space="preserve">á nápisem „JEDLÉ OLEJE a TUKY“) </w:t>
      </w:r>
    </w:p>
    <w:p w14:paraId="15C78EC8" w14:textId="3375F411" w:rsidR="00121DC8" w:rsidRDefault="00121DC8" w:rsidP="000E5B9E">
      <w:pPr>
        <w:numPr>
          <w:ilvl w:val="0"/>
          <w:numId w:val="4"/>
        </w:numPr>
        <w:tabs>
          <w:tab w:val="left" w:pos="851"/>
        </w:tabs>
        <w:suppressAutoHyphens/>
        <w:spacing w:before="120"/>
        <w:ind w:left="851" w:hanging="284"/>
        <w:jc w:val="both"/>
        <w:rPr>
          <w:rFonts w:ascii="Arial" w:hAnsi="Arial" w:cs="Arial"/>
          <w:iCs/>
          <w:sz w:val="22"/>
          <w:szCs w:val="22"/>
        </w:rPr>
      </w:pPr>
      <w:r w:rsidRPr="00A123CD">
        <w:rPr>
          <w:rFonts w:ascii="Arial" w:hAnsi="Arial" w:cs="Arial"/>
          <w:iCs/>
          <w:sz w:val="22"/>
          <w:szCs w:val="22"/>
        </w:rPr>
        <w:t>textil (sběrná nádoba</w:t>
      </w:r>
      <w:r w:rsidR="00A123CD" w:rsidRPr="00A123CD">
        <w:rPr>
          <w:rFonts w:ascii="Arial" w:hAnsi="Arial" w:cs="Arial"/>
          <w:iCs/>
          <w:sz w:val="22"/>
          <w:szCs w:val="22"/>
        </w:rPr>
        <w:t xml:space="preserve"> bílé barvy označená nápisem „ POUZE TEXTIL“)</w:t>
      </w:r>
    </w:p>
    <w:p w14:paraId="104A44FF" w14:textId="77777777" w:rsidR="00C72769" w:rsidRPr="00090537" w:rsidRDefault="00C72769" w:rsidP="00C72769">
      <w:pPr>
        <w:tabs>
          <w:tab w:val="left" w:pos="851"/>
        </w:tabs>
        <w:ind w:left="851"/>
        <w:jc w:val="both"/>
        <w:rPr>
          <w:rFonts w:ascii="Arial" w:hAnsi="Arial" w:cs="Arial"/>
          <w:iCs/>
          <w:sz w:val="22"/>
          <w:szCs w:val="22"/>
        </w:rPr>
      </w:pPr>
    </w:p>
    <w:p w14:paraId="0C45A4EF" w14:textId="20DBAF4D" w:rsidR="00C72769" w:rsidRDefault="0062183B" w:rsidP="000E5B9E">
      <w:pPr>
        <w:pStyle w:val="Zkladntextodsazen"/>
        <w:numPr>
          <w:ilvl w:val="0"/>
          <w:numId w:val="5"/>
        </w:numPr>
        <w:spacing w:after="60" w:line="264" w:lineRule="auto"/>
        <w:rPr>
          <w:rFonts w:ascii="Arial" w:hAnsi="Arial" w:cs="Arial"/>
          <w:sz w:val="22"/>
          <w:szCs w:val="22"/>
        </w:rPr>
      </w:pPr>
      <w:r w:rsidRPr="00AC2295">
        <w:rPr>
          <w:rFonts w:ascii="Arial" w:hAnsi="Arial" w:cs="Arial"/>
          <w:sz w:val="22"/>
          <w:szCs w:val="22"/>
        </w:rPr>
        <w:t>Do zvláštních sběrných nádob je zakázáno ukládat jiné složky komunálních odpadů, než pro které jsou určeny</w:t>
      </w:r>
      <w:r>
        <w:rPr>
          <w:rFonts w:ascii="Arial" w:hAnsi="Arial" w:cs="Arial"/>
          <w:sz w:val="22"/>
          <w:szCs w:val="22"/>
        </w:rPr>
        <w:t>.</w:t>
      </w:r>
    </w:p>
    <w:p w14:paraId="405E95D9" w14:textId="07A7721D" w:rsidR="00C72769" w:rsidRDefault="00C72769" w:rsidP="00C72769">
      <w:pPr>
        <w:pStyle w:val="Zkladntextodsazen"/>
        <w:spacing w:after="60" w:line="264" w:lineRule="auto"/>
        <w:rPr>
          <w:rFonts w:ascii="Arial" w:hAnsi="Arial" w:cs="Arial"/>
          <w:sz w:val="22"/>
          <w:szCs w:val="22"/>
        </w:rPr>
      </w:pPr>
    </w:p>
    <w:p w14:paraId="3DD17291" w14:textId="7417D677" w:rsidR="00C72769" w:rsidRDefault="00C72769" w:rsidP="000E5B9E">
      <w:pPr>
        <w:pStyle w:val="Zkladntextodsazen"/>
        <w:numPr>
          <w:ilvl w:val="0"/>
          <w:numId w:val="5"/>
        </w:numPr>
        <w:tabs>
          <w:tab w:val="clear" w:pos="432"/>
          <w:tab w:val="left" w:pos="426"/>
        </w:tabs>
        <w:spacing w:after="60" w:line="264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Zvláštní sběrné nádoby je povinnost plnit tak, aby je bylo možno uzavřít a odpad z nich při manipulaci nevypadával. Pokud to umožňuje povaha odpadu, je nutno objem odpadu před jeho odložením do sběrné nádoby minimalizovat.</w:t>
      </w:r>
    </w:p>
    <w:p w14:paraId="56102149" w14:textId="77777777" w:rsidR="00B9510D" w:rsidRDefault="00B9510D" w:rsidP="00B9510D">
      <w:pPr>
        <w:pStyle w:val="Odstavecseseznamem"/>
        <w:rPr>
          <w:rFonts w:ascii="Arial" w:hAnsi="Arial" w:cs="Arial"/>
        </w:rPr>
      </w:pPr>
    </w:p>
    <w:p w14:paraId="0FEB6F0E" w14:textId="598CE9B6" w:rsidR="00B9510D" w:rsidRDefault="00B9510D" w:rsidP="000E5B9E">
      <w:pPr>
        <w:pStyle w:val="Zkladntextodsazen"/>
        <w:numPr>
          <w:ilvl w:val="0"/>
          <w:numId w:val="5"/>
        </w:numPr>
        <w:tabs>
          <w:tab w:val="clear" w:pos="432"/>
          <w:tab w:val="left" w:pos="426"/>
        </w:tabs>
        <w:spacing w:after="60" w:line="264" w:lineRule="auto"/>
        <w:rPr>
          <w:rFonts w:ascii="Arial" w:hAnsi="Arial" w:cs="Arial"/>
          <w:sz w:val="22"/>
          <w:szCs w:val="22"/>
        </w:rPr>
      </w:pPr>
      <w:r w:rsidRPr="00867E36">
        <w:rPr>
          <w:rFonts w:ascii="Arial" w:hAnsi="Arial" w:cs="Arial"/>
          <w:sz w:val="22"/>
          <w:szCs w:val="22"/>
        </w:rPr>
        <w:t>Ve sběrném dvoře Čeperka</w:t>
      </w:r>
      <w:r w:rsidR="00FA02FD">
        <w:rPr>
          <w:rFonts w:ascii="Arial" w:hAnsi="Arial" w:cs="Arial"/>
          <w:sz w:val="22"/>
          <w:szCs w:val="22"/>
        </w:rPr>
        <w:t xml:space="preserve">, který je umístěn na adrese </w:t>
      </w:r>
      <w:r w:rsidR="00D82E0F">
        <w:rPr>
          <w:rFonts w:ascii="Arial" w:hAnsi="Arial" w:cs="Arial"/>
          <w:sz w:val="22"/>
          <w:szCs w:val="22"/>
        </w:rPr>
        <w:t>Čeperka, k. ú. Čeperka, část pozemku p. č. 746</w:t>
      </w:r>
      <w:r w:rsidR="00FA02FD">
        <w:rPr>
          <w:rFonts w:ascii="Arial" w:hAnsi="Arial" w:cs="Arial"/>
          <w:sz w:val="22"/>
          <w:szCs w:val="22"/>
        </w:rPr>
        <w:t xml:space="preserve"> (dále jen „sběrný dvůr Čeperka“),</w:t>
      </w:r>
      <w:r w:rsidRPr="00867E36">
        <w:rPr>
          <w:rFonts w:ascii="Arial" w:hAnsi="Arial" w:cs="Arial"/>
          <w:sz w:val="22"/>
          <w:szCs w:val="22"/>
        </w:rPr>
        <w:t xml:space="preserve"> lze ukládat</w:t>
      </w:r>
      <w:r w:rsidR="002B258E" w:rsidRPr="00867E36">
        <w:rPr>
          <w:rFonts w:ascii="Arial" w:hAnsi="Arial" w:cs="Arial"/>
          <w:sz w:val="22"/>
          <w:szCs w:val="22"/>
        </w:rPr>
        <w:t xml:space="preserve"> tyto</w:t>
      </w:r>
      <w:r w:rsidRPr="00867E36">
        <w:rPr>
          <w:rFonts w:ascii="Arial" w:hAnsi="Arial" w:cs="Arial"/>
          <w:sz w:val="22"/>
          <w:szCs w:val="22"/>
        </w:rPr>
        <w:t xml:space="preserve"> složky komunálního odpadu: </w:t>
      </w:r>
      <w:r w:rsidR="002B258E" w:rsidRPr="00867E36">
        <w:rPr>
          <w:rFonts w:ascii="Arial" w:hAnsi="Arial" w:cs="Arial"/>
          <w:sz w:val="22"/>
          <w:szCs w:val="22"/>
        </w:rPr>
        <w:t>papír, plasty, PET lahve, nápojové kartony, sklo čiré</w:t>
      </w:r>
      <w:r w:rsidR="00867E36" w:rsidRPr="00867E36">
        <w:rPr>
          <w:rFonts w:ascii="Arial" w:hAnsi="Arial" w:cs="Arial"/>
          <w:sz w:val="22"/>
          <w:szCs w:val="22"/>
        </w:rPr>
        <w:t xml:space="preserve"> (pouze zářivky) a</w:t>
      </w:r>
      <w:r w:rsidR="002B258E" w:rsidRPr="00867E36">
        <w:rPr>
          <w:rFonts w:ascii="Arial" w:hAnsi="Arial" w:cs="Arial"/>
          <w:sz w:val="22"/>
          <w:szCs w:val="22"/>
        </w:rPr>
        <w:t xml:space="preserve"> kovy</w:t>
      </w:r>
      <w:r w:rsidR="00867E36" w:rsidRPr="00867E36">
        <w:rPr>
          <w:rFonts w:ascii="Arial" w:hAnsi="Arial" w:cs="Arial"/>
          <w:sz w:val="22"/>
          <w:szCs w:val="22"/>
        </w:rPr>
        <w:t>.</w:t>
      </w:r>
    </w:p>
    <w:p w14:paraId="5AA0F703" w14:textId="77777777" w:rsidR="008F71DB" w:rsidRDefault="008F71DB" w:rsidP="008F71DB">
      <w:pPr>
        <w:pStyle w:val="Odstavecseseznamem"/>
        <w:rPr>
          <w:rFonts w:ascii="Arial" w:hAnsi="Arial" w:cs="Arial"/>
        </w:rPr>
      </w:pPr>
    </w:p>
    <w:p w14:paraId="364C0E6F" w14:textId="33330310" w:rsidR="008F71DB" w:rsidRPr="00407E19" w:rsidRDefault="008F71DB" w:rsidP="008F71DB">
      <w:pPr>
        <w:numPr>
          <w:ilvl w:val="0"/>
          <w:numId w:val="5"/>
        </w:numPr>
        <w:jc w:val="both"/>
        <w:rPr>
          <w:rFonts w:ascii="Arial" w:hAnsi="Arial" w:cs="Arial"/>
          <w:sz w:val="22"/>
          <w:szCs w:val="22"/>
        </w:rPr>
      </w:pPr>
      <w:r w:rsidRPr="00407E19">
        <w:rPr>
          <w:rFonts w:ascii="Arial" w:hAnsi="Arial" w:cs="Arial"/>
          <w:sz w:val="22"/>
          <w:szCs w:val="22"/>
        </w:rPr>
        <w:lastRenderedPageBreak/>
        <w:t>Oddělené soustřeďování</w:t>
      </w:r>
      <w:r>
        <w:rPr>
          <w:rFonts w:ascii="Arial" w:hAnsi="Arial" w:cs="Arial"/>
          <w:sz w:val="22"/>
          <w:szCs w:val="22"/>
        </w:rPr>
        <w:t xml:space="preserve"> papíru, </w:t>
      </w:r>
      <w:r w:rsidRPr="00407E19">
        <w:rPr>
          <w:rFonts w:ascii="Arial" w:hAnsi="Arial" w:cs="Arial"/>
          <w:sz w:val="22"/>
          <w:szCs w:val="22"/>
        </w:rPr>
        <w:t xml:space="preserve">plastů a </w:t>
      </w:r>
      <w:r>
        <w:rPr>
          <w:rFonts w:ascii="Arial" w:hAnsi="Arial" w:cs="Arial"/>
          <w:sz w:val="22"/>
          <w:szCs w:val="22"/>
        </w:rPr>
        <w:t>nápojových kartonů</w:t>
      </w:r>
      <w:r w:rsidRPr="00407E19">
        <w:rPr>
          <w:rFonts w:ascii="Arial" w:hAnsi="Arial" w:cs="Arial"/>
          <w:sz w:val="22"/>
          <w:szCs w:val="22"/>
        </w:rPr>
        <w:t xml:space="preserve"> je zajištěno </w:t>
      </w:r>
      <w:r>
        <w:rPr>
          <w:rFonts w:ascii="Arial" w:hAnsi="Arial" w:cs="Arial"/>
          <w:sz w:val="22"/>
          <w:szCs w:val="22"/>
        </w:rPr>
        <w:t xml:space="preserve">také </w:t>
      </w:r>
      <w:r w:rsidRPr="00407E19">
        <w:rPr>
          <w:rFonts w:ascii="Arial" w:hAnsi="Arial" w:cs="Arial"/>
          <w:sz w:val="22"/>
          <w:szCs w:val="22"/>
        </w:rPr>
        <w:t xml:space="preserve">prostřednictvím sběrných pytlů, které jsou k dispozici na obecním úřadě. </w:t>
      </w:r>
      <w:r w:rsidRPr="000D6C82">
        <w:rPr>
          <w:rFonts w:ascii="Arial" w:hAnsi="Arial" w:cs="Arial"/>
          <w:sz w:val="22"/>
          <w:szCs w:val="22"/>
        </w:rPr>
        <w:t>Stanoviště pro umísťování sběrných pytlů jsou individuální u</w:t>
      </w:r>
      <w:r>
        <w:rPr>
          <w:rFonts w:ascii="Arial" w:hAnsi="Arial" w:cs="Arial"/>
          <w:sz w:val="22"/>
          <w:szCs w:val="22"/>
        </w:rPr>
        <w:t> </w:t>
      </w:r>
      <w:r w:rsidRPr="000D6C82">
        <w:rPr>
          <w:rFonts w:ascii="Arial" w:hAnsi="Arial" w:cs="Arial"/>
          <w:sz w:val="22"/>
          <w:szCs w:val="22"/>
        </w:rPr>
        <w:t>jednotlivých nemovitostí na stanovišti sběrných nádob na směsný komunální odpad (čl.</w:t>
      </w:r>
      <w:r>
        <w:rPr>
          <w:rFonts w:ascii="Arial" w:hAnsi="Arial" w:cs="Arial"/>
          <w:sz w:val="22"/>
          <w:szCs w:val="22"/>
        </w:rPr>
        <w:t> </w:t>
      </w:r>
      <w:r w:rsidRPr="000D6C82">
        <w:rPr>
          <w:rFonts w:ascii="Arial" w:hAnsi="Arial" w:cs="Arial"/>
          <w:sz w:val="22"/>
          <w:szCs w:val="22"/>
        </w:rPr>
        <w:t>6).</w:t>
      </w:r>
    </w:p>
    <w:p w14:paraId="2E6B19D5" w14:textId="0478E0CB" w:rsidR="009422F5" w:rsidRPr="008732AF" w:rsidRDefault="00B1375E" w:rsidP="008732AF">
      <w:pPr>
        <w:pStyle w:val="Zkladntextodsazen"/>
        <w:spacing w:after="60" w:line="264" w:lineRule="aut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sz w:val="22"/>
          <w:szCs w:val="22"/>
        </w:rPr>
        <w:br/>
      </w:r>
      <w:r w:rsidR="00E27FB3" w:rsidRPr="008732AF">
        <w:rPr>
          <w:rFonts w:ascii="Arial" w:hAnsi="Arial" w:cs="Arial"/>
          <w:b/>
          <w:bCs/>
        </w:rPr>
        <w:t>Čl. 4</w:t>
      </w:r>
      <w:r w:rsidR="00E27FB3" w:rsidRPr="008732AF">
        <w:rPr>
          <w:rFonts w:ascii="Arial" w:hAnsi="Arial" w:cs="Arial"/>
          <w:b/>
          <w:bCs/>
        </w:rPr>
        <w:br/>
        <w:t>Ukládání nebezpečných složek komunálního odpadu</w:t>
      </w:r>
      <w:r w:rsidRPr="008732AF">
        <w:rPr>
          <w:rFonts w:ascii="Arial" w:hAnsi="Arial" w:cs="Arial"/>
          <w:b/>
          <w:bCs/>
        </w:rPr>
        <w:br/>
      </w:r>
    </w:p>
    <w:p w14:paraId="70736A58" w14:textId="58A2927E" w:rsidR="00E27FB3" w:rsidRPr="00F474CC" w:rsidRDefault="00E27FB3" w:rsidP="000E5B9E">
      <w:pPr>
        <w:pStyle w:val="Default"/>
        <w:numPr>
          <w:ilvl w:val="0"/>
          <w:numId w:val="6"/>
        </w:numPr>
        <w:tabs>
          <w:tab w:val="left" w:pos="567"/>
          <w:tab w:val="left" w:pos="851"/>
        </w:tabs>
        <w:ind w:left="426" w:hanging="426"/>
        <w:rPr>
          <w:color w:val="auto"/>
          <w:sz w:val="22"/>
          <w:szCs w:val="22"/>
        </w:rPr>
      </w:pPr>
      <w:r w:rsidRPr="00F474CC">
        <w:rPr>
          <w:iCs/>
          <w:color w:val="auto"/>
          <w:sz w:val="22"/>
          <w:szCs w:val="22"/>
        </w:rPr>
        <w:t>N</w:t>
      </w:r>
      <w:r w:rsidRPr="00F474CC">
        <w:rPr>
          <w:color w:val="auto"/>
          <w:sz w:val="22"/>
          <w:szCs w:val="22"/>
        </w:rPr>
        <w:t xml:space="preserve">ebezpečné složky komunálního </w:t>
      </w:r>
      <w:r w:rsidR="00A123CD">
        <w:rPr>
          <w:color w:val="auto"/>
          <w:sz w:val="22"/>
          <w:szCs w:val="22"/>
        </w:rPr>
        <w:t>odpadu</w:t>
      </w:r>
      <w:r w:rsidRPr="00F474CC">
        <w:rPr>
          <w:color w:val="auto"/>
          <w:position w:val="8"/>
          <w:sz w:val="22"/>
          <w:szCs w:val="22"/>
          <w:vertAlign w:val="superscript"/>
        </w:rPr>
        <w:t xml:space="preserve"> </w:t>
      </w:r>
      <w:r w:rsidRPr="00F474CC">
        <w:rPr>
          <w:color w:val="auto"/>
          <w:sz w:val="22"/>
          <w:szCs w:val="22"/>
        </w:rPr>
        <w:t>jsou ukládány do zvláštních sběrných nádob</w:t>
      </w:r>
      <w:r w:rsidR="00F474CC" w:rsidRPr="00F474CC">
        <w:rPr>
          <w:color w:val="auto"/>
          <w:sz w:val="22"/>
          <w:szCs w:val="22"/>
        </w:rPr>
        <w:t>, které jsou umístěny</w:t>
      </w:r>
      <w:r w:rsidRPr="00F474CC">
        <w:rPr>
          <w:color w:val="auto"/>
          <w:sz w:val="22"/>
          <w:szCs w:val="22"/>
        </w:rPr>
        <w:t xml:space="preserve"> na sběrném dvoře Čeperka</w:t>
      </w:r>
      <w:r w:rsidRPr="00F474CC">
        <w:rPr>
          <w:iCs/>
          <w:color w:val="auto"/>
          <w:sz w:val="22"/>
          <w:szCs w:val="22"/>
        </w:rPr>
        <w:t xml:space="preserve">. </w:t>
      </w:r>
      <w:r w:rsidR="008732AF" w:rsidRPr="00F474CC">
        <w:rPr>
          <w:iCs/>
          <w:color w:val="auto"/>
          <w:sz w:val="22"/>
          <w:szCs w:val="22"/>
        </w:rPr>
        <w:br/>
      </w:r>
    </w:p>
    <w:p w14:paraId="6B832025" w14:textId="26E0D8B1" w:rsidR="00E27FB3" w:rsidRPr="00944130" w:rsidRDefault="00E27FB3" w:rsidP="000E5B9E">
      <w:pPr>
        <w:pStyle w:val="Default"/>
        <w:numPr>
          <w:ilvl w:val="0"/>
          <w:numId w:val="6"/>
        </w:numPr>
        <w:tabs>
          <w:tab w:val="left" w:pos="567"/>
        </w:tabs>
        <w:ind w:left="426" w:hanging="426"/>
        <w:jc w:val="both"/>
        <w:rPr>
          <w:color w:val="auto"/>
          <w:sz w:val="22"/>
          <w:szCs w:val="22"/>
        </w:rPr>
      </w:pPr>
      <w:r w:rsidRPr="00944130">
        <w:rPr>
          <w:color w:val="auto"/>
          <w:sz w:val="22"/>
          <w:szCs w:val="22"/>
        </w:rPr>
        <w:t>Shromažďování nebezpečných složek komunálního odpadu podléhá požad</w:t>
      </w:r>
      <w:r>
        <w:rPr>
          <w:color w:val="auto"/>
          <w:sz w:val="22"/>
          <w:szCs w:val="22"/>
        </w:rPr>
        <w:t xml:space="preserve">avkům stanoveným v čl. 3 odst. </w:t>
      </w:r>
      <w:r w:rsidR="0062183B">
        <w:rPr>
          <w:color w:val="auto"/>
          <w:sz w:val="22"/>
          <w:szCs w:val="22"/>
        </w:rPr>
        <w:t xml:space="preserve">4 a </w:t>
      </w:r>
      <w:r>
        <w:rPr>
          <w:color w:val="auto"/>
          <w:sz w:val="22"/>
          <w:szCs w:val="22"/>
        </w:rPr>
        <w:t>5</w:t>
      </w:r>
      <w:r w:rsidRPr="00944130">
        <w:rPr>
          <w:color w:val="auto"/>
          <w:sz w:val="22"/>
          <w:szCs w:val="22"/>
        </w:rPr>
        <w:t xml:space="preserve">. </w:t>
      </w:r>
    </w:p>
    <w:p w14:paraId="50F3D213" w14:textId="174C1182" w:rsidR="00E27FB3" w:rsidRPr="00E27FB3" w:rsidRDefault="00E27FB3" w:rsidP="00E27FB3">
      <w:pPr>
        <w:pStyle w:val="slalnk"/>
        <w:spacing w:before="480"/>
        <w:rPr>
          <w:rFonts w:ascii="Arial" w:hAnsi="Arial" w:cs="Arial"/>
          <w:bCs w:val="0"/>
          <w:szCs w:val="24"/>
        </w:rPr>
      </w:pPr>
      <w:r w:rsidRPr="00E27FB3">
        <w:rPr>
          <w:rFonts w:ascii="Arial" w:hAnsi="Arial" w:cs="Arial"/>
          <w:bCs w:val="0"/>
          <w:szCs w:val="24"/>
        </w:rPr>
        <w:t>Čl. 5</w:t>
      </w:r>
    </w:p>
    <w:p w14:paraId="34CEF8FF" w14:textId="77777777" w:rsidR="00E27FB3" w:rsidRPr="00E27FB3" w:rsidRDefault="00E27FB3" w:rsidP="00E27FB3">
      <w:pPr>
        <w:pStyle w:val="Nzvylnk"/>
        <w:rPr>
          <w:rFonts w:ascii="Arial" w:hAnsi="Arial" w:cs="Arial"/>
          <w:szCs w:val="24"/>
        </w:rPr>
      </w:pPr>
      <w:r w:rsidRPr="00E27FB3">
        <w:rPr>
          <w:rFonts w:ascii="Arial" w:hAnsi="Arial" w:cs="Arial"/>
          <w:szCs w:val="24"/>
        </w:rPr>
        <w:t xml:space="preserve">Shromažďování objemného odpadu </w:t>
      </w:r>
    </w:p>
    <w:p w14:paraId="5AF29585" w14:textId="1CF347E4" w:rsidR="00E27FB3" w:rsidRPr="00944130" w:rsidRDefault="00E27FB3" w:rsidP="000E5B9E">
      <w:pPr>
        <w:pStyle w:val="Default"/>
        <w:numPr>
          <w:ilvl w:val="0"/>
          <w:numId w:val="8"/>
        </w:numPr>
        <w:tabs>
          <w:tab w:val="left" w:pos="567"/>
        </w:tabs>
        <w:ind w:left="426" w:hanging="426"/>
        <w:jc w:val="both"/>
        <w:rPr>
          <w:color w:val="auto"/>
          <w:sz w:val="22"/>
          <w:szCs w:val="22"/>
        </w:rPr>
      </w:pPr>
      <w:r w:rsidRPr="00944130">
        <w:rPr>
          <w:color w:val="auto"/>
          <w:sz w:val="22"/>
          <w:szCs w:val="22"/>
        </w:rPr>
        <w:t>Objemný odpad je takový odpad, který vzhledem ke svým rozměrům nemůže být umístěn do sběrných nádob (</w:t>
      </w:r>
      <w:r w:rsidRPr="00944130">
        <w:rPr>
          <w:iCs/>
          <w:color w:val="auto"/>
          <w:sz w:val="22"/>
          <w:szCs w:val="22"/>
        </w:rPr>
        <w:t>na</w:t>
      </w:r>
      <w:r>
        <w:rPr>
          <w:iCs/>
          <w:color w:val="auto"/>
          <w:sz w:val="22"/>
          <w:szCs w:val="22"/>
        </w:rPr>
        <w:t>př. koberce, matrace, nábytek …</w:t>
      </w:r>
      <w:r w:rsidRPr="00944130">
        <w:rPr>
          <w:color w:val="auto"/>
          <w:sz w:val="22"/>
          <w:szCs w:val="22"/>
        </w:rPr>
        <w:t xml:space="preserve">). </w:t>
      </w:r>
    </w:p>
    <w:p w14:paraId="275EF12D" w14:textId="77777777" w:rsidR="00E27FB3" w:rsidRPr="00944130" w:rsidRDefault="00E27FB3" w:rsidP="00E27FB3">
      <w:pPr>
        <w:pStyle w:val="Default"/>
        <w:tabs>
          <w:tab w:val="left" w:pos="567"/>
        </w:tabs>
        <w:ind w:left="567" w:hanging="567"/>
        <w:rPr>
          <w:color w:val="auto"/>
          <w:sz w:val="22"/>
          <w:szCs w:val="22"/>
        </w:rPr>
      </w:pPr>
    </w:p>
    <w:p w14:paraId="00571E5F" w14:textId="54A446DD" w:rsidR="00E27FB3" w:rsidRPr="00944130" w:rsidRDefault="00E27FB3" w:rsidP="000E5B9E">
      <w:pPr>
        <w:pStyle w:val="Default"/>
        <w:numPr>
          <w:ilvl w:val="0"/>
          <w:numId w:val="8"/>
        </w:numPr>
        <w:tabs>
          <w:tab w:val="left" w:pos="567"/>
        </w:tabs>
        <w:ind w:left="426" w:hanging="426"/>
        <w:jc w:val="both"/>
        <w:rPr>
          <w:color w:val="auto"/>
          <w:sz w:val="22"/>
          <w:szCs w:val="22"/>
        </w:rPr>
      </w:pPr>
      <w:r>
        <w:rPr>
          <w:iCs/>
          <w:color w:val="auto"/>
          <w:sz w:val="22"/>
          <w:szCs w:val="22"/>
        </w:rPr>
        <w:t>O</w:t>
      </w:r>
      <w:r w:rsidRPr="00944130">
        <w:rPr>
          <w:color w:val="auto"/>
          <w:sz w:val="22"/>
          <w:szCs w:val="22"/>
        </w:rPr>
        <w:t>bjemn</w:t>
      </w:r>
      <w:r>
        <w:rPr>
          <w:color w:val="auto"/>
          <w:sz w:val="22"/>
          <w:szCs w:val="22"/>
        </w:rPr>
        <w:t>ý</w:t>
      </w:r>
      <w:r w:rsidRPr="00944130">
        <w:rPr>
          <w:color w:val="auto"/>
          <w:sz w:val="22"/>
          <w:szCs w:val="22"/>
        </w:rPr>
        <w:t xml:space="preserve"> </w:t>
      </w:r>
      <w:r>
        <w:rPr>
          <w:color w:val="auto"/>
          <w:sz w:val="22"/>
          <w:szCs w:val="22"/>
        </w:rPr>
        <w:t>odpad je shromažďován do příslušných velkoobjemových kontejnerů na objemný odpad, které jsou umístěny na sběrném dvoře Čeperka</w:t>
      </w:r>
      <w:r w:rsidRPr="00944130">
        <w:rPr>
          <w:iCs/>
          <w:color w:val="auto"/>
          <w:sz w:val="22"/>
          <w:szCs w:val="22"/>
        </w:rPr>
        <w:t xml:space="preserve">. </w:t>
      </w:r>
    </w:p>
    <w:p w14:paraId="2934DFE1" w14:textId="77777777" w:rsidR="00E27FB3" w:rsidRPr="00944130" w:rsidRDefault="00E27FB3" w:rsidP="00E27FB3">
      <w:pPr>
        <w:pStyle w:val="Default"/>
        <w:tabs>
          <w:tab w:val="left" w:pos="567"/>
        </w:tabs>
        <w:ind w:left="567" w:hanging="567"/>
        <w:jc w:val="both"/>
        <w:rPr>
          <w:color w:val="auto"/>
          <w:sz w:val="22"/>
          <w:szCs w:val="22"/>
        </w:rPr>
      </w:pPr>
    </w:p>
    <w:p w14:paraId="6C7D8B83" w14:textId="1AE5CF3A" w:rsidR="00E27FB3" w:rsidRDefault="00E27FB3" w:rsidP="000E5B9E">
      <w:pPr>
        <w:pStyle w:val="Default"/>
        <w:numPr>
          <w:ilvl w:val="0"/>
          <w:numId w:val="8"/>
        </w:numPr>
        <w:tabs>
          <w:tab w:val="left" w:pos="567"/>
        </w:tabs>
        <w:ind w:left="426" w:hanging="426"/>
        <w:jc w:val="both"/>
        <w:rPr>
          <w:color w:val="auto"/>
          <w:sz w:val="22"/>
          <w:szCs w:val="22"/>
        </w:rPr>
      </w:pPr>
      <w:r w:rsidRPr="00944130">
        <w:rPr>
          <w:color w:val="auto"/>
          <w:sz w:val="22"/>
          <w:szCs w:val="22"/>
        </w:rPr>
        <w:t>Shromažďování objemného odpadu podléhá požad</w:t>
      </w:r>
      <w:r>
        <w:rPr>
          <w:color w:val="auto"/>
          <w:sz w:val="22"/>
          <w:szCs w:val="22"/>
        </w:rPr>
        <w:t xml:space="preserve">avkům stanoveným v čl. 3 odst. </w:t>
      </w:r>
      <w:r w:rsidR="0062183B">
        <w:rPr>
          <w:color w:val="auto"/>
          <w:sz w:val="22"/>
          <w:szCs w:val="22"/>
        </w:rPr>
        <w:t xml:space="preserve">4 a </w:t>
      </w:r>
      <w:r>
        <w:rPr>
          <w:color w:val="auto"/>
          <w:sz w:val="22"/>
          <w:szCs w:val="22"/>
        </w:rPr>
        <w:t>5</w:t>
      </w:r>
      <w:r w:rsidRPr="00944130">
        <w:rPr>
          <w:color w:val="auto"/>
          <w:sz w:val="22"/>
          <w:szCs w:val="22"/>
        </w:rPr>
        <w:t>.</w:t>
      </w:r>
    </w:p>
    <w:p w14:paraId="275E0179" w14:textId="77777777" w:rsidR="00E27FB3" w:rsidRDefault="00E27FB3" w:rsidP="00E27FB3">
      <w:pPr>
        <w:pStyle w:val="Default"/>
        <w:tabs>
          <w:tab w:val="left" w:pos="567"/>
        </w:tabs>
        <w:ind w:left="567" w:hanging="567"/>
        <w:jc w:val="both"/>
        <w:rPr>
          <w:color w:val="auto"/>
          <w:sz w:val="22"/>
          <w:szCs w:val="22"/>
        </w:rPr>
      </w:pPr>
      <w:r w:rsidRPr="00944130">
        <w:rPr>
          <w:color w:val="auto"/>
          <w:sz w:val="22"/>
          <w:szCs w:val="22"/>
        </w:rPr>
        <w:t xml:space="preserve"> </w:t>
      </w:r>
    </w:p>
    <w:p w14:paraId="5C6B538D" w14:textId="77777777" w:rsidR="00E27FB3" w:rsidRDefault="00E27FB3" w:rsidP="00E27FB3">
      <w:pPr>
        <w:jc w:val="center"/>
        <w:rPr>
          <w:rFonts w:ascii="Arial" w:hAnsi="Arial" w:cs="Arial"/>
          <w:b/>
          <w:sz w:val="22"/>
          <w:szCs w:val="22"/>
        </w:rPr>
      </w:pPr>
    </w:p>
    <w:p w14:paraId="1C7124D6" w14:textId="485D2A74" w:rsidR="00E27FB3" w:rsidRPr="008732AF" w:rsidRDefault="00E27FB3" w:rsidP="00E27FB3">
      <w:pPr>
        <w:jc w:val="center"/>
        <w:rPr>
          <w:rFonts w:ascii="Arial" w:hAnsi="Arial" w:cs="Arial"/>
          <w:b/>
        </w:rPr>
      </w:pPr>
      <w:r w:rsidRPr="008732AF">
        <w:rPr>
          <w:rFonts w:ascii="Arial" w:hAnsi="Arial" w:cs="Arial"/>
          <w:b/>
        </w:rPr>
        <w:t>Čl</w:t>
      </w:r>
      <w:r w:rsidR="008E7525" w:rsidRPr="008732AF">
        <w:rPr>
          <w:rFonts w:ascii="Arial" w:hAnsi="Arial" w:cs="Arial"/>
          <w:b/>
        </w:rPr>
        <w:t>.</w:t>
      </w:r>
      <w:r w:rsidRPr="008732AF">
        <w:rPr>
          <w:rFonts w:ascii="Arial" w:hAnsi="Arial" w:cs="Arial"/>
          <w:b/>
        </w:rPr>
        <w:t xml:space="preserve"> 6</w:t>
      </w:r>
    </w:p>
    <w:p w14:paraId="3B9EECB3" w14:textId="77777777" w:rsidR="00E27FB3" w:rsidRPr="008732AF" w:rsidRDefault="00E27FB3" w:rsidP="00E27FB3">
      <w:pPr>
        <w:pStyle w:val="Nzvylnk"/>
        <w:rPr>
          <w:rFonts w:ascii="Arial" w:hAnsi="Arial" w:cs="Arial"/>
          <w:szCs w:val="24"/>
        </w:rPr>
      </w:pPr>
      <w:r w:rsidRPr="008732AF">
        <w:rPr>
          <w:rFonts w:ascii="Arial" w:hAnsi="Arial" w:cs="Arial"/>
          <w:szCs w:val="24"/>
        </w:rPr>
        <w:t xml:space="preserve">Shromažďování směsného komunálního odpadu </w:t>
      </w:r>
    </w:p>
    <w:p w14:paraId="5AEB6964" w14:textId="77777777" w:rsidR="00E27FB3" w:rsidRPr="00FB6AE5" w:rsidRDefault="00E27FB3" w:rsidP="00E27FB3">
      <w:pPr>
        <w:jc w:val="center"/>
        <w:rPr>
          <w:rFonts w:ascii="Arial" w:hAnsi="Arial" w:cs="Arial"/>
          <w:b/>
          <w:sz w:val="22"/>
          <w:szCs w:val="22"/>
        </w:rPr>
      </w:pPr>
    </w:p>
    <w:p w14:paraId="1436FD6B" w14:textId="53E5C09E" w:rsidR="00E27FB3" w:rsidRPr="006525A7" w:rsidRDefault="00E27FB3" w:rsidP="006525A7">
      <w:pPr>
        <w:numPr>
          <w:ilvl w:val="0"/>
          <w:numId w:val="11"/>
        </w:numPr>
        <w:rPr>
          <w:rFonts w:ascii="Arial" w:hAnsi="Arial" w:cs="Arial"/>
          <w:sz w:val="22"/>
          <w:szCs w:val="22"/>
        </w:rPr>
      </w:pPr>
      <w:r w:rsidRPr="006525A7">
        <w:rPr>
          <w:rFonts w:ascii="Arial" w:hAnsi="Arial" w:cs="Arial"/>
          <w:sz w:val="22"/>
          <w:szCs w:val="22"/>
        </w:rPr>
        <w:t xml:space="preserve">Směsný komunální odpad </w:t>
      </w:r>
      <w:r w:rsidR="006525A7" w:rsidRPr="006525A7">
        <w:rPr>
          <w:rFonts w:ascii="Arial" w:hAnsi="Arial" w:cs="Arial"/>
          <w:sz w:val="22"/>
          <w:szCs w:val="22"/>
        </w:rPr>
        <w:t xml:space="preserve">se odkládá </w:t>
      </w:r>
      <w:r w:rsidRPr="006525A7">
        <w:rPr>
          <w:rFonts w:ascii="Arial" w:hAnsi="Arial" w:cs="Arial"/>
          <w:sz w:val="22"/>
          <w:szCs w:val="22"/>
        </w:rPr>
        <w:t>do sběrných nádob</w:t>
      </w:r>
      <w:r w:rsidR="006525A7">
        <w:rPr>
          <w:rFonts w:ascii="Arial" w:hAnsi="Arial" w:cs="Arial"/>
          <w:sz w:val="22"/>
          <w:szCs w:val="22"/>
        </w:rPr>
        <w:t xml:space="preserve">. </w:t>
      </w:r>
      <w:r w:rsidRPr="006525A7">
        <w:rPr>
          <w:rFonts w:ascii="Arial" w:hAnsi="Arial" w:cs="Arial"/>
          <w:sz w:val="22"/>
          <w:szCs w:val="22"/>
        </w:rPr>
        <w:t>Pro účely této vyhlášky se sběrnými nádobami rozumějí:</w:t>
      </w:r>
      <w:r w:rsidR="00B1375E" w:rsidRPr="006525A7">
        <w:rPr>
          <w:rFonts w:ascii="Arial" w:hAnsi="Arial" w:cs="Arial"/>
          <w:sz w:val="22"/>
          <w:szCs w:val="22"/>
        </w:rPr>
        <w:br/>
      </w:r>
    </w:p>
    <w:p w14:paraId="7187101D" w14:textId="77777777" w:rsidR="006525A7" w:rsidRDefault="00E27FB3" w:rsidP="000E5B9E">
      <w:pPr>
        <w:numPr>
          <w:ilvl w:val="0"/>
          <w:numId w:val="7"/>
        </w:numPr>
        <w:tabs>
          <w:tab w:val="clear" w:pos="1440"/>
          <w:tab w:val="num" w:pos="567"/>
        </w:tabs>
        <w:suppressAutoHyphens/>
        <w:spacing w:before="120"/>
        <w:ind w:left="567" w:hanging="283"/>
        <w:jc w:val="both"/>
        <w:rPr>
          <w:rFonts w:ascii="Arial" w:hAnsi="Arial" w:cs="Arial"/>
          <w:iCs/>
          <w:sz w:val="22"/>
          <w:szCs w:val="22"/>
        </w:rPr>
      </w:pPr>
      <w:r w:rsidRPr="00C47D6E">
        <w:rPr>
          <w:rFonts w:ascii="Arial" w:hAnsi="Arial" w:cs="Arial"/>
          <w:iCs/>
          <w:sz w:val="22"/>
          <w:szCs w:val="22"/>
        </w:rPr>
        <w:t xml:space="preserve">typizované sběrné nádoby – </w:t>
      </w:r>
      <w:r w:rsidRPr="00603A04">
        <w:rPr>
          <w:rFonts w:ascii="Arial" w:hAnsi="Arial" w:cs="Arial"/>
          <w:iCs/>
          <w:sz w:val="22"/>
          <w:szCs w:val="22"/>
        </w:rPr>
        <w:t>popelnice</w:t>
      </w:r>
      <w:r w:rsidR="00260A94">
        <w:rPr>
          <w:rFonts w:ascii="Arial" w:hAnsi="Arial" w:cs="Arial"/>
          <w:iCs/>
          <w:sz w:val="22"/>
          <w:szCs w:val="22"/>
        </w:rPr>
        <w:t xml:space="preserve"> o objemu 120 litrů</w:t>
      </w:r>
      <w:r>
        <w:rPr>
          <w:rFonts w:ascii="Arial" w:hAnsi="Arial" w:cs="Arial"/>
          <w:iCs/>
          <w:sz w:val="22"/>
          <w:szCs w:val="22"/>
        </w:rPr>
        <w:t>,</w:t>
      </w:r>
      <w:r w:rsidRPr="00C47D6E">
        <w:rPr>
          <w:rFonts w:ascii="Arial" w:hAnsi="Arial" w:cs="Arial"/>
          <w:iCs/>
          <w:sz w:val="22"/>
          <w:szCs w:val="22"/>
        </w:rPr>
        <w:t xml:space="preserve"> určené ke shromažďování směsného komunálního odpadu</w:t>
      </w:r>
      <w:r w:rsidR="00260A94">
        <w:rPr>
          <w:rFonts w:ascii="Arial" w:hAnsi="Arial" w:cs="Arial"/>
          <w:iCs/>
          <w:sz w:val="22"/>
          <w:szCs w:val="22"/>
        </w:rPr>
        <w:t>; součástí obecního systému odpadového hospodářství jsou pouze nádoby s nalepenou etiketou, které vydává Obecní úřad Čeperka</w:t>
      </w:r>
      <w:r w:rsidR="00B1375E">
        <w:rPr>
          <w:rFonts w:ascii="Arial" w:hAnsi="Arial" w:cs="Arial"/>
          <w:iCs/>
          <w:sz w:val="22"/>
          <w:szCs w:val="22"/>
        </w:rPr>
        <w:t>,</w:t>
      </w:r>
    </w:p>
    <w:p w14:paraId="34BF4BA1" w14:textId="4BBCC378" w:rsidR="006525A7" w:rsidRPr="006525A7" w:rsidRDefault="006525A7" w:rsidP="0041695B">
      <w:pPr>
        <w:numPr>
          <w:ilvl w:val="0"/>
          <w:numId w:val="7"/>
        </w:numPr>
        <w:tabs>
          <w:tab w:val="clear" w:pos="1440"/>
          <w:tab w:val="num" w:pos="567"/>
        </w:tabs>
        <w:suppressAutoHyphens/>
        <w:spacing w:before="120"/>
        <w:ind w:left="567" w:hanging="283"/>
        <w:jc w:val="both"/>
        <w:rPr>
          <w:rFonts w:ascii="Arial" w:hAnsi="Arial" w:cs="Arial"/>
          <w:iCs/>
          <w:sz w:val="22"/>
          <w:szCs w:val="22"/>
        </w:rPr>
      </w:pPr>
      <w:r w:rsidRPr="006525A7">
        <w:rPr>
          <w:rFonts w:ascii="Arial" w:hAnsi="Arial" w:cs="Arial"/>
          <w:iCs/>
          <w:sz w:val="22"/>
          <w:szCs w:val="22"/>
        </w:rPr>
        <w:t xml:space="preserve">sběrné pytle </w:t>
      </w:r>
      <w:r w:rsidRPr="006525A7">
        <w:rPr>
          <w:rFonts w:ascii="Arial" w:hAnsi="Arial" w:cs="Arial"/>
          <w:sz w:val="22"/>
          <w:szCs w:val="22"/>
        </w:rPr>
        <w:t>(sběrné pytle jsou bílé barvy označené logem svozové společnosti; budou umístěny u sběrné nádoby určené ke shromažďování směsného komunálního odpadu</w:t>
      </w:r>
      <w:r>
        <w:rPr>
          <w:rFonts w:ascii="Arial" w:hAnsi="Arial" w:cs="Arial"/>
          <w:sz w:val="22"/>
          <w:szCs w:val="22"/>
        </w:rPr>
        <w:t>),</w:t>
      </w:r>
    </w:p>
    <w:p w14:paraId="771C5A0E" w14:textId="77777777" w:rsidR="006525A7" w:rsidRDefault="00E27FB3" w:rsidP="00666D20">
      <w:pPr>
        <w:numPr>
          <w:ilvl w:val="0"/>
          <w:numId w:val="7"/>
        </w:numPr>
        <w:tabs>
          <w:tab w:val="clear" w:pos="1440"/>
          <w:tab w:val="num" w:pos="567"/>
        </w:tabs>
        <w:suppressAutoHyphens/>
        <w:spacing w:before="120"/>
        <w:ind w:left="567" w:hanging="283"/>
        <w:rPr>
          <w:rFonts w:ascii="Arial" w:hAnsi="Arial" w:cs="Arial"/>
          <w:iCs/>
          <w:sz w:val="22"/>
          <w:szCs w:val="22"/>
        </w:rPr>
      </w:pPr>
      <w:r w:rsidRPr="006525A7">
        <w:rPr>
          <w:rFonts w:ascii="Arial" w:hAnsi="Arial" w:cs="Arial"/>
          <w:iCs/>
          <w:sz w:val="22"/>
          <w:szCs w:val="22"/>
        </w:rPr>
        <w:t>odpadkové koše, které jsou umístěny na veřejných prostranstvích v obci, sloužící pro odkládání drobného směsného komunálního odpadu,</w:t>
      </w:r>
    </w:p>
    <w:p w14:paraId="1ADC2187" w14:textId="15B7AFF1" w:rsidR="00E27FB3" w:rsidRPr="006525A7" w:rsidRDefault="00E27FB3" w:rsidP="00666D20">
      <w:pPr>
        <w:numPr>
          <w:ilvl w:val="0"/>
          <w:numId w:val="7"/>
        </w:numPr>
        <w:tabs>
          <w:tab w:val="clear" w:pos="1440"/>
          <w:tab w:val="num" w:pos="567"/>
        </w:tabs>
        <w:suppressAutoHyphens/>
        <w:spacing w:before="120"/>
        <w:ind w:left="567" w:hanging="283"/>
        <w:rPr>
          <w:rFonts w:ascii="Arial" w:hAnsi="Arial" w:cs="Arial"/>
          <w:iCs/>
          <w:sz w:val="22"/>
          <w:szCs w:val="22"/>
        </w:rPr>
      </w:pPr>
      <w:r w:rsidRPr="006525A7">
        <w:rPr>
          <w:rFonts w:ascii="Arial" w:hAnsi="Arial" w:cs="Arial"/>
          <w:iCs/>
          <w:sz w:val="22"/>
          <w:szCs w:val="22"/>
        </w:rPr>
        <w:t>velkoobjemový kontejner na směsný odpad umístěný u hřbitova</w:t>
      </w:r>
      <w:r w:rsidR="00260A94" w:rsidRPr="006525A7">
        <w:rPr>
          <w:rFonts w:ascii="Arial" w:hAnsi="Arial" w:cs="Arial"/>
          <w:iCs/>
          <w:sz w:val="22"/>
          <w:szCs w:val="22"/>
        </w:rPr>
        <w:t xml:space="preserve"> určený pouze pro odpad ze hřbitova.</w:t>
      </w:r>
      <w:r w:rsidR="00B1375E" w:rsidRPr="006525A7">
        <w:rPr>
          <w:rFonts w:ascii="Arial" w:hAnsi="Arial" w:cs="Arial"/>
          <w:iCs/>
          <w:sz w:val="22"/>
          <w:szCs w:val="22"/>
        </w:rPr>
        <w:br/>
      </w:r>
    </w:p>
    <w:p w14:paraId="0A7A583F" w14:textId="77777777" w:rsidR="006525A7" w:rsidRPr="006525A7" w:rsidRDefault="006525A7" w:rsidP="006525A7">
      <w:pPr>
        <w:pStyle w:val="Odstavecseseznamem"/>
        <w:widowControl w:val="0"/>
        <w:numPr>
          <w:ilvl w:val="0"/>
          <w:numId w:val="11"/>
        </w:numPr>
        <w:jc w:val="both"/>
        <w:rPr>
          <w:rFonts w:ascii="Arial" w:hAnsi="Arial" w:cs="Arial"/>
        </w:rPr>
      </w:pPr>
      <w:r w:rsidRPr="006525A7">
        <w:rPr>
          <w:rFonts w:ascii="Arial" w:hAnsi="Arial" w:cs="Arial"/>
        </w:rPr>
        <w:t xml:space="preserve">Soustřeďování směsného komunálního odpadu podléhá požadavkům stanoveným </w:t>
      </w:r>
    </w:p>
    <w:p w14:paraId="12982AE7" w14:textId="77777777" w:rsidR="006525A7" w:rsidRPr="006525A7" w:rsidRDefault="006525A7" w:rsidP="006525A7">
      <w:pPr>
        <w:pStyle w:val="Odstavecseseznamem"/>
        <w:widowControl w:val="0"/>
        <w:ind w:left="360"/>
        <w:jc w:val="both"/>
        <w:rPr>
          <w:rFonts w:ascii="Arial" w:hAnsi="Arial" w:cs="Arial"/>
        </w:rPr>
      </w:pPr>
      <w:r w:rsidRPr="006525A7">
        <w:rPr>
          <w:rFonts w:ascii="Arial" w:hAnsi="Arial" w:cs="Arial"/>
        </w:rPr>
        <w:t xml:space="preserve">v čl. 3 odst. 4 a 5. </w:t>
      </w:r>
    </w:p>
    <w:p w14:paraId="5176E06D" w14:textId="77777777" w:rsidR="008E7525" w:rsidRPr="008E7525" w:rsidRDefault="008E7525" w:rsidP="008E7525">
      <w:pPr>
        <w:widowControl w:val="0"/>
        <w:ind w:left="360"/>
        <w:jc w:val="both"/>
        <w:rPr>
          <w:rFonts w:ascii="Arial" w:hAnsi="Arial" w:cs="Arial"/>
          <w:bCs/>
          <w:sz w:val="22"/>
          <w:szCs w:val="22"/>
        </w:rPr>
      </w:pPr>
    </w:p>
    <w:p w14:paraId="6B4E0E42" w14:textId="65E4A1E4" w:rsidR="008E7525" w:rsidRPr="00D80AA0" w:rsidRDefault="008E7525" w:rsidP="00E27FB3">
      <w:pPr>
        <w:pStyle w:val="Nzvylnk"/>
        <w:rPr>
          <w:rFonts w:ascii="Arial" w:hAnsi="Arial" w:cs="Arial"/>
          <w:szCs w:val="24"/>
        </w:rPr>
      </w:pPr>
      <w:r w:rsidRPr="00D80AA0">
        <w:rPr>
          <w:rFonts w:ascii="Arial" w:hAnsi="Arial" w:cs="Arial"/>
          <w:szCs w:val="24"/>
        </w:rPr>
        <w:t>Čl. 7</w:t>
      </w:r>
    </w:p>
    <w:p w14:paraId="77A29F23" w14:textId="47E3E19F" w:rsidR="00E27FB3" w:rsidRPr="00D80AA0" w:rsidRDefault="00E27FB3" w:rsidP="00E27FB3">
      <w:pPr>
        <w:pStyle w:val="Nzvylnk"/>
        <w:rPr>
          <w:rFonts w:ascii="Arial" w:hAnsi="Arial" w:cs="Arial"/>
          <w:szCs w:val="24"/>
        </w:rPr>
      </w:pPr>
      <w:r w:rsidRPr="00D80AA0">
        <w:rPr>
          <w:rFonts w:ascii="Arial" w:hAnsi="Arial" w:cs="Arial"/>
          <w:szCs w:val="24"/>
        </w:rPr>
        <w:t>Informace o nakládání se stavebním</w:t>
      </w:r>
      <w:r w:rsidR="008E7525" w:rsidRPr="00D80AA0">
        <w:rPr>
          <w:rFonts w:ascii="Arial" w:hAnsi="Arial" w:cs="Arial"/>
          <w:szCs w:val="24"/>
        </w:rPr>
        <w:t xml:space="preserve"> a demoličním </w:t>
      </w:r>
      <w:r w:rsidRPr="00D80AA0">
        <w:rPr>
          <w:rFonts w:ascii="Arial" w:hAnsi="Arial" w:cs="Arial"/>
          <w:szCs w:val="24"/>
        </w:rPr>
        <w:t>odpadem</w:t>
      </w:r>
    </w:p>
    <w:p w14:paraId="34BFFCC0" w14:textId="77777777" w:rsidR="00E27FB3" w:rsidRPr="005A3DF3" w:rsidRDefault="00E27FB3" w:rsidP="00E27FB3">
      <w:pPr>
        <w:pStyle w:val="Default"/>
        <w:jc w:val="center"/>
        <w:rPr>
          <w:b/>
          <w:bCs/>
          <w:spacing w:val="20"/>
          <w:sz w:val="22"/>
          <w:szCs w:val="22"/>
        </w:rPr>
      </w:pPr>
    </w:p>
    <w:p w14:paraId="44500F1E" w14:textId="62D1D060" w:rsidR="00E27FB3" w:rsidRPr="00B1375E" w:rsidRDefault="00E27FB3" w:rsidP="000E5B9E">
      <w:pPr>
        <w:pStyle w:val="Odstavecseseznamem"/>
        <w:numPr>
          <w:ilvl w:val="0"/>
          <w:numId w:val="12"/>
        </w:numPr>
        <w:tabs>
          <w:tab w:val="left" w:pos="567"/>
        </w:tabs>
        <w:ind w:left="284" w:hanging="284"/>
        <w:jc w:val="both"/>
        <w:rPr>
          <w:rFonts w:ascii="Arial" w:hAnsi="Arial" w:cs="Arial"/>
        </w:rPr>
      </w:pPr>
      <w:r w:rsidRPr="00B1375E">
        <w:rPr>
          <w:rFonts w:ascii="Arial" w:hAnsi="Arial" w:cs="Arial"/>
        </w:rPr>
        <w:t>Stavební</w:t>
      </w:r>
      <w:r w:rsidR="008E7525" w:rsidRPr="00B1375E">
        <w:rPr>
          <w:rFonts w:ascii="Arial" w:hAnsi="Arial" w:cs="Arial"/>
        </w:rPr>
        <w:t>m</w:t>
      </w:r>
      <w:r w:rsidRPr="00B1375E">
        <w:rPr>
          <w:rFonts w:ascii="Arial" w:hAnsi="Arial" w:cs="Arial"/>
        </w:rPr>
        <w:t xml:space="preserve"> </w:t>
      </w:r>
      <w:r w:rsidR="008E7525" w:rsidRPr="00B1375E">
        <w:rPr>
          <w:rFonts w:ascii="Arial" w:hAnsi="Arial" w:cs="Arial"/>
        </w:rPr>
        <w:t xml:space="preserve">a demoličním </w:t>
      </w:r>
      <w:r w:rsidRPr="00B1375E">
        <w:rPr>
          <w:rFonts w:ascii="Arial" w:hAnsi="Arial" w:cs="Arial"/>
        </w:rPr>
        <w:t>odpad</w:t>
      </w:r>
      <w:r w:rsidR="008E7525" w:rsidRPr="00B1375E">
        <w:rPr>
          <w:rFonts w:ascii="Arial" w:hAnsi="Arial" w:cs="Arial"/>
        </w:rPr>
        <w:t>em se rozumí odpad vznikající při stavebních a demoličních činnostech nepodnikajících fyzických osob</w:t>
      </w:r>
      <w:r w:rsidRPr="00B1375E">
        <w:rPr>
          <w:rFonts w:ascii="Arial" w:hAnsi="Arial" w:cs="Arial"/>
        </w:rPr>
        <w:t>. Stavební odpad není odpadem komunálním.</w:t>
      </w:r>
    </w:p>
    <w:p w14:paraId="4E60C2AC" w14:textId="589F1B0A" w:rsidR="00E27FB3" w:rsidRPr="00B1375E" w:rsidRDefault="00E27FB3" w:rsidP="000E5B9E">
      <w:pPr>
        <w:pStyle w:val="Odstavecseseznamem"/>
        <w:numPr>
          <w:ilvl w:val="0"/>
          <w:numId w:val="12"/>
        </w:numPr>
        <w:tabs>
          <w:tab w:val="left" w:pos="567"/>
        </w:tabs>
        <w:spacing w:before="120"/>
        <w:ind w:left="284" w:hanging="284"/>
        <w:jc w:val="both"/>
        <w:rPr>
          <w:rFonts w:ascii="Arial" w:hAnsi="Arial" w:cs="Arial"/>
        </w:rPr>
      </w:pPr>
      <w:r w:rsidRPr="00B1375E">
        <w:rPr>
          <w:rFonts w:ascii="Arial" w:hAnsi="Arial" w:cs="Arial"/>
        </w:rPr>
        <w:lastRenderedPageBreak/>
        <w:t>Stavební odpad lze použít, předat či odstranit pouze zákonem stanoveným způsobem.</w:t>
      </w:r>
    </w:p>
    <w:p w14:paraId="711912FA" w14:textId="301215DA" w:rsidR="00E27FB3" w:rsidRPr="00B1375E" w:rsidRDefault="00E27FB3" w:rsidP="000E5B9E">
      <w:pPr>
        <w:pStyle w:val="Odstavecseseznamem"/>
        <w:numPr>
          <w:ilvl w:val="0"/>
          <w:numId w:val="12"/>
        </w:numPr>
        <w:tabs>
          <w:tab w:val="left" w:pos="567"/>
        </w:tabs>
        <w:spacing w:before="120"/>
        <w:ind w:left="284" w:hanging="284"/>
        <w:jc w:val="both"/>
        <w:rPr>
          <w:rFonts w:ascii="Arial" w:hAnsi="Arial" w:cs="Arial"/>
        </w:rPr>
      </w:pPr>
      <w:r w:rsidRPr="00B1375E">
        <w:rPr>
          <w:rFonts w:ascii="Arial" w:hAnsi="Arial" w:cs="Arial"/>
        </w:rPr>
        <w:t>Pro odložení stavebního</w:t>
      </w:r>
      <w:r w:rsidR="008E7525" w:rsidRPr="00B1375E">
        <w:rPr>
          <w:rFonts w:ascii="Arial" w:hAnsi="Arial" w:cs="Arial"/>
        </w:rPr>
        <w:t xml:space="preserve"> či demoličního</w:t>
      </w:r>
      <w:r w:rsidRPr="00B1375E">
        <w:rPr>
          <w:rFonts w:ascii="Arial" w:hAnsi="Arial" w:cs="Arial"/>
        </w:rPr>
        <w:t xml:space="preserve"> odpadu je </w:t>
      </w:r>
      <w:r w:rsidR="00C53D19">
        <w:rPr>
          <w:rFonts w:ascii="Arial" w:hAnsi="Arial" w:cs="Arial"/>
        </w:rPr>
        <w:t>mož</w:t>
      </w:r>
      <w:r w:rsidRPr="00B1375E">
        <w:rPr>
          <w:rFonts w:ascii="Arial" w:hAnsi="Arial" w:cs="Arial"/>
        </w:rPr>
        <w:t>né</w:t>
      </w:r>
      <w:r w:rsidRPr="00B1375E">
        <w:rPr>
          <w:rFonts w:ascii="Arial" w:hAnsi="Arial" w:cs="Arial"/>
          <w:i/>
          <w:iCs/>
        </w:rPr>
        <w:t xml:space="preserve"> </w:t>
      </w:r>
      <w:r w:rsidRPr="00B1375E">
        <w:rPr>
          <w:rFonts w:ascii="Arial" w:hAnsi="Arial" w:cs="Arial"/>
          <w:iCs/>
        </w:rPr>
        <w:t>objednat na vlastní náklady kontejner</w:t>
      </w:r>
      <w:r w:rsidR="00D80AA0" w:rsidRPr="00B1375E">
        <w:rPr>
          <w:rFonts w:ascii="Arial" w:hAnsi="Arial" w:cs="Arial"/>
          <w:iCs/>
        </w:rPr>
        <w:t>.</w:t>
      </w:r>
      <w:r w:rsidRPr="00B1375E">
        <w:rPr>
          <w:rFonts w:ascii="Arial" w:hAnsi="Arial" w:cs="Arial"/>
          <w:iCs/>
        </w:rPr>
        <w:t xml:space="preserve"> </w:t>
      </w:r>
    </w:p>
    <w:p w14:paraId="1D87F592" w14:textId="03E4A614" w:rsidR="00736FC1" w:rsidRDefault="00736FC1" w:rsidP="00C53D19">
      <w:pPr>
        <w:jc w:val="center"/>
        <w:rPr>
          <w:rFonts w:ascii="Arial" w:hAnsi="Arial" w:cs="Arial"/>
          <w:b/>
          <w:sz w:val="22"/>
          <w:szCs w:val="22"/>
        </w:rPr>
      </w:pPr>
    </w:p>
    <w:p w14:paraId="5656C62F" w14:textId="77777777" w:rsidR="00736FC1" w:rsidRDefault="00736FC1" w:rsidP="00C53D19">
      <w:pPr>
        <w:jc w:val="center"/>
        <w:rPr>
          <w:rFonts w:ascii="Arial" w:hAnsi="Arial" w:cs="Arial"/>
          <w:b/>
          <w:sz w:val="22"/>
          <w:szCs w:val="22"/>
        </w:rPr>
      </w:pPr>
    </w:p>
    <w:p w14:paraId="59792611" w14:textId="77777777" w:rsidR="00C53D19" w:rsidRPr="008F71DB" w:rsidRDefault="00C53D19" w:rsidP="00C53D19">
      <w:pPr>
        <w:jc w:val="center"/>
        <w:rPr>
          <w:rFonts w:ascii="Arial" w:hAnsi="Arial" w:cs="Arial"/>
          <w:b/>
        </w:rPr>
      </w:pPr>
      <w:r w:rsidRPr="008F71DB">
        <w:rPr>
          <w:rFonts w:ascii="Arial" w:hAnsi="Arial" w:cs="Arial"/>
          <w:b/>
        </w:rPr>
        <w:t>Čl. 8</w:t>
      </w:r>
    </w:p>
    <w:p w14:paraId="17B62E9F" w14:textId="77777777" w:rsidR="00C53D19" w:rsidRPr="008F71DB" w:rsidRDefault="00C53D19" w:rsidP="00C53D19">
      <w:pPr>
        <w:pStyle w:val="Nadpis2"/>
        <w:jc w:val="center"/>
        <w:rPr>
          <w:rFonts w:ascii="Arial" w:hAnsi="Arial" w:cs="Arial"/>
          <w:b/>
          <w:bCs/>
          <w:u w:val="none"/>
        </w:rPr>
      </w:pPr>
      <w:r w:rsidRPr="008F71DB">
        <w:rPr>
          <w:rFonts w:ascii="Arial" w:hAnsi="Arial" w:cs="Arial"/>
          <w:b/>
          <w:bCs/>
          <w:u w:val="none"/>
        </w:rPr>
        <w:t>Nakládání s movitými věcmi v rámci předcházení vzniku odpadu</w:t>
      </w:r>
    </w:p>
    <w:p w14:paraId="27F1C9EF" w14:textId="77777777" w:rsidR="00F474CC" w:rsidRDefault="00F474CC" w:rsidP="00F474CC">
      <w:pPr>
        <w:tabs>
          <w:tab w:val="num" w:pos="709"/>
        </w:tabs>
        <w:ind w:left="360"/>
        <w:jc w:val="both"/>
        <w:rPr>
          <w:rFonts w:ascii="Arial" w:hAnsi="Arial" w:cs="Arial"/>
          <w:sz w:val="22"/>
          <w:szCs w:val="22"/>
        </w:rPr>
      </w:pPr>
    </w:p>
    <w:p w14:paraId="57788FE3" w14:textId="77777777" w:rsidR="00C53D19" w:rsidRDefault="00C53D19" w:rsidP="00C53D19">
      <w:pPr>
        <w:numPr>
          <w:ilvl w:val="0"/>
          <w:numId w:val="14"/>
        </w:numPr>
        <w:tabs>
          <w:tab w:val="num" w:pos="709"/>
        </w:tabs>
        <w:jc w:val="both"/>
        <w:rPr>
          <w:rFonts w:ascii="Arial" w:hAnsi="Arial" w:cs="Arial"/>
          <w:sz w:val="22"/>
          <w:szCs w:val="22"/>
        </w:rPr>
      </w:pPr>
      <w:r w:rsidRPr="0031415A">
        <w:rPr>
          <w:rFonts w:ascii="Arial" w:hAnsi="Arial" w:cs="Arial"/>
          <w:sz w:val="22"/>
          <w:szCs w:val="22"/>
        </w:rPr>
        <w:t xml:space="preserve">Obec v rámci předcházení vzniku odpadu </w:t>
      </w:r>
      <w:r>
        <w:rPr>
          <w:rFonts w:ascii="Arial" w:hAnsi="Arial" w:cs="Arial"/>
          <w:sz w:val="22"/>
          <w:szCs w:val="22"/>
        </w:rPr>
        <w:t xml:space="preserve">za účelem jejich opětovného použití </w:t>
      </w:r>
      <w:r w:rsidRPr="0031415A">
        <w:rPr>
          <w:rFonts w:ascii="Arial" w:hAnsi="Arial" w:cs="Arial"/>
          <w:sz w:val="22"/>
          <w:szCs w:val="22"/>
        </w:rPr>
        <w:t>nakládá s těmito movitými věcmi:</w:t>
      </w:r>
    </w:p>
    <w:p w14:paraId="4734D114" w14:textId="77777777" w:rsidR="00C53D19" w:rsidRPr="0031415A" w:rsidRDefault="00C53D19" w:rsidP="00C53D19">
      <w:pPr>
        <w:tabs>
          <w:tab w:val="num" w:pos="709"/>
        </w:tabs>
        <w:ind w:left="360"/>
        <w:jc w:val="both"/>
        <w:rPr>
          <w:rFonts w:ascii="Arial" w:hAnsi="Arial" w:cs="Arial"/>
          <w:sz w:val="22"/>
          <w:szCs w:val="22"/>
        </w:rPr>
      </w:pPr>
    </w:p>
    <w:p w14:paraId="21323B72" w14:textId="4837667A" w:rsidR="00C53D19" w:rsidRPr="00F474CC" w:rsidRDefault="00C53D19" w:rsidP="007E59AB">
      <w:pPr>
        <w:pStyle w:val="Odstavecseseznamem"/>
        <w:ind w:left="1065"/>
        <w:jc w:val="both"/>
        <w:rPr>
          <w:rFonts w:ascii="Arial" w:hAnsi="Arial" w:cs="Arial"/>
        </w:rPr>
      </w:pPr>
      <w:r w:rsidRPr="00F474CC">
        <w:rPr>
          <w:rFonts w:ascii="Arial" w:hAnsi="Arial" w:cs="Arial"/>
        </w:rPr>
        <w:t>oděvy a textil</w:t>
      </w:r>
    </w:p>
    <w:p w14:paraId="4AC8397F" w14:textId="77777777" w:rsidR="00C53D19" w:rsidRPr="0031415A" w:rsidRDefault="00C53D19" w:rsidP="00C53D19">
      <w:pPr>
        <w:tabs>
          <w:tab w:val="num" w:pos="709"/>
        </w:tabs>
        <w:ind w:left="360"/>
        <w:jc w:val="both"/>
        <w:rPr>
          <w:rFonts w:ascii="Arial" w:hAnsi="Arial" w:cs="Arial"/>
          <w:color w:val="00B0F0"/>
          <w:sz w:val="22"/>
          <w:szCs w:val="22"/>
        </w:rPr>
      </w:pPr>
    </w:p>
    <w:p w14:paraId="7E529865" w14:textId="437AE4A8" w:rsidR="00C53D19" w:rsidRPr="009743BA" w:rsidRDefault="00C53D19" w:rsidP="00F474CC">
      <w:pPr>
        <w:numPr>
          <w:ilvl w:val="0"/>
          <w:numId w:val="14"/>
        </w:numPr>
        <w:jc w:val="both"/>
        <w:rPr>
          <w:rFonts w:ascii="Arial" w:hAnsi="Arial" w:cs="Arial"/>
          <w:sz w:val="22"/>
          <w:szCs w:val="22"/>
        </w:rPr>
      </w:pPr>
      <w:r w:rsidRPr="0031415A">
        <w:rPr>
          <w:rFonts w:ascii="Arial" w:hAnsi="Arial" w:cs="Arial"/>
          <w:sz w:val="22"/>
          <w:szCs w:val="22"/>
        </w:rPr>
        <w:t>Movité věci</w:t>
      </w:r>
      <w:r>
        <w:rPr>
          <w:rFonts w:ascii="Arial" w:hAnsi="Arial" w:cs="Arial"/>
          <w:sz w:val="22"/>
          <w:szCs w:val="22"/>
        </w:rPr>
        <w:t xml:space="preserve"> uvedené v odst</w:t>
      </w:r>
      <w:r w:rsidRPr="0031415A">
        <w:rPr>
          <w:rFonts w:ascii="Arial" w:hAnsi="Arial" w:cs="Arial"/>
          <w:sz w:val="22"/>
          <w:szCs w:val="22"/>
        </w:rPr>
        <w:t>. 1 lze předávat</w:t>
      </w:r>
      <w:r w:rsidR="00F474CC" w:rsidRPr="00F474CC">
        <w:rPr>
          <w:rFonts w:ascii="Arial" w:hAnsi="Arial" w:cs="Arial"/>
          <w:sz w:val="22"/>
          <w:szCs w:val="22"/>
        </w:rPr>
        <w:t xml:space="preserve"> </w:t>
      </w:r>
      <w:r w:rsidR="00F474CC">
        <w:rPr>
          <w:rFonts w:ascii="Arial" w:hAnsi="Arial" w:cs="Arial"/>
          <w:sz w:val="22"/>
          <w:szCs w:val="22"/>
        </w:rPr>
        <w:t xml:space="preserve">do </w:t>
      </w:r>
      <w:r w:rsidR="00F474CC" w:rsidRPr="00F474CC">
        <w:rPr>
          <w:rFonts w:ascii="Arial" w:hAnsi="Arial" w:cs="Arial"/>
          <w:sz w:val="22"/>
          <w:szCs w:val="22"/>
        </w:rPr>
        <w:t>zvláštní</w:t>
      </w:r>
      <w:r w:rsidR="00F474CC">
        <w:rPr>
          <w:rFonts w:ascii="Arial" w:hAnsi="Arial" w:cs="Arial"/>
          <w:sz w:val="22"/>
          <w:szCs w:val="22"/>
        </w:rPr>
        <w:t>ch</w:t>
      </w:r>
      <w:r w:rsidR="00F474CC" w:rsidRPr="00F474CC">
        <w:rPr>
          <w:rFonts w:ascii="Arial" w:hAnsi="Arial" w:cs="Arial"/>
          <w:sz w:val="22"/>
          <w:szCs w:val="22"/>
        </w:rPr>
        <w:t xml:space="preserve"> sběrn</w:t>
      </w:r>
      <w:r w:rsidR="00F474CC">
        <w:rPr>
          <w:rFonts w:ascii="Arial" w:hAnsi="Arial" w:cs="Arial"/>
          <w:sz w:val="22"/>
          <w:szCs w:val="22"/>
        </w:rPr>
        <w:t>ých nádob</w:t>
      </w:r>
      <w:r w:rsidR="00F474CC" w:rsidRPr="00F474CC">
        <w:rPr>
          <w:rFonts w:ascii="Arial" w:hAnsi="Arial" w:cs="Arial"/>
          <w:sz w:val="22"/>
          <w:szCs w:val="22"/>
        </w:rPr>
        <w:t xml:space="preserve"> bílé barvy </w:t>
      </w:r>
      <w:r w:rsidR="007E59AB">
        <w:rPr>
          <w:rFonts w:ascii="Arial" w:hAnsi="Arial" w:cs="Arial"/>
          <w:sz w:val="22"/>
          <w:szCs w:val="22"/>
        </w:rPr>
        <w:t xml:space="preserve">umístěných </w:t>
      </w:r>
      <w:r w:rsidR="00F474CC" w:rsidRPr="00F474CC">
        <w:rPr>
          <w:rFonts w:ascii="Arial" w:hAnsi="Arial" w:cs="Arial"/>
          <w:sz w:val="22"/>
          <w:szCs w:val="22"/>
        </w:rPr>
        <w:t>za obecním úřadem označen</w:t>
      </w:r>
      <w:r w:rsidR="007E59AB">
        <w:rPr>
          <w:rFonts w:ascii="Arial" w:hAnsi="Arial" w:cs="Arial"/>
          <w:sz w:val="22"/>
          <w:szCs w:val="22"/>
        </w:rPr>
        <w:t>ých</w:t>
      </w:r>
      <w:r w:rsidR="00F474CC" w:rsidRPr="00F474CC">
        <w:rPr>
          <w:rFonts w:ascii="Arial" w:hAnsi="Arial" w:cs="Arial"/>
          <w:sz w:val="22"/>
          <w:szCs w:val="22"/>
        </w:rPr>
        <w:t xml:space="preserve"> nápisem „</w:t>
      </w:r>
      <w:r w:rsidR="00A123CD">
        <w:rPr>
          <w:rFonts w:ascii="Arial" w:hAnsi="Arial" w:cs="Arial"/>
          <w:sz w:val="22"/>
          <w:szCs w:val="22"/>
        </w:rPr>
        <w:t>POUZE TEXTIL</w:t>
      </w:r>
      <w:r w:rsidR="00F474CC">
        <w:rPr>
          <w:rFonts w:ascii="Arial" w:hAnsi="Arial" w:cs="Arial"/>
          <w:sz w:val="22"/>
          <w:szCs w:val="22"/>
        </w:rPr>
        <w:t xml:space="preserve">“. </w:t>
      </w:r>
      <w:r w:rsidRPr="009743BA">
        <w:rPr>
          <w:rFonts w:ascii="Arial" w:hAnsi="Arial" w:cs="Arial"/>
          <w:sz w:val="22"/>
          <w:szCs w:val="22"/>
        </w:rPr>
        <w:t xml:space="preserve">Movitá věc musí být </w:t>
      </w:r>
      <w:r>
        <w:rPr>
          <w:rFonts w:ascii="Arial" w:hAnsi="Arial" w:cs="Arial"/>
          <w:sz w:val="22"/>
          <w:szCs w:val="22"/>
        </w:rPr>
        <w:t xml:space="preserve">předána </w:t>
      </w:r>
      <w:r w:rsidRPr="009743BA">
        <w:rPr>
          <w:rFonts w:ascii="Arial" w:hAnsi="Arial" w:cs="Arial"/>
          <w:sz w:val="22"/>
          <w:szCs w:val="22"/>
        </w:rPr>
        <w:t xml:space="preserve">v takovém stavu, aby bylo možné její opětovné použití. </w:t>
      </w:r>
    </w:p>
    <w:p w14:paraId="35BDE480" w14:textId="1151441F" w:rsidR="00E27FB3" w:rsidRDefault="008E7525" w:rsidP="00E27FB3">
      <w:pPr>
        <w:pStyle w:val="slalnk"/>
        <w:tabs>
          <w:tab w:val="left" w:pos="567"/>
        </w:tabs>
        <w:spacing w:before="480"/>
        <w:ind w:left="720"/>
        <w:rPr>
          <w:rFonts w:ascii="Arial" w:hAnsi="Arial" w:cs="Arial"/>
        </w:rPr>
      </w:pPr>
      <w:r>
        <w:rPr>
          <w:rFonts w:ascii="Arial" w:hAnsi="Arial" w:cs="Arial"/>
        </w:rPr>
        <w:t xml:space="preserve">Čl. </w:t>
      </w:r>
      <w:r w:rsidR="00C53D19">
        <w:rPr>
          <w:rFonts w:ascii="Arial" w:hAnsi="Arial" w:cs="Arial"/>
        </w:rPr>
        <w:t>9</w:t>
      </w:r>
      <w:r>
        <w:rPr>
          <w:rFonts w:ascii="Arial" w:hAnsi="Arial" w:cs="Arial"/>
        </w:rPr>
        <w:br/>
        <w:t>Shromažďování výrobků s ukončenou životností</w:t>
      </w:r>
      <w:r w:rsidR="002B258E">
        <w:rPr>
          <w:rFonts w:ascii="Arial" w:hAnsi="Arial" w:cs="Arial"/>
        </w:rPr>
        <w:br/>
      </w:r>
    </w:p>
    <w:p w14:paraId="68BC11DE" w14:textId="57512153" w:rsidR="00C53D19" w:rsidRPr="00F474CC" w:rsidRDefault="00C53D19" w:rsidP="00F474CC">
      <w:pPr>
        <w:pStyle w:val="Odstavecseseznamem"/>
        <w:numPr>
          <w:ilvl w:val="0"/>
          <w:numId w:val="16"/>
        </w:numPr>
        <w:autoSpaceDE w:val="0"/>
        <w:autoSpaceDN w:val="0"/>
        <w:adjustRightInd w:val="0"/>
        <w:ind w:left="426" w:hanging="426"/>
        <w:jc w:val="both"/>
        <w:rPr>
          <w:rFonts w:ascii="Arial" w:hAnsi="Arial" w:cs="Arial"/>
        </w:rPr>
      </w:pPr>
      <w:r w:rsidRPr="00F474CC">
        <w:rPr>
          <w:rFonts w:ascii="Arial" w:hAnsi="Arial" w:cs="Arial"/>
        </w:rPr>
        <w:t xml:space="preserve">Obec v rámci služby pro výrobce nakládá s těmito výrobky s ukončenou životností: </w:t>
      </w:r>
    </w:p>
    <w:p w14:paraId="12067051" w14:textId="77777777" w:rsidR="00C53D19" w:rsidRDefault="00C53D19" w:rsidP="00C53D19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</w:rPr>
      </w:pPr>
    </w:p>
    <w:p w14:paraId="1C0F9C8F" w14:textId="6BD44ED1" w:rsidR="00C53D19" w:rsidRPr="0031415A" w:rsidRDefault="00C53D19" w:rsidP="00C53D19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</w:rPr>
      </w:pPr>
      <w:r w:rsidRPr="0031415A">
        <w:rPr>
          <w:rFonts w:ascii="Arial" w:hAnsi="Arial" w:cs="Arial"/>
          <w:sz w:val="22"/>
          <w:szCs w:val="22"/>
        </w:rPr>
        <w:t>a)</w:t>
      </w:r>
      <w:r w:rsidR="002B258E">
        <w:rPr>
          <w:rFonts w:ascii="Arial" w:hAnsi="Arial" w:cs="Arial"/>
          <w:sz w:val="22"/>
          <w:szCs w:val="22"/>
        </w:rPr>
        <w:t xml:space="preserve"> </w:t>
      </w:r>
      <w:r w:rsidRPr="0031415A">
        <w:rPr>
          <w:rFonts w:ascii="Arial" w:hAnsi="Arial" w:cs="Arial"/>
          <w:sz w:val="22"/>
          <w:szCs w:val="22"/>
        </w:rPr>
        <w:t>elektrozařízení</w:t>
      </w:r>
    </w:p>
    <w:p w14:paraId="1DF5D838" w14:textId="77777777" w:rsidR="00C53D19" w:rsidRDefault="00C53D19" w:rsidP="00C53D19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</w:rPr>
      </w:pPr>
      <w:r w:rsidRPr="0031415A">
        <w:rPr>
          <w:rFonts w:ascii="Arial" w:hAnsi="Arial" w:cs="Arial"/>
          <w:sz w:val="22"/>
          <w:szCs w:val="22"/>
        </w:rPr>
        <w:t xml:space="preserve">b) baterie </w:t>
      </w:r>
      <w:r>
        <w:rPr>
          <w:rFonts w:ascii="Arial" w:hAnsi="Arial" w:cs="Arial"/>
          <w:sz w:val="22"/>
          <w:szCs w:val="22"/>
        </w:rPr>
        <w:t>a akumulátory</w:t>
      </w:r>
    </w:p>
    <w:p w14:paraId="793B2452" w14:textId="2D829C8C" w:rsidR="001C120F" w:rsidRDefault="001C120F" w:rsidP="00C53D19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c) pneumatiky</w:t>
      </w:r>
    </w:p>
    <w:p w14:paraId="3C3B8401" w14:textId="77777777" w:rsidR="00C53D19" w:rsidRPr="0031415A" w:rsidRDefault="00C53D19" w:rsidP="00C53D19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</w:rPr>
      </w:pPr>
    </w:p>
    <w:p w14:paraId="370B92E1" w14:textId="40A2BC13" w:rsidR="00B4649D" w:rsidRDefault="00C53D19" w:rsidP="00F474CC">
      <w:pPr>
        <w:pStyle w:val="Nzvylnk"/>
        <w:numPr>
          <w:ilvl w:val="0"/>
          <w:numId w:val="16"/>
        </w:numPr>
        <w:ind w:left="426" w:hanging="426"/>
        <w:jc w:val="left"/>
        <w:rPr>
          <w:rFonts w:ascii="Arial" w:hAnsi="Arial" w:cs="Arial"/>
          <w:b w:val="0"/>
          <w:sz w:val="22"/>
          <w:szCs w:val="22"/>
        </w:rPr>
      </w:pPr>
      <w:r w:rsidRPr="00F474CC">
        <w:rPr>
          <w:rFonts w:ascii="Arial" w:hAnsi="Arial" w:cs="Arial"/>
          <w:b w:val="0"/>
          <w:sz w:val="22"/>
          <w:szCs w:val="22"/>
        </w:rPr>
        <w:t>Výrobky s ukončenou životností uvedené v odst. 1 lze předávat</w:t>
      </w:r>
      <w:r w:rsidR="00F474CC">
        <w:rPr>
          <w:rFonts w:ascii="Arial" w:hAnsi="Arial" w:cs="Arial"/>
          <w:b w:val="0"/>
          <w:sz w:val="22"/>
          <w:szCs w:val="22"/>
        </w:rPr>
        <w:t>:</w:t>
      </w:r>
    </w:p>
    <w:p w14:paraId="2123F293" w14:textId="0F2374D2" w:rsidR="00736FC1" w:rsidRPr="00F474CC" w:rsidRDefault="00F474CC" w:rsidP="00736FC1">
      <w:pPr>
        <w:pStyle w:val="Nzvylnk"/>
        <w:tabs>
          <w:tab w:val="left" w:pos="993"/>
        </w:tabs>
        <w:ind w:left="720"/>
        <w:jc w:val="left"/>
        <w:rPr>
          <w:rFonts w:ascii="Arial" w:hAnsi="Arial" w:cs="Arial"/>
          <w:b w:val="0"/>
          <w:sz w:val="22"/>
          <w:szCs w:val="22"/>
        </w:rPr>
      </w:pPr>
      <w:r w:rsidRPr="00F474CC">
        <w:rPr>
          <w:rFonts w:ascii="Arial" w:hAnsi="Arial" w:cs="Arial"/>
          <w:b w:val="0"/>
          <w:sz w:val="22"/>
          <w:szCs w:val="22"/>
        </w:rPr>
        <w:t>a)</w:t>
      </w:r>
      <w:r w:rsidRPr="00F474CC">
        <w:rPr>
          <w:rFonts w:ascii="Arial" w:hAnsi="Arial" w:cs="Arial"/>
          <w:b w:val="0"/>
          <w:sz w:val="22"/>
          <w:szCs w:val="22"/>
        </w:rPr>
        <w:tab/>
      </w:r>
      <w:r w:rsidRPr="002B258E">
        <w:rPr>
          <w:rFonts w:ascii="Arial" w:hAnsi="Arial" w:cs="Arial"/>
          <w:b w:val="0"/>
          <w:sz w:val="22"/>
          <w:szCs w:val="22"/>
        </w:rPr>
        <w:t>ve sběrném dvoře Čeperka</w:t>
      </w:r>
      <w:r w:rsidR="00BC1D19">
        <w:rPr>
          <w:rFonts w:ascii="Arial" w:hAnsi="Arial" w:cs="Arial"/>
          <w:b w:val="0"/>
          <w:sz w:val="22"/>
          <w:szCs w:val="22"/>
        </w:rPr>
        <w:t xml:space="preserve"> (pneumatiky)</w:t>
      </w:r>
      <w:r w:rsidRPr="002B258E">
        <w:rPr>
          <w:rFonts w:ascii="Arial" w:hAnsi="Arial" w:cs="Arial"/>
          <w:b w:val="0"/>
          <w:sz w:val="22"/>
          <w:szCs w:val="22"/>
        </w:rPr>
        <w:t>,</w:t>
      </w:r>
      <w:r w:rsidR="002B258E">
        <w:rPr>
          <w:rFonts w:ascii="Arial" w:hAnsi="Arial" w:cs="Arial"/>
          <w:b w:val="0"/>
          <w:sz w:val="22"/>
          <w:szCs w:val="22"/>
        </w:rPr>
        <w:br/>
        <w:t xml:space="preserve">b) </w:t>
      </w:r>
      <w:r w:rsidR="00736FC1" w:rsidRPr="002B258E">
        <w:rPr>
          <w:rFonts w:ascii="Arial" w:hAnsi="Arial" w:cs="Arial"/>
          <w:b w:val="0"/>
          <w:sz w:val="22"/>
          <w:szCs w:val="22"/>
        </w:rPr>
        <w:t>do zvláštních</w:t>
      </w:r>
      <w:r w:rsidR="00736FC1" w:rsidRPr="00F474CC">
        <w:rPr>
          <w:rFonts w:ascii="Arial" w:hAnsi="Arial" w:cs="Arial"/>
          <w:b w:val="0"/>
          <w:sz w:val="22"/>
          <w:szCs w:val="22"/>
        </w:rPr>
        <w:t xml:space="preserve"> nádob umístěných za obecním úřadem a u základní školy</w:t>
      </w:r>
      <w:r w:rsidR="00BC1D19">
        <w:rPr>
          <w:rFonts w:ascii="Arial" w:hAnsi="Arial" w:cs="Arial"/>
          <w:b w:val="0"/>
          <w:sz w:val="22"/>
          <w:szCs w:val="22"/>
        </w:rPr>
        <w:t xml:space="preserve">   </w:t>
      </w:r>
      <w:r w:rsidR="00BC1D19">
        <w:rPr>
          <w:rFonts w:ascii="Arial" w:hAnsi="Arial" w:cs="Arial"/>
          <w:b w:val="0"/>
          <w:sz w:val="22"/>
          <w:szCs w:val="22"/>
        </w:rPr>
        <w:br/>
        <w:t xml:space="preserve">    (elektrozařízení, baterie a akumulátory)</w:t>
      </w:r>
      <w:r w:rsidR="00736FC1">
        <w:rPr>
          <w:rFonts w:ascii="Arial" w:hAnsi="Arial" w:cs="Arial"/>
          <w:b w:val="0"/>
          <w:sz w:val="22"/>
          <w:szCs w:val="22"/>
        </w:rPr>
        <w:t>.</w:t>
      </w:r>
    </w:p>
    <w:p w14:paraId="0C7CB747" w14:textId="34F68CB4" w:rsidR="008658CA" w:rsidRPr="002E0EAD" w:rsidRDefault="005523AF" w:rsidP="008658CA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 xml:space="preserve">Čl. </w:t>
      </w:r>
      <w:r w:rsidR="00C53D19">
        <w:rPr>
          <w:rFonts w:ascii="Arial" w:hAnsi="Arial" w:cs="Arial"/>
        </w:rPr>
        <w:t>10</w:t>
      </w:r>
    </w:p>
    <w:p w14:paraId="278FD3C5" w14:textId="77777777" w:rsidR="008658CA" w:rsidRPr="002E0EAD" w:rsidRDefault="008658CA" w:rsidP="008658CA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Z</w:t>
      </w:r>
      <w:r w:rsidRPr="002E0EAD">
        <w:rPr>
          <w:rFonts w:ascii="Arial" w:hAnsi="Arial" w:cs="Arial"/>
        </w:rPr>
        <w:t>rušovací ustanovení</w:t>
      </w:r>
    </w:p>
    <w:p w14:paraId="53BBF027" w14:textId="3799C0B7" w:rsidR="008658CA" w:rsidRPr="00B1375E" w:rsidRDefault="008658CA" w:rsidP="00B1375E">
      <w:pPr>
        <w:spacing w:before="120" w:line="288" w:lineRule="auto"/>
        <w:ind w:left="284"/>
        <w:jc w:val="both"/>
        <w:rPr>
          <w:rFonts w:ascii="Arial" w:hAnsi="Arial" w:cs="Arial"/>
          <w:sz w:val="22"/>
          <w:szCs w:val="22"/>
        </w:rPr>
      </w:pPr>
      <w:bookmarkStart w:id="2" w:name="_Hlk54595723"/>
      <w:r w:rsidRPr="00B1375E">
        <w:rPr>
          <w:rFonts w:ascii="Arial" w:hAnsi="Arial" w:cs="Arial"/>
          <w:sz w:val="22"/>
          <w:szCs w:val="22"/>
        </w:rPr>
        <w:t xml:space="preserve">Zrušuje se obecně závazná vyhláška </w:t>
      </w:r>
      <w:bookmarkEnd w:id="2"/>
      <w:r w:rsidRPr="00B1375E">
        <w:rPr>
          <w:rFonts w:ascii="Arial" w:hAnsi="Arial" w:cs="Arial"/>
          <w:sz w:val="22"/>
          <w:szCs w:val="22"/>
        </w:rPr>
        <w:t>č.</w:t>
      </w:r>
      <w:r w:rsidR="001C120F">
        <w:rPr>
          <w:rFonts w:ascii="Arial" w:hAnsi="Arial" w:cs="Arial"/>
          <w:sz w:val="22"/>
          <w:szCs w:val="22"/>
        </w:rPr>
        <w:t xml:space="preserve"> 3</w:t>
      </w:r>
      <w:r w:rsidRPr="00B1375E">
        <w:rPr>
          <w:rFonts w:ascii="Arial" w:hAnsi="Arial" w:cs="Arial"/>
          <w:sz w:val="22"/>
          <w:szCs w:val="22"/>
        </w:rPr>
        <w:t>/</w:t>
      </w:r>
      <w:r w:rsidR="00A56D1E" w:rsidRPr="00B1375E">
        <w:rPr>
          <w:rFonts w:ascii="Arial" w:hAnsi="Arial" w:cs="Arial"/>
          <w:sz w:val="22"/>
          <w:szCs w:val="22"/>
        </w:rPr>
        <w:t>20</w:t>
      </w:r>
      <w:r w:rsidR="001C120F">
        <w:rPr>
          <w:rFonts w:ascii="Arial" w:hAnsi="Arial" w:cs="Arial"/>
          <w:sz w:val="22"/>
          <w:szCs w:val="22"/>
        </w:rPr>
        <w:t>21</w:t>
      </w:r>
      <w:r w:rsidR="00A56D1E" w:rsidRPr="00B1375E">
        <w:rPr>
          <w:rFonts w:ascii="Arial" w:hAnsi="Arial" w:cs="Arial"/>
          <w:sz w:val="22"/>
          <w:szCs w:val="22"/>
        </w:rPr>
        <w:t xml:space="preserve">, o </w:t>
      </w:r>
      <w:r w:rsidR="008732AF">
        <w:rPr>
          <w:rFonts w:ascii="Arial" w:hAnsi="Arial" w:cs="Arial"/>
          <w:sz w:val="22"/>
          <w:szCs w:val="22"/>
        </w:rPr>
        <w:t>stanovení</w:t>
      </w:r>
      <w:r w:rsidR="001C120F">
        <w:rPr>
          <w:rFonts w:ascii="Arial" w:hAnsi="Arial" w:cs="Arial"/>
          <w:sz w:val="22"/>
          <w:szCs w:val="22"/>
        </w:rPr>
        <w:t xml:space="preserve"> obecního systému odpadového hospodářství</w:t>
      </w:r>
      <w:r w:rsidRPr="00B1375E">
        <w:rPr>
          <w:rFonts w:ascii="Arial" w:hAnsi="Arial" w:cs="Arial"/>
          <w:sz w:val="22"/>
          <w:szCs w:val="22"/>
        </w:rPr>
        <w:t xml:space="preserve">, ze dne </w:t>
      </w:r>
      <w:r w:rsidR="001C120F">
        <w:rPr>
          <w:rFonts w:ascii="Arial" w:hAnsi="Arial" w:cs="Arial"/>
          <w:sz w:val="22"/>
          <w:szCs w:val="22"/>
        </w:rPr>
        <w:t>13</w:t>
      </w:r>
      <w:r w:rsidR="00A56D1E" w:rsidRPr="00B1375E">
        <w:rPr>
          <w:rFonts w:ascii="Arial" w:hAnsi="Arial" w:cs="Arial"/>
          <w:sz w:val="22"/>
          <w:szCs w:val="22"/>
        </w:rPr>
        <w:t xml:space="preserve">. </w:t>
      </w:r>
      <w:r w:rsidR="00C53D19">
        <w:rPr>
          <w:rFonts w:ascii="Arial" w:hAnsi="Arial" w:cs="Arial"/>
          <w:sz w:val="22"/>
          <w:szCs w:val="22"/>
        </w:rPr>
        <w:t>prosince</w:t>
      </w:r>
      <w:r w:rsidR="00A56D1E" w:rsidRPr="00B1375E">
        <w:rPr>
          <w:rFonts w:ascii="Arial" w:hAnsi="Arial" w:cs="Arial"/>
          <w:sz w:val="22"/>
          <w:szCs w:val="22"/>
        </w:rPr>
        <w:t xml:space="preserve"> 20</w:t>
      </w:r>
      <w:r w:rsidR="001C120F">
        <w:rPr>
          <w:rFonts w:ascii="Arial" w:hAnsi="Arial" w:cs="Arial"/>
          <w:sz w:val="22"/>
          <w:szCs w:val="22"/>
        </w:rPr>
        <w:t>21</w:t>
      </w:r>
      <w:r w:rsidR="00A56D1E" w:rsidRPr="00B1375E">
        <w:rPr>
          <w:rFonts w:ascii="Arial" w:hAnsi="Arial" w:cs="Arial"/>
          <w:sz w:val="22"/>
          <w:szCs w:val="22"/>
        </w:rPr>
        <w:t>.</w:t>
      </w:r>
    </w:p>
    <w:p w14:paraId="45178301" w14:textId="6D9C00F6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8732AF">
        <w:rPr>
          <w:rFonts w:ascii="Arial" w:hAnsi="Arial" w:cs="Arial"/>
        </w:rPr>
        <w:t>1</w:t>
      </w:r>
      <w:r w:rsidR="00C53D19">
        <w:rPr>
          <w:rFonts w:ascii="Arial" w:hAnsi="Arial" w:cs="Arial"/>
        </w:rPr>
        <w:t>1</w:t>
      </w:r>
    </w:p>
    <w:p w14:paraId="32098F69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Účinnost</w:t>
      </w:r>
    </w:p>
    <w:p w14:paraId="3B2EA413" w14:textId="042FD7EB" w:rsidR="008D6906" w:rsidRPr="002E0EAD" w:rsidRDefault="008D6906" w:rsidP="00B1375E">
      <w:pPr>
        <w:spacing w:before="120" w:line="288" w:lineRule="auto"/>
        <w:ind w:firstLine="284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Tato vyhláška nabývá účinnosti dnem </w:t>
      </w:r>
      <w:r w:rsidR="006A7F88">
        <w:rPr>
          <w:rFonts w:ascii="Arial" w:hAnsi="Arial" w:cs="Arial"/>
          <w:sz w:val="22"/>
          <w:szCs w:val="22"/>
        </w:rPr>
        <w:t xml:space="preserve">1. </w:t>
      </w:r>
      <w:r w:rsidR="00A20C6F">
        <w:rPr>
          <w:rFonts w:ascii="Arial" w:hAnsi="Arial" w:cs="Arial"/>
          <w:sz w:val="22"/>
          <w:szCs w:val="22"/>
        </w:rPr>
        <w:t>1.</w:t>
      </w:r>
      <w:r w:rsidR="006A7F88">
        <w:rPr>
          <w:rFonts w:ascii="Arial" w:hAnsi="Arial" w:cs="Arial"/>
          <w:sz w:val="22"/>
          <w:szCs w:val="22"/>
        </w:rPr>
        <w:t xml:space="preserve"> 202</w:t>
      </w:r>
      <w:r w:rsidR="001C120F">
        <w:rPr>
          <w:rFonts w:ascii="Arial" w:hAnsi="Arial" w:cs="Arial"/>
          <w:sz w:val="22"/>
          <w:szCs w:val="22"/>
        </w:rPr>
        <w:t>6</w:t>
      </w:r>
      <w:r w:rsidR="006A7F88">
        <w:rPr>
          <w:rFonts w:ascii="Arial" w:hAnsi="Arial" w:cs="Arial"/>
          <w:sz w:val="22"/>
          <w:szCs w:val="22"/>
        </w:rPr>
        <w:t>.</w:t>
      </w:r>
      <w:r w:rsidRPr="002E0EAD">
        <w:rPr>
          <w:rFonts w:ascii="Arial" w:hAnsi="Arial" w:cs="Arial"/>
          <w:sz w:val="22"/>
          <w:szCs w:val="22"/>
        </w:rPr>
        <w:t xml:space="preserve"> </w:t>
      </w:r>
    </w:p>
    <w:p w14:paraId="74FD6126" w14:textId="77777777" w:rsidR="00131160" w:rsidRPr="002E0EAD" w:rsidRDefault="00131160" w:rsidP="006402B9">
      <w:pPr>
        <w:spacing w:before="120" w:line="264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4AC727EE" w14:textId="77777777" w:rsidR="008F71DB" w:rsidRDefault="00131160" w:rsidP="006402B9">
      <w:pPr>
        <w:pStyle w:val="Zkladntext"/>
        <w:tabs>
          <w:tab w:val="left" w:pos="1440"/>
          <w:tab w:val="left" w:pos="70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  <w:r w:rsidRPr="002E0EAD">
        <w:rPr>
          <w:rFonts w:ascii="Arial" w:hAnsi="Arial" w:cs="Arial"/>
          <w:i/>
          <w:sz w:val="22"/>
          <w:szCs w:val="22"/>
        </w:rPr>
        <w:tab/>
      </w:r>
    </w:p>
    <w:p w14:paraId="3784F7A0" w14:textId="47094C76" w:rsidR="00131160" w:rsidRPr="002E0EAD" w:rsidRDefault="00131160" w:rsidP="006402B9">
      <w:pPr>
        <w:pStyle w:val="Zkladntext"/>
        <w:tabs>
          <w:tab w:val="left" w:pos="1440"/>
          <w:tab w:val="left" w:pos="70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  <w:r w:rsidRPr="002E0EAD">
        <w:rPr>
          <w:rFonts w:ascii="Arial" w:hAnsi="Arial" w:cs="Arial"/>
          <w:i/>
          <w:sz w:val="22"/>
          <w:szCs w:val="22"/>
        </w:rPr>
        <w:tab/>
      </w:r>
    </w:p>
    <w:p w14:paraId="031C82AE" w14:textId="77777777" w:rsidR="00131160" w:rsidRPr="002E0EAD" w:rsidRDefault="00131160" w:rsidP="006402B9">
      <w:pPr>
        <w:pStyle w:val="Zkladntext"/>
        <w:tabs>
          <w:tab w:val="left" w:pos="720"/>
          <w:tab w:val="left" w:pos="61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  <w:r w:rsidRPr="002E0EAD">
        <w:rPr>
          <w:rFonts w:ascii="Arial" w:hAnsi="Arial" w:cs="Arial"/>
          <w:i/>
          <w:sz w:val="22"/>
          <w:szCs w:val="22"/>
        </w:rPr>
        <w:tab/>
        <w:t>...................................</w:t>
      </w:r>
      <w:r w:rsidRPr="002E0EAD">
        <w:rPr>
          <w:rFonts w:ascii="Arial" w:hAnsi="Arial" w:cs="Arial"/>
          <w:i/>
          <w:sz w:val="22"/>
          <w:szCs w:val="22"/>
        </w:rPr>
        <w:tab/>
        <w:t>..........................................</w:t>
      </w:r>
    </w:p>
    <w:p w14:paraId="77CE009C" w14:textId="249C6AA4" w:rsidR="00131160" w:rsidRPr="002E0EAD" w:rsidRDefault="007E59AB" w:rsidP="007E59AB">
      <w:pPr>
        <w:pStyle w:val="Zkladntext"/>
        <w:tabs>
          <w:tab w:val="left" w:pos="709"/>
          <w:tab w:val="left" w:pos="6521"/>
        </w:tabs>
        <w:spacing w:after="0" w:line="264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1C120F">
        <w:rPr>
          <w:rFonts w:ascii="Arial" w:hAnsi="Arial" w:cs="Arial"/>
          <w:sz w:val="22"/>
          <w:szCs w:val="22"/>
        </w:rPr>
        <w:t>Kristina Vosáhlová</w:t>
      </w:r>
      <w:r w:rsidR="00131160" w:rsidRPr="002E0EAD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v. r.</w:t>
      </w:r>
      <w:r w:rsidR="00131160" w:rsidRPr="002E0EAD">
        <w:rPr>
          <w:rFonts w:ascii="Arial" w:hAnsi="Arial" w:cs="Arial"/>
          <w:sz w:val="22"/>
          <w:szCs w:val="22"/>
        </w:rPr>
        <w:tab/>
      </w:r>
      <w:r w:rsidR="001C120F">
        <w:rPr>
          <w:rFonts w:ascii="Arial" w:hAnsi="Arial" w:cs="Arial"/>
          <w:sz w:val="22"/>
          <w:szCs w:val="22"/>
        </w:rPr>
        <w:t>Zdeněk Bouz</w:t>
      </w:r>
      <w:r>
        <w:rPr>
          <w:rFonts w:ascii="Arial" w:hAnsi="Arial" w:cs="Arial"/>
          <w:sz w:val="22"/>
          <w:szCs w:val="22"/>
        </w:rPr>
        <w:t xml:space="preserve"> v. r.</w:t>
      </w:r>
    </w:p>
    <w:p w14:paraId="34FA51BE" w14:textId="0AF28BBB" w:rsidR="00131160" w:rsidRPr="002E0EAD" w:rsidRDefault="00131160" w:rsidP="006402B9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ab/>
      </w:r>
      <w:r w:rsidR="001C120F">
        <w:rPr>
          <w:rFonts w:ascii="Arial" w:hAnsi="Arial" w:cs="Arial"/>
          <w:sz w:val="22"/>
          <w:szCs w:val="22"/>
        </w:rPr>
        <w:t xml:space="preserve">  s</w:t>
      </w:r>
      <w:r w:rsidRPr="002E0EAD">
        <w:rPr>
          <w:rFonts w:ascii="Arial" w:hAnsi="Arial" w:cs="Arial"/>
          <w:sz w:val="22"/>
          <w:szCs w:val="22"/>
        </w:rPr>
        <w:t>tarost</w:t>
      </w:r>
      <w:r w:rsidR="001C120F">
        <w:rPr>
          <w:rFonts w:ascii="Arial" w:hAnsi="Arial" w:cs="Arial"/>
          <w:sz w:val="22"/>
          <w:szCs w:val="22"/>
        </w:rPr>
        <w:t>ka obce                                                               místo</w:t>
      </w:r>
      <w:r w:rsidRPr="002E0EAD">
        <w:rPr>
          <w:rFonts w:ascii="Arial" w:hAnsi="Arial" w:cs="Arial"/>
          <w:sz w:val="22"/>
          <w:szCs w:val="22"/>
        </w:rPr>
        <w:t>starosta</w:t>
      </w:r>
      <w:r w:rsidR="001C120F">
        <w:rPr>
          <w:rFonts w:ascii="Arial" w:hAnsi="Arial" w:cs="Arial"/>
          <w:sz w:val="22"/>
          <w:szCs w:val="22"/>
        </w:rPr>
        <w:t xml:space="preserve"> obce</w:t>
      </w:r>
    </w:p>
    <w:p w14:paraId="021EB42E" w14:textId="77777777" w:rsidR="00131160" w:rsidRPr="002E0EAD" w:rsidRDefault="00131160" w:rsidP="006402B9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</w:p>
    <w:p w14:paraId="6EF2E721" w14:textId="77777777" w:rsidR="009E0512" w:rsidRDefault="009E0512" w:rsidP="00A05EA6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</w:p>
    <w:p w14:paraId="6D8349AA" w14:textId="77777777" w:rsidR="001C120F" w:rsidRPr="002E0EAD" w:rsidRDefault="001C120F" w:rsidP="00A05EA6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</w:p>
    <w:p w14:paraId="6E93700F" w14:textId="77777777" w:rsidR="00065D75" w:rsidRDefault="00065D75" w:rsidP="00065D75">
      <w:pPr>
        <w:pStyle w:val="Zkladntext"/>
        <w:rPr>
          <w:rFonts w:ascii="Arial" w:hAnsi="Arial" w:cs="Arial"/>
          <w:sz w:val="22"/>
          <w:szCs w:val="22"/>
        </w:rPr>
      </w:pPr>
    </w:p>
    <w:sectPr w:rsidR="00065D75" w:rsidSect="000C42D4">
      <w:footerReference w:type="default" r:id="rId8"/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BFF199" w14:textId="77777777" w:rsidR="00EC6633" w:rsidRDefault="00EC6633">
      <w:r>
        <w:separator/>
      </w:r>
    </w:p>
  </w:endnote>
  <w:endnote w:type="continuationSeparator" w:id="0">
    <w:p w14:paraId="6D2DA611" w14:textId="77777777" w:rsidR="00EC6633" w:rsidRDefault="00EC66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PingFang SC">
    <w:charset w:val="00"/>
    <w:family w:val="auto"/>
    <w:pitch w:val="variable"/>
  </w:font>
  <w:font w:name="Arial Unicode MS">
    <w:panose1 w:val="020B0604020202020204"/>
    <w:charset w:val="00"/>
    <w:family w:val="auto"/>
    <w:pitch w:val="variable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AC6FE3" w14:textId="6FA410EE" w:rsidR="00C54C28" w:rsidRDefault="00C54C28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C66705">
      <w:rPr>
        <w:noProof/>
      </w:rPr>
      <w:t>4</w:t>
    </w:r>
    <w:r>
      <w:fldChar w:fldCharType="end"/>
    </w:r>
  </w:p>
  <w:p w14:paraId="664D1C8C" w14:textId="77777777" w:rsidR="00B10E4F" w:rsidRDefault="00B10E4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3017EE" w14:textId="77777777" w:rsidR="00EC6633" w:rsidRDefault="00EC6633">
      <w:r>
        <w:separator/>
      </w:r>
    </w:p>
  </w:footnote>
  <w:footnote w:type="continuationSeparator" w:id="0">
    <w:p w14:paraId="08ADD4E0" w14:textId="77777777" w:rsidR="00EC6633" w:rsidRDefault="00EC6633">
      <w:r>
        <w:continuationSeparator/>
      </w:r>
    </w:p>
  </w:footnote>
  <w:footnote w:id="1">
    <w:p w14:paraId="6EDB074A" w14:textId="77777777" w:rsidR="00C309E0" w:rsidRPr="00DF28D8" w:rsidRDefault="00C309E0" w:rsidP="00C309E0">
      <w:pPr>
        <w:pStyle w:val="Textpoznpodarou"/>
        <w:rPr>
          <w:rFonts w:ascii="Arial" w:hAnsi="Arial" w:cs="Arial"/>
        </w:rPr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61 zákona o</w:t>
      </w:r>
      <w:r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  <w:footnote w:id="2">
    <w:p w14:paraId="63B38BAE" w14:textId="77777777" w:rsidR="00C309E0" w:rsidRDefault="00C309E0" w:rsidP="00C309E0">
      <w:pPr>
        <w:pStyle w:val="Textpoznpodarou"/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</w:t>
      </w:r>
      <w:r>
        <w:rPr>
          <w:rFonts w:ascii="Arial" w:hAnsi="Arial" w:cs="Arial"/>
        </w:rPr>
        <w:t>60 zákona</w:t>
      </w:r>
      <w:r w:rsidRPr="00DF28D8">
        <w:rPr>
          <w:rFonts w:ascii="Arial" w:hAnsi="Arial" w:cs="Arial"/>
        </w:rPr>
        <w:t xml:space="preserve"> o</w:t>
      </w:r>
      <w:r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  <w:footnote w:id="3">
    <w:p w14:paraId="2B820891" w14:textId="2059E7A5" w:rsidR="0011504E" w:rsidRPr="00A4003E" w:rsidRDefault="0011504E" w:rsidP="0011504E">
      <w:pPr>
        <w:pStyle w:val="Textpoznpodarou"/>
        <w:rPr>
          <w:rFonts w:ascii="Arial" w:hAnsi="Arial" w:cs="Arial"/>
        </w:rPr>
      </w:pPr>
      <w:r w:rsidRPr="00A4003E">
        <w:rPr>
          <w:rStyle w:val="Znakapoznpodarou"/>
          <w:rFonts w:ascii="Arial" w:hAnsi="Arial" w:cs="Arial"/>
        </w:rPr>
        <w:footnoteRef/>
      </w:r>
      <w:r w:rsidRPr="00A4003E">
        <w:rPr>
          <w:rFonts w:ascii="Arial" w:hAnsi="Arial" w:cs="Arial"/>
        </w:rPr>
        <w:t xml:space="preserve"> www.</w:t>
      </w:r>
      <w:r>
        <w:rPr>
          <w:rFonts w:ascii="Arial" w:hAnsi="Arial" w:cs="Arial"/>
        </w:rPr>
        <w:t>ceperka</w:t>
      </w:r>
      <w:r w:rsidRPr="00A4003E">
        <w:rPr>
          <w:rFonts w:ascii="Arial" w:hAnsi="Arial" w:cs="Arial"/>
        </w:rPr>
        <w:t>.cz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7"/>
    <w:multiLevelType w:val="singleLevel"/>
    <w:tmpl w:val="00000007"/>
    <w:name w:val="WW8Num17"/>
    <w:lvl w:ilvl="0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</w:abstractNum>
  <w:abstractNum w:abstractNumId="1" w15:restartNumberingAfterBreak="0">
    <w:nsid w:val="01D504B2"/>
    <w:multiLevelType w:val="multilevel"/>
    <w:tmpl w:val="AFF8543A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0E190CF8"/>
    <w:multiLevelType w:val="hybridMultilevel"/>
    <w:tmpl w:val="5B58A52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634AB6"/>
    <w:multiLevelType w:val="hybridMultilevel"/>
    <w:tmpl w:val="9DB47FEE"/>
    <w:lvl w:ilvl="0" w:tplc="28500B66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" w15:restartNumberingAfterBreak="0">
    <w:nsid w:val="18385E43"/>
    <w:multiLevelType w:val="hybridMultilevel"/>
    <w:tmpl w:val="D75EBE8C"/>
    <w:lvl w:ilvl="0" w:tplc="0405000F">
      <w:start w:val="1"/>
      <w:numFmt w:val="decimal"/>
      <w:lvlText w:val="%1."/>
      <w:lvlJc w:val="left"/>
      <w:pPr>
        <w:ind w:left="720" w:hanging="360"/>
      </w:pPr>
      <w:rPr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902D1C"/>
    <w:multiLevelType w:val="hybridMultilevel"/>
    <w:tmpl w:val="37865AE6"/>
    <w:lvl w:ilvl="0" w:tplc="3ED01664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50" w:hanging="360"/>
      </w:pPr>
    </w:lvl>
    <w:lvl w:ilvl="2" w:tplc="0405001B" w:tentative="1">
      <w:start w:val="1"/>
      <w:numFmt w:val="lowerRoman"/>
      <w:lvlText w:val="%3."/>
      <w:lvlJc w:val="right"/>
      <w:pPr>
        <w:ind w:left="2370" w:hanging="180"/>
      </w:pPr>
    </w:lvl>
    <w:lvl w:ilvl="3" w:tplc="0405000F" w:tentative="1">
      <w:start w:val="1"/>
      <w:numFmt w:val="decimal"/>
      <w:lvlText w:val="%4."/>
      <w:lvlJc w:val="left"/>
      <w:pPr>
        <w:ind w:left="3090" w:hanging="360"/>
      </w:pPr>
    </w:lvl>
    <w:lvl w:ilvl="4" w:tplc="04050019" w:tentative="1">
      <w:start w:val="1"/>
      <w:numFmt w:val="lowerLetter"/>
      <w:lvlText w:val="%5."/>
      <w:lvlJc w:val="left"/>
      <w:pPr>
        <w:ind w:left="3810" w:hanging="360"/>
      </w:pPr>
    </w:lvl>
    <w:lvl w:ilvl="5" w:tplc="0405001B" w:tentative="1">
      <w:start w:val="1"/>
      <w:numFmt w:val="lowerRoman"/>
      <w:lvlText w:val="%6."/>
      <w:lvlJc w:val="right"/>
      <w:pPr>
        <w:ind w:left="4530" w:hanging="180"/>
      </w:pPr>
    </w:lvl>
    <w:lvl w:ilvl="6" w:tplc="0405000F" w:tentative="1">
      <w:start w:val="1"/>
      <w:numFmt w:val="decimal"/>
      <w:lvlText w:val="%7."/>
      <w:lvlJc w:val="left"/>
      <w:pPr>
        <w:ind w:left="5250" w:hanging="360"/>
      </w:pPr>
    </w:lvl>
    <w:lvl w:ilvl="7" w:tplc="04050019" w:tentative="1">
      <w:start w:val="1"/>
      <w:numFmt w:val="lowerLetter"/>
      <w:lvlText w:val="%8."/>
      <w:lvlJc w:val="left"/>
      <w:pPr>
        <w:ind w:left="5970" w:hanging="360"/>
      </w:pPr>
    </w:lvl>
    <w:lvl w:ilvl="8" w:tplc="0405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6" w15:restartNumberingAfterBreak="0">
    <w:nsid w:val="231102B0"/>
    <w:multiLevelType w:val="hybridMultilevel"/>
    <w:tmpl w:val="9F423AF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B8494E"/>
    <w:multiLevelType w:val="hybridMultilevel"/>
    <w:tmpl w:val="EE5C0708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EFF22FF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3B6103D"/>
    <w:multiLevelType w:val="singleLevel"/>
    <w:tmpl w:val="00000007"/>
    <w:lvl w:ilvl="0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</w:abstractNum>
  <w:abstractNum w:abstractNumId="10" w15:restartNumberingAfterBreak="0">
    <w:nsid w:val="3CA70E67"/>
    <w:multiLevelType w:val="multilevel"/>
    <w:tmpl w:val="7B3E74BA"/>
    <w:lvl w:ilvl="0">
      <w:start w:val="1"/>
      <w:numFmt w:val="decimal"/>
      <w:pStyle w:val="Oddstavcevlncch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E5604D3"/>
    <w:multiLevelType w:val="multilevel"/>
    <w:tmpl w:val="1CD0AA7E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Arial" w:eastAsia="Times New Roman" w:hAnsi="Arial" w:cs="Arial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574715AC"/>
    <w:multiLevelType w:val="hybridMultilevel"/>
    <w:tmpl w:val="099616AE"/>
    <w:lvl w:ilvl="0" w:tplc="AEB252F6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5C9F043D"/>
    <w:multiLevelType w:val="hybridMultilevel"/>
    <w:tmpl w:val="A1BC1C60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5E7746B8"/>
    <w:multiLevelType w:val="hybridMultilevel"/>
    <w:tmpl w:val="10D8830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59423A1"/>
    <w:multiLevelType w:val="hybridMultilevel"/>
    <w:tmpl w:val="E9946E26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 w15:restartNumberingAfterBreak="0">
    <w:nsid w:val="6D937109"/>
    <w:multiLevelType w:val="hybridMultilevel"/>
    <w:tmpl w:val="BF9A1A42"/>
    <w:lvl w:ilvl="0" w:tplc="87D6BA40">
      <w:start w:val="1"/>
      <w:numFmt w:val="lowerLetter"/>
      <w:lvlText w:val="%1)"/>
      <w:lvlJc w:val="left"/>
      <w:pPr>
        <w:ind w:left="927" w:hanging="360"/>
      </w:pPr>
      <w:rPr>
        <w:rFonts w:hint="default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 w15:restartNumberingAfterBreak="0">
    <w:nsid w:val="700835AB"/>
    <w:multiLevelType w:val="hybridMultilevel"/>
    <w:tmpl w:val="65029996"/>
    <w:lvl w:ilvl="0" w:tplc="DC88E3E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979188727">
    <w:abstractNumId w:val="11"/>
  </w:num>
  <w:num w:numId="2" w16cid:durableId="112677003">
    <w:abstractNumId w:val="10"/>
  </w:num>
  <w:num w:numId="3" w16cid:durableId="1962960011">
    <w:abstractNumId w:val="16"/>
  </w:num>
  <w:num w:numId="4" w16cid:durableId="1788039674">
    <w:abstractNumId w:val="0"/>
  </w:num>
  <w:num w:numId="5" w16cid:durableId="1090930592">
    <w:abstractNumId w:val="1"/>
  </w:num>
  <w:num w:numId="6" w16cid:durableId="449007107">
    <w:abstractNumId w:val="5"/>
  </w:num>
  <w:num w:numId="7" w16cid:durableId="339433606">
    <w:abstractNumId w:val="9"/>
  </w:num>
  <w:num w:numId="8" w16cid:durableId="839198888">
    <w:abstractNumId w:val="2"/>
  </w:num>
  <w:num w:numId="9" w16cid:durableId="1292521260">
    <w:abstractNumId w:val="17"/>
  </w:num>
  <w:num w:numId="10" w16cid:durableId="93788218">
    <w:abstractNumId w:val="12"/>
  </w:num>
  <w:num w:numId="11" w16cid:durableId="1507788825">
    <w:abstractNumId w:val="7"/>
  </w:num>
  <w:num w:numId="12" w16cid:durableId="752896513">
    <w:abstractNumId w:val="6"/>
  </w:num>
  <w:num w:numId="13" w16cid:durableId="878936052">
    <w:abstractNumId w:val="4"/>
  </w:num>
  <w:num w:numId="14" w16cid:durableId="156389511">
    <w:abstractNumId w:val="15"/>
  </w:num>
  <w:num w:numId="15" w16cid:durableId="1539320337">
    <w:abstractNumId w:val="8"/>
  </w:num>
  <w:num w:numId="16" w16cid:durableId="89085058">
    <w:abstractNumId w:val="14"/>
  </w:num>
  <w:num w:numId="17" w16cid:durableId="1379354306">
    <w:abstractNumId w:val="3"/>
  </w:num>
  <w:num w:numId="18" w16cid:durableId="1951231627">
    <w:abstractNumId w:val="13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614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1160"/>
    <w:rsid w:val="00003224"/>
    <w:rsid w:val="00010B51"/>
    <w:rsid w:val="000129AF"/>
    <w:rsid w:val="000166A8"/>
    <w:rsid w:val="00017B56"/>
    <w:rsid w:val="00021F63"/>
    <w:rsid w:val="000345D5"/>
    <w:rsid w:val="000408D0"/>
    <w:rsid w:val="00040EA6"/>
    <w:rsid w:val="000538DD"/>
    <w:rsid w:val="000566F2"/>
    <w:rsid w:val="00065D75"/>
    <w:rsid w:val="00065D79"/>
    <w:rsid w:val="00066D7D"/>
    <w:rsid w:val="0007566F"/>
    <w:rsid w:val="00083621"/>
    <w:rsid w:val="00087ACD"/>
    <w:rsid w:val="000940DC"/>
    <w:rsid w:val="0009601A"/>
    <w:rsid w:val="000A2391"/>
    <w:rsid w:val="000A536E"/>
    <w:rsid w:val="000A53C3"/>
    <w:rsid w:val="000A7524"/>
    <w:rsid w:val="000B5AD1"/>
    <w:rsid w:val="000C002A"/>
    <w:rsid w:val="000C42D4"/>
    <w:rsid w:val="000C7313"/>
    <w:rsid w:val="000C758D"/>
    <w:rsid w:val="000D3E28"/>
    <w:rsid w:val="000E2D28"/>
    <w:rsid w:val="000E5B9E"/>
    <w:rsid w:val="000E741B"/>
    <w:rsid w:val="000F183E"/>
    <w:rsid w:val="001061CD"/>
    <w:rsid w:val="0011504E"/>
    <w:rsid w:val="00121DC8"/>
    <w:rsid w:val="00125EC7"/>
    <w:rsid w:val="00130094"/>
    <w:rsid w:val="0013042E"/>
    <w:rsid w:val="00131160"/>
    <w:rsid w:val="0014154F"/>
    <w:rsid w:val="001465CC"/>
    <w:rsid w:val="00154BC3"/>
    <w:rsid w:val="00160729"/>
    <w:rsid w:val="00166420"/>
    <w:rsid w:val="0017345A"/>
    <w:rsid w:val="00173886"/>
    <w:rsid w:val="001840C1"/>
    <w:rsid w:val="00185AF2"/>
    <w:rsid w:val="00190222"/>
    <w:rsid w:val="00191186"/>
    <w:rsid w:val="001A0C3C"/>
    <w:rsid w:val="001B36E4"/>
    <w:rsid w:val="001B6CD8"/>
    <w:rsid w:val="001C120F"/>
    <w:rsid w:val="001C1953"/>
    <w:rsid w:val="001E0982"/>
    <w:rsid w:val="001E37DD"/>
    <w:rsid w:val="001E38ED"/>
    <w:rsid w:val="001E74A9"/>
    <w:rsid w:val="001F2B36"/>
    <w:rsid w:val="001F34BB"/>
    <w:rsid w:val="001F7B84"/>
    <w:rsid w:val="00201893"/>
    <w:rsid w:val="002041CE"/>
    <w:rsid w:val="00211F22"/>
    <w:rsid w:val="00221E6A"/>
    <w:rsid w:val="00223690"/>
    <w:rsid w:val="00227C89"/>
    <w:rsid w:val="002333C1"/>
    <w:rsid w:val="00242E4A"/>
    <w:rsid w:val="00243C02"/>
    <w:rsid w:val="0024485C"/>
    <w:rsid w:val="00246383"/>
    <w:rsid w:val="0025107F"/>
    <w:rsid w:val="00252437"/>
    <w:rsid w:val="00260886"/>
    <w:rsid w:val="00260A94"/>
    <w:rsid w:val="00264B52"/>
    <w:rsid w:val="00264E4B"/>
    <w:rsid w:val="002666C2"/>
    <w:rsid w:val="0027609E"/>
    <w:rsid w:val="002871C2"/>
    <w:rsid w:val="00297AF4"/>
    <w:rsid w:val="002A3A42"/>
    <w:rsid w:val="002B258E"/>
    <w:rsid w:val="002B47E6"/>
    <w:rsid w:val="002C0C5C"/>
    <w:rsid w:val="002C307D"/>
    <w:rsid w:val="002C3721"/>
    <w:rsid w:val="002D05A9"/>
    <w:rsid w:val="002D1965"/>
    <w:rsid w:val="002D30C0"/>
    <w:rsid w:val="002E0EAD"/>
    <w:rsid w:val="002E6E4A"/>
    <w:rsid w:val="002F2866"/>
    <w:rsid w:val="002F3690"/>
    <w:rsid w:val="002F4189"/>
    <w:rsid w:val="002F75B4"/>
    <w:rsid w:val="00300CCD"/>
    <w:rsid w:val="00302A97"/>
    <w:rsid w:val="00303591"/>
    <w:rsid w:val="00304575"/>
    <w:rsid w:val="00322107"/>
    <w:rsid w:val="003310BE"/>
    <w:rsid w:val="0033112D"/>
    <w:rsid w:val="00331F03"/>
    <w:rsid w:val="003338CC"/>
    <w:rsid w:val="00342E31"/>
    <w:rsid w:val="00350372"/>
    <w:rsid w:val="003512A7"/>
    <w:rsid w:val="0036194E"/>
    <w:rsid w:val="00362A72"/>
    <w:rsid w:val="00363015"/>
    <w:rsid w:val="00371501"/>
    <w:rsid w:val="00371A61"/>
    <w:rsid w:val="0038283D"/>
    <w:rsid w:val="00383E0E"/>
    <w:rsid w:val="00384D76"/>
    <w:rsid w:val="0038599B"/>
    <w:rsid w:val="00386229"/>
    <w:rsid w:val="003911AE"/>
    <w:rsid w:val="003958C3"/>
    <w:rsid w:val="00396BEE"/>
    <w:rsid w:val="003A74F6"/>
    <w:rsid w:val="003B2625"/>
    <w:rsid w:val="003B4C7B"/>
    <w:rsid w:val="003C0C49"/>
    <w:rsid w:val="003C2D77"/>
    <w:rsid w:val="003C791B"/>
    <w:rsid w:val="003D33EB"/>
    <w:rsid w:val="003E3347"/>
    <w:rsid w:val="003E4DB7"/>
    <w:rsid w:val="003E5852"/>
    <w:rsid w:val="003E7159"/>
    <w:rsid w:val="003F03B8"/>
    <w:rsid w:val="003F03CB"/>
    <w:rsid w:val="003F49C0"/>
    <w:rsid w:val="003F7F1D"/>
    <w:rsid w:val="00402CA3"/>
    <w:rsid w:val="00412321"/>
    <w:rsid w:val="00420423"/>
    <w:rsid w:val="00420943"/>
    <w:rsid w:val="00421292"/>
    <w:rsid w:val="00421C92"/>
    <w:rsid w:val="0042639F"/>
    <w:rsid w:val="004443A9"/>
    <w:rsid w:val="004476B9"/>
    <w:rsid w:val="004614E0"/>
    <w:rsid w:val="004718C4"/>
    <w:rsid w:val="004863D0"/>
    <w:rsid w:val="00492ACE"/>
    <w:rsid w:val="004A5FF4"/>
    <w:rsid w:val="004A648F"/>
    <w:rsid w:val="004B1994"/>
    <w:rsid w:val="004B2773"/>
    <w:rsid w:val="004B4A8E"/>
    <w:rsid w:val="004C0427"/>
    <w:rsid w:val="004C0C90"/>
    <w:rsid w:val="004D0316"/>
    <w:rsid w:val="004E0009"/>
    <w:rsid w:val="004E065E"/>
    <w:rsid w:val="004E2C06"/>
    <w:rsid w:val="004F1F1F"/>
    <w:rsid w:val="004F321B"/>
    <w:rsid w:val="004F3CA7"/>
    <w:rsid w:val="004F6539"/>
    <w:rsid w:val="004F6661"/>
    <w:rsid w:val="00500A52"/>
    <w:rsid w:val="00504C32"/>
    <w:rsid w:val="00515084"/>
    <w:rsid w:val="00532775"/>
    <w:rsid w:val="005344BF"/>
    <w:rsid w:val="00545904"/>
    <w:rsid w:val="00546241"/>
    <w:rsid w:val="00550C8C"/>
    <w:rsid w:val="005523AF"/>
    <w:rsid w:val="005620CD"/>
    <w:rsid w:val="005736D7"/>
    <w:rsid w:val="00576D09"/>
    <w:rsid w:val="005867F5"/>
    <w:rsid w:val="005A683D"/>
    <w:rsid w:val="005B3A3F"/>
    <w:rsid w:val="005B47E4"/>
    <w:rsid w:val="005B5A07"/>
    <w:rsid w:val="005C4381"/>
    <w:rsid w:val="005C6BA9"/>
    <w:rsid w:val="005D3C5A"/>
    <w:rsid w:val="005D4726"/>
    <w:rsid w:val="005E2958"/>
    <w:rsid w:val="005E4BE0"/>
    <w:rsid w:val="005E7B72"/>
    <w:rsid w:val="005F6F56"/>
    <w:rsid w:val="006146CA"/>
    <w:rsid w:val="00614CC0"/>
    <w:rsid w:val="00617559"/>
    <w:rsid w:val="006204F2"/>
    <w:rsid w:val="00621825"/>
    <w:rsid w:val="0062183B"/>
    <w:rsid w:val="0062314B"/>
    <w:rsid w:val="00623A3A"/>
    <w:rsid w:val="006402B9"/>
    <w:rsid w:val="0064305E"/>
    <w:rsid w:val="0064692B"/>
    <w:rsid w:val="00650483"/>
    <w:rsid w:val="006525A7"/>
    <w:rsid w:val="00652F4D"/>
    <w:rsid w:val="006530DD"/>
    <w:rsid w:val="00656B22"/>
    <w:rsid w:val="006679FA"/>
    <w:rsid w:val="0067325B"/>
    <w:rsid w:val="00673DEA"/>
    <w:rsid w:val="00675992"/>
    <w:rsid w:val="00677447"/>
    <w:rsid w:val="00695493"/>
    <w:rsid w:val="006962AD"/>
    <w:rsid w:val="006967EB"/>
    <w:rsid w:val="006A3B50"/>
    <w:rsid w:val="006A4A80"/>
    <w:rsid w:val="006A7F88"/>
    <w:rsid w:val="006C4CC7"/>
    <w:rsid w:val="006D4118"/>
    <w:rsid w:val="006E08F4"/>
    <w:rsid w:val="006E6EB8"/>
    <w:rsid w:val="006F6C96"/>
    <w:rsid w:val="007005F7"/>
    <w:rsid w:val="00700827"/>
    <w:rsid w:val="00702820"/>
    <w:rsid w:val="007165A1"/>
    <w:rsid w:val="00720121"/>
    <w:rsid w:val="00722383"/>
    <w:rsid w:val="00732B10"/>
    <w:rsid w:val="0073417D"/>
    <w:rsid w:val="007342A5"/>
    <w:rsid w:val="00736E0C"/>
    <w:rsid w:val="00736FC1"/>
    <w:rsid w:val="00743081"/>
    <w:rsid w:val="00746AE3"/>
    <w:rsid w:val="0074717E"/>
    <w:rsid w:val="00751944"/>
    <w:rsid w:val="00752037"/>
    <w:rsid w:val="0076252F"/>
    <w:rsid w:val="0076572C"/>
    <w:rsid w:val="007661B9"/>
    <w:rsid w:val="007746D8"/>
    <w:rsid w:val="00776E64"/>
    <w:rsid w:val="00777A84"/>
    <w:rsid w:val="007834F2"/>
    <w:rsid w:val="00784DE8"/>
    <w:rsid w:val="0079573C"/>
    <w:rsid w:val="007A403B"/>
    <w:rsid w:val="007A4E58"/>
    <w:rsid w:val="007A65BA"/>
    <w:rsid w:val="007A6850"/>
    <w:rsid w:val="007B11D2"/>
    <w:rsid w:val="007B1993"/>
    <w:rsid w:val="007C23D1"/>
    <w:rsid w:val="007D1B94"/>
    <w:rsid w:val="007D5AA9"/>
    <w:rsid w:val="007D7D86"/>
    <w:rsid w:val="007E04B6"/>
    <w:rsid w:val="007E59AB"/>
    <w:rsid w:val="007E7ED9"/>
    <w:rsid w:val="00810AD7"/>
    <w:rsid w:val="008123FB"/>
    <w:rsid w:val="008148C5"/>
    <w:rsid w:val="00821399"/>
    <w:rsid w:val="00824269"/>
    <w:rsid w:val="0082642B"/>
    <w:rsid w:val="00826D2C"/>
    <w:rsid w:val="00831C1A"/>
    <w:rsid w:val="00831D58"/>
    <w:rsid w:val="008413A6"/>
    <w:rsid w:val="00843AA7"/>
    <w:rsid w:val="00847AEC"/>
    <w:rsid w:val="008560D9"/>
    <w:rsid w:val="00864D90"/>
    <w:rsid w:val="00865258"/>
    <w:rsid w:val="008658CA"/>
    <w:rsid w:val="00866409"/>
    <w:rsid w:val="00867E36"/>
    <w:rsid w:val="008704BB"/>
    <w:rsid w:val="008732AF"/>
    <w:rsid w:val="00880AB8"/>
    <w:rsid w:val="00883584"/>
    <w:rsid w:val="00887D0F"/>
    <w:rsid w:val="00897430"/>
    <w:rsid w:val="008A2F12"/>
    <w:rsid w:val="008B0A2C"/>
    <w:rsid w:val="008B6C65"/>
    <w:rsid w:val="008B6E2F"/>
    <w:rsid w:val="008B7190"/>
    <w:rsid w:val="008D6906"/>
    <w:rsid w:val="008E43B1"/>
    <w:rsid w:val="008E5AE2"/>
    <w:rsid w:val="008E7525"/>
    <w:rsid w:val="008F3152"/>
    <w:rsid w:val="008F71DB"/>
    <w:rsid w:val="00900DCA"/>
    <w:rsid w:val="00912CE1"/>
    <w:rsid w:val="00915F90"/>
    <w:rsid w:val="0091776D"/>
    <w:rsid w:val="00917AB7"/>
    <w:rsid w:val="00924CDB"/>
    <w:rsid w:val="009278FF"/>
    <w:rsid w:val="00932AD0"/>
    <w:rsid w:val="0093525E"/>
    <w:rsid w:val="00936907"/>
    <w:rsid w:val="0093742A"/>
    <w:rsid w:val="009422F5"/>
    <w:rsid w:val="00942E81"/>
    <w:rsid w:val="00945C21"/>
    <w:rsid w:val="00947AC1"/>
    <w:rsid w:val="009504F4"/>
    <w:rsid w:val="0095464F"/>
    <w:rsid w:val="00956763"/>
    <w:rsid w:val="00956B13"/>
    <w:rsid w:val="00957038"/>
    <w:rsid w:val="00963E38"/>
    <w:rsid w:val="00966286"/>
    <w:rsid w:val="009820E8"/>
    <w:rsid w:val="00985BFB"/>
    <w:rsid w:val="009923BE"/>
    <w:rsid w:val="0099250E"/>
    <w:rsid w:val="009954F5"/>
    <w:rsid w:val="009A488E"/>
    <w:rsid w:val="009D02DA"/>
    <w:rsid w:val="009D0F92"/>
    <w:rsid w:val="009D1457"/>
    <w:rsid w:val="009D238D"/>
    <w:rsid w:val="009D39EA"/>
    <w:rsid w:val="009D6AEF"/>
    <w:rsid w:val="009E0512"/>
    <w:rsid w:val="009E188F"/>
    <w:rsid w:val="009E26C9"/>
    <w:rsid w:val="009F3901"/>
    <w:rsid w:val="009F75C6"/>
    <w:rsid w:val="00A03904"/>
    <w:rsid w:val="00A05EA6"/>
    <w:rsid w:val="00A123CD"/>
    <w:rsid w:val="00A20C6F"/>
    <w:rsid w:val="00A318A9"/>
    <w:rsid w:val="00A32AB3"/>
    <w:rsid w:val="00A418F6"/>
    <w:rsid w:val="00A427B9"/>
    <w:rsid w:val="00A55621"/>
    <w:rsid w:val="00A56D1E"/>
    <w:rsid w:val="00A71A23"/>
    <w:rsid w:val="00A74D9D"/>
    <w:rsid w:val="00A76680"/>
    <w:rsid w:val="00A8414B"/>
    <w:rsid w:val="00A904E7"/>
    <w:rsid w:val="00A97118"/>
    <w:rsid w:val="00AA6703"/>
    <w:rsid w:val="00AB30F4"/>
    <w:rsid w:val="00AB44BF"/>
    <w:rsid w:val="00AC18A4"/>
    <w:rsid w:val="00AD1777"/>
    <w:rsid w:val="00AD70DA"/>
    <w:rsid w:val="00AD79BB"/>
    <w:rsid w:val="00AD7BCB"/>
    <w:rsid w:val="00AF0AC9"/>
    <w:rsid w:val="00AF41F3"/>
    <w:rsid w:val="00B0176F"/>
    <w:rsid w:val="00B0185F"/>
    <w:rsid w:val="00B0476F"/>
    <w:rsid w:val="00B0696E"/>
    <w:rsid w:val="00B0781C"/>
    <w:rsid w:val="00B10E4F"/>
    <w:rsid w:val="00B1375E"/>
    <w:rsid w:val="00B36221"/>
    <w:rsid w:val="00B369A7"/>
    <w:rsid w:val="00B374B0"/>
    <w:rsid w:val="00B4649D"/>
    <w:rsid w:val="00B47464"/>
    <w:rsid w:val="00B63BFF"/>
    <w:rsid w:val="00B66C8E"/>
    <w:rsid w:val="00B71306"/>
    <w:rsid w:val="00B75719"/>
    <w:rsid w:val="00B76495"/>
    <w:rsid w:val="00B806F8"/>
    <w:rsid w:val="00B82D08"/>
    <w:rsid w:val="00B86441"/>
    <w:rsid w:val="00B9510D"/>
    <w:rsid w:val="00BA1E8D"/>
    <w:rsid w:val="00BB3316"/>
    <w:rsid w:val="00BC17DA"/>
    <w:rsid w:val="00BC1D19"/>
    <w:rsid w:val="00BC3CDA"/>
    <w:rsid w:val="00BE637E"/>
    <w:rsid w:val="00C1031D"/>
    <w:rsid w:val="00C119A6"/>
    <w:rsid w:val="00C158F3"/>
    <w:rsid w:val="00C17467"/>
    <w:rsid w:val="00C309E0"/>
    <w:rsid w:val="00C3174D"/>
    <w:rsid w:val="00C31C1A"/>
    <w:rsid w:val="00C35DC9"/>
    <w:rsid w:val="00C53646"/>
    <w:rsid w:val="00C53D19"/>
    <w:rsid w:val="00C54C28"/>
    <w:rsid w:val="00C553AD"/>
    <w:rsid w:val="00C63342"/>
    <w:rsid w:val="00C6548E"/>
    <w:rsid w:val="00C66705"/>
    <w:rsid w:val="00C67504"/>
    <w:rsid w:val="00C72769"/>
    <w:rsid w:val="00C77181"/>
    <w:rsid w:val="00C863F8"/>
    <w:rsid w:val="00C94444"/>
    <w:rsid w:val="00CA1A16"/>
    <w:rsid w:val="00CC0853"/>
    <w:rsid w:val="00CC740B"/>
    <w:rsid w:val="00CC7BE1"/>
    <w:rsid w:val="00CD015F"/>
    <w:rsid w:val="00CD0C08"/>
    <w:rsid w:val="00CD1790"/>
    <w:rsid w:val="00CD64EA"/>
    <w:rsid w:val="00CD7144"/>
    <w:rsid w:val="00CD7CB8"/>
    <w:rsid w:val="00CE15B3"/>
    <w:rsid w:val="00D042DD"/>
    <w:rsid w:val="00D122A6"/>
    <w:rsid w:val="00D14B0D"/>
    <w:rsid w:val="00D2283E"/>
    <w:rsid w:val="00D238A1"/>
    <w:rsid w:val="00D2664B"/>
    <w:rsid w:val="00D30A29"/>
    <w:rsid w:val="00D36B62"/>
    <w:rsid w:val="00D40D7B"/>
    <w:rsid w:val="00D50DA9"/>
    <w:rsid w:val="00D55526"/>
    <w:rsid w:val="00D5659B"/>
    <w:rsid w:val="00D57E6E"/>
    <w:rsid w:val="00D6303C"/>
    <w:rsid w:val="00D64083"/>
    <w:rsid w:val="00D727CA"/>
    <w:rsid w:val="00D80AA0"/>
    <w:rsid w:val="00D82E0F"/>
    <w:rsid w:val="00D86E76"/>
    <w:rsid w:val="00D91D9B"/>
    <w:rsid w:val="00D92F64"/>
    <w:rsid w:val="00DA614B"/>
    <w:rsid w:val="00DB0904"/>
    <w:rsid w:val="00DB2C2A"/>
    <w:rsid w:val="00DB2E35"/>
    <w:rsid w:val="00DC09AE"/>
    <w:rsid w:val="00DC248C"/>
    <w:rsid w:val="00DC5344"/>
    <w:rsid w:val="00DD0001"/>
    <w:rsid w:val="00DD09F5"/>
    <w:rsid w:val="00DD6F29"/>
    <w:rsid w:val="00DE18CB"/>
    <w:rsid w:val="00DE1BD0"/>
    <w:rsid w:val="00DE4471"/>
    <w:rsid w:val="00DE4F19"/>
    <w:rsid w:val="00DE7E22"/>
    <w:rsid w:val="00DF4D9E"/>
    <w:rsid w:val="00DF7748"/>
    <w:rsid w:val="00E0204E"/>
    <w:rsid w:val="00E033AB"/>
    <w:rsid w:val="00E10B6A"/>
    <w:rsid w:val="00E114A3"/>
    <w:rsid w:val="00E13E49"/>
    <w:rsid w:val="00E16F29"/>
    <w:rsid w:val="00E200CC"/>
    <w:rsid w:val="00E244C7"/>
    <w:rsid w:val="00E24E24"/>
    <w:rsid w:val="00E269DD"/>
    <w:rsid w:val="00E27FB3"/>
    <w:rsid w:val="00E40C1C"/>
    <w:rsid w:val="00E44423"/>
    <w:rsid w:val="00E50812"/>
    <w:rsid w:val="00E52060"/>
    <w:rsid w:val="00E55843"/>
    <w:rsid w:val="00E60EC7"/>
    <w:rsid w:val="00E633AD"/>
    <w:rsid w:val="00E639E1"/>
    <w:rsid w:val="00E64A72"/>
    <w:rsid w:val="00E67F73"/>
    <w:rsid w:val="00E70734"/>
    <w:rsid w:val="00E7558A"/>
    <w:rsid w:val="00E80C5F"/>
    <w:rsid w:val="00E86AD7"/>
    <w:rsid w:val="00E907D6"/>
    <w:rsid w:val="00EA64B3"/>
    <w:rsid w:val="00EB46BB"/>
    <w:rsid w:val="00EB523E"/>
    <w:rsid w:val="00EB693C"/>
    <w:rsid w:val="00EB7FA0"/>
    <w:rsid w:val="00EC3687"/>
    <w:rsid w:val="00EC6633"/>
    <w:rsid w:val="00EE07B0"/>
    <w:rsid w:val="00EE28B9"/>
    <w:rsid w:val="00EE435B"/>
    <w:rsid w:val="00EE550B"/>
    <w:rsid w:val="00EF21C3"/>
    <w:rsid w:val="00EF3152"/>
    <w:rsid w:val="00EF6E61"/>
    <w:rsid w:val="00F079DC"/>
    <w:rsid w:val="00F137F9"/>
    <w:rsid w:val="00F147E2"/>
    <w:rsid w:val="00F17586"/>
    <w:rsid w:val="00F2539C"/>
    <w:rsid w:val="00F27A1E"/>
    <w:rsid w:val="00F322CA"/>
    <w:rsid w:val="00F3374C"/>
    <w:rsid w:val="00F3733B"/>
    <w:rsid w:val="00F4024F"/>
    <w:rsid w:val="00F41241"/>
    <w:rsid w:val="00F474CC"/>
    <w:rsid w:val="00F51F7D"/>
    <w:rsid w:val="00F53039"/>
    <w:rsid w:val="00F55DE6"/>
    <w:rsid w:val="00F663ED"/>
    <w:rsid w:val="00F716C9"/>
    <w:rsid w:val="00F71D1C"/>
    <w:rsid w:val="00F76A1D"/>
    <w:rsid w:val="00F8166C"/>
    <w:rsid w:val="00F91DE1"/>
    <w:rsid w:val="00FA02FD"/>
    <w:rsid w:val="00FA48CD"/>
    <w:rsid w:val="00FB319D"/>
    <w:rsid w:val="00FB336E"/>
    <w:rsid w:val="00FC4FAC"/>
    <w:rsid w:val="00FE34F1"/>
    <w:rsid w:val="00FF3B40"/>
    <w:rsid w:val="00FF5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41"/>
    <o:shapelayout v:ext="edit">
      <o:idmap v:ext="edit" data="1"/>
    </o:shapelayout>
  </w:shapeDefaults>
  <w:decimalSymbol w:val=","/>
  <w:listSeparator w:val=";"/>
  <w14:docId w14:val="15D2AD79"/>
  <w15:chartTrackingRefBased/>
  <w15:docId w15:val="{B3E4B014-1C76-49C0-975F-F5AF853160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13116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131160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131160"/>
    <w:rPr>
      <w:sz w:val="24"/>
      <w:szCs w:val="24"/>
      <w:u w:val="single"/>
      <w:lang w:val="cs-CZ" w:eastAsia="cs-CZ" w:bidi="ar-SA"/>
    </w:rPr>
  </w:style>
  <w:style w:type="paragraph" w:styleId="Zkladntextodsazen">
    <w:name w:val="Body Text Indent"/>
    <w:basedOn w:val="Normln"/>
    <w:link w:val="ZkladntextodsazenChar"/>
    <w:rsid w:val="00131160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131160"/>
    <w:rPr>
      <w:sz w:val="24"/>
      <w:szCs w:val="24"/>
      <w:lang w:val="cs-CZ" w:eastAsia="cs-CZ" w:bidi="ar-SA"/>
    </w:rPr>
  </w:style>
  <w:style w:type="paragraph" w:styleId="Zhlav">
    <w:name w:val="header"/>
    <w:basedOn w:val="Normln"/>
    <w:link w:val="ZhlavChar"/>
    <w:rsid w:val="0013116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131160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131160"/>
    <w:pPr>
      <w:spacing w:after="120"/>
    </w:pPr>
  </w:style>
  <w:style w:type="character" w:customStyle="1" w:styleId="ZkladntextChar">
    <w:name w:val="Základní text Char"/>
    <w:link w:val="Zkladntext"/>
    <w:semiHidden/>
    <w:rsid w:val="00131160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rsid w:val="00131160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rsid w:val="00131160"/>
    <w:rPr>
      <w:noProof/>
      <w:lang w:val="cs-CZ" w:eastAsia="cs-CZ" w:bidi="ar-SA"/>
    </w:rPr>
  </w:style>
  <w:style w:type="character" w:styleId="Znakapoznpodarou">
    <w:name w:val="footnote reference"/>
    <w:rsid w:val="00131160"/>
    <w:rPr>
      <w:vertAlign w:val="superscript"/>
    </w:rPr>
  </w:style>
  <w:style w:type="paragraph" w:customStyle="1" w:styleId="nzevzkona">
    <w:name w:val="název zákona"/>
    <w:basedOn w:val="Nzev"/>
    <w:rsid w:val="00131160"/>
    <w:rPr>
      <w:rFonts w:ascii="Cambria" w:hAnsi="Cambria" w:cs="Cambria"/>
    </w:rPr>
  </w:style>
  <w:style w:type="paragraph" w:customStyle="1" w:styleId="slalnk">
    <w:name w:val="Čísla článků"/>
    <w:basedOn w:val="Normln"/>
    <w:rsid w:val="00131160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131160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rsid w:val="00131160"/>
    <w:pPr>
      <w:keepLines/>
      <w:numPr>
        <w:numId w:val="2"/>
      </w:numPr>
      <w:spacing w:after="60"/>
      <w:jc w:val="both"/>
    </w:pPr>
  </w:style>
  <w:style w:type="paragraph" w:styleId="Nzev">
    <w:name w:val="Title"/>
    <w:basedOn w:val="Normln"/>
    <w:qFormat/>
    <w:rsid w:val="0013116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B10E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B10E4F"/>
    <w:rPr>
      <w:sz w:val="24"/>
      <w:szCs w:val="24"/>
    </w:rPr>
  </w:style>
  <w:style w:type="paragraph" w:customStyle="1" w:styleId="NormlnIMP">
    <w:name w:val="Normální_IMP"/>
    <w:basedOn w:val="Normln"/>
    <w:rsid w:val="00C67504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customStyle="1" w:styleId="Default">
    <w:name w:val="Default"/>
    <w:rsid w:val="0065048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rsid w:val="00C119A6"/>
    <w:rPr>
      <w:sz w:val="16"/>
      <w:szCs w:val="16"/>
    </w:rPr>
  </w:style>
  <w:style w:type="paragraph" w:styleId="Textkomente">
    <w:name w:val="annotation text"/>
    <w:basedOn w:val="Normln"/>
    <w:link w:val="TextkomenteChar"/>
    <w:rsid w:val="00C119A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C119A6"/>
  </w:style>
  <w:style w:type="paragraph" w:styleId="Pedmtkomente">
    <w:name w:val="annotation subject"/>
    <w:basedOn w:val="Textkomente"/>
    <w:next w:val="Textkomente"/>
    <w:link w:val="PedmtkomenteChar"/>
    <w:uiPriority w:val="99"/>
    <w:rsid w:val="00C119A6"/>
    <w:rPr>
      <w:b/>
      <w:bCs/>
    </w:rPr>
  </w:style>
  <w:style w:type="character" w:customStyle="1" w:styleId="PedmtkomenteChar">
    <w:name w:val="Předmět komentáře Char"/>
    <w:link w:val="Pedmtkomente"/>
    <w:uiPriority w:val="99"/>
    <w:rsid w:val="00C119A6"/>
    <w:rPr>
      <w:b/>
      <w:bCs/>
    </w:rPr>
  </w:style>
  <w:style w:type="paragraph" w:styleId="Textbubliny">
    <w:name w:val="Balloon Text"/>
    <w:basedOn w:val="Normln"/>
    <w:link w:val="TextbublinyChar"/>
    <w:rsid w:val="00C119A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C119A6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38283D"/>
    <w:pPr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Revize">
    <w:name w:val="Revision"/>
    <w:hidden/>
    <w:uiPriority w:val="99"/>
    <w:semiHidden/>
    <w:rsid w:val="00746AE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55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6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B78CAA-7443-446D-947A-1512C90A41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5</Pages>
  <Words>1042</Words>
  <Characters>5966</Characters>
  <Application>Microsoft Office Word</Application>
  <DocSecurity>0</DocSecurity>
  <Lines>49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6995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Mgr. Lukáš Toman</dc:creator>
  <cp:keywords/>
  <cp:lastModifiedBy>Králová Hana</cp:lastModifiedBy>
  <cp:revision>5</cp:revision>
  <cp:lastPrinted>2025-12-15T15:52:00Z</cp:lastPrinted>
  <dcterms:created xsi:type="dcterms:W3CDTF">2025-12-15T15:52:00Z</dcterms:created>
  <dcterms:modified xsi:type="dcterms:W3CDTF">2025-12-16T10:32:00Z</dcterms:modified>
</cp:coreProperties>
</file>