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27B23" w14:textId="77777777" w:rsidR="00D425B4" w:rsidRPr="00082286" w:rsidRDefault="00D425B4" w:rsidP="00D425B4">
      <w:pPr>
        <w:spacing w:after="0" w:line="240" w:lineRule="auto"/>
        <w:jc w:val="center"/>
        <w:rPr>
          <w:rFonts w:ascii="Times New Roman" w:hAnsi="Times New Roman"/>
          <w:b/>
          <w:sz w:val="32"/>
          <w:szCs w:val="32"/>
        </w:rPr>
      </w:pPr>
      <w:r w:rsidRPr="00082286">
        <w:rPr>
          <w:rFonts w:ascii="Times New Roman" w:hAnsi="Times New Roman"/>
          <w:b/>
          <w:sz w:val="32"/>
          <w:szCs w:val="32"/>
        </w:rPr>
        <w:t>OBEC NOVÁ VES NAD NISOU</w:t>
      </w:r>
    </w:p>
    <w:p w14:paraId="5FCA9D41" w14:textId="77777777" w:rsidR="00D425B4" w:rsidRPr="00082286" w:rsidRDefault="00D425B4" w:rsidP="00D425B4">
      <w:pPr>
        <w:spacing w:after="0" w:line="240" w:lineRule="auto"/>
        <w:jc w:val="center"/>
        <w:rPr>
          <w:rFonts w:ascii="Times New Roman" w:hAnsi="Times New Roman"/>
          <w:b/>
          <w:sz w:val="32"/>
          <w:szCs w:val="32"/>
        </w:rPr>
      </w:pPr>
      <w:r w:rsidRPr="00082286">
        <w:rPr>
          <w:rFonts w:ascii="Times New Roman" w:hAnsi="Times New Roman"/>
          <w:b/>
          <w:sz w:val="32"/>
          <w:szCs w:val="32"/>
        </w:rPr>
        <w:t>Zastupitelstvo obce Nová Ves nad Nisou</w:t>
      </w:r>
    </w:p>
    <w:p w14:paraId="7AFFBD43" w14:textId="77777777" w:rsidR="00D425B4" w:rsidRPr="00082286" w:rsidRDefault="00D425B4" w:rsidP="00D425B4">
      <w:pPr>
        <w:spacing w:after="0" w:line="240" w:lineRule="auto"/>
        <w:jc w:val="center"/>
        <w:rPr>
          <w:rFonts w:ascii="Times New Roman" w:hAnsi="Times New Roman"/>
          <w:b/>
          <w:sz w:val="32"/>
          <w:szCs w:val="32"/>
        </w:rPr>
      </w:pPr>
      <w:r w:rsidRPr="00082286">
        <w:rPr>
          <w:rFonts w:ascii="Times New Roman" w:hAnsi="Times New Roman"/>
          <w:b/>
          <w:sz w:val="32"/>
          <w:szCs w:val="32"/>
        </w:rPr>
        <w:t xml:space="preserve">Obecně závazná vyhláška </w:t>
      </w:r>
    </w:p>
    <w:p w14:paraId="400CA90D" w14:textId="77777777" w:rsidR="00A83D6E" w:rsidRPr="00A83D6E" w:rsidRDefault="00A83D6E" w:rsidP="00C57AF1">
      <w:pPr>
        <w:spacing w:after="300" w:line="240" w:lineRule="auto"/>
        <w:jc w:val="center"/>
        <w:outlineLvl w:val="1"/>
        <w:rPr>
          <w:rFonts w:ascii="Times New Roman" w:eastAsia="Times New Roman" w:hAnsi="Times New Roman"/>
          <w:b/>
          <w:bCs/>
          <w:color w:val="000000"/>
          <w:sz w:val="32"/>
          <w:szCs w:val="32"/>
          <w:lang w:eastAsia="cs-CZ"/>
        </w:rPr>
      </w:pPr>
      <w:r w:rsidRPr="00A83D6E">
        <w:rPr>
          <w:rFonts w:ascii="Times New Roman" w:eastAsia="Times New Roman" w:hAnsi="Times New Roman"/>
          <w:b/>
          <w:bCs/>
          <w:color w:val="000000"/>
          <w:sz w:val="32"/>
          <w:szCs w:val="32"/>
          <w:lang w:eastAsia="cs-CZ"/>
        </w:rPr>
        <w:t>- o místním poplatku za odkládání komunálního odpadu z nemovité věci</w:t>
      </w:r>
    </w:p>
    <w:p w14:paraId="40BE3F59"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 xml:space="preserve">Zastupitelstvo </w:t>
      </w:r>
      <w:r w:rsidR="00B327D7" w:rsidRPr="00B327D7">
        <w:rPr>
          <w:rFonts w:ascii="Times New Roman" w:eastAsia="Times New Roman" w:hAnsi="Times New Roman"/>
          <w:color w:val="3E3E3E"/>
          <w:sz w:val="24"/>
          <w:szCs w:val="24"/>
          <w:lang w:eastAsia="cs-CZ"/>
        </w:rPr>
        <w:t>obce Nová Ves</w:t>
      </w:r>
      <w:r w:rsidRPr="00A83D6E">
        <w:rPr>
          <w:rFonts w:ascii="Times New Roman" w:eastAsia="Times New Roman" w:hAnsi="Times New Roman"/>
          <w:color w:val="3E3E3E"/>
          <w:sz w:val="24"/>
          <w:szCs w:val="24"/>
          <w:lang w:eastAsia="cs-CZ"/>
        </w:rPr>
        <w:t xml:space="preserve"> nad Nisou se na svém zasedání dne </w:t>
      </w:r>
      <w:r w:rsidR="00EA6BD4">
        <w:rPr>
          <w:rFonts w:ascii="Times New Roman" w:eastAsia="Times New Roman" w:hAnsi="Times New Roman"/>
          <w:color w:val="3E3E3E"/>
          <w:sz w:val="24"/>
          <w:szCs w:val="24"/>
          <w:lang w:eastAsia="cs-CZ"/>
        </w:rPr>
        <w:t>8</w:t>
      </w:r>
      <w:r w:rsidR="00643596">
        <w:rPr>
          <w:rFonts w:ascii="Times New Roman" w:eastAsia="Times New Roman" w:hAnsi="Times New Roman"/>
          <w:color w:val="3E3E3E"/>
          <w:sz w:val="24"/>
          <w:szCs w:val="24"/>
          <w:lang w:eastAsia="cs-CZ"/>
        </w:rPr>
        <w:t>.2</w:t>
      </w:r>
      <w:r w:rsidR="00B327D7" w:rsidRPr="00B327D7">
        <w:rPr>
          <w:rFonts w:ascii="Times New Roman" w:eastAsia="Times New Roman" w:hAnsi="Times New Roman"/>
          <w:color w:val="3E3E3E"/>
          <w:sz w:val="24"/>
          <w:szCs w:val="24"/>
          <w:lang w:eastAsia="cs-CZ"/>
        </w:rPr>
        <w:t>.</w:t>
      </w:r>
      <w:r w:rsidRPr="00A83D6E">
        <w:rPr>
          <w:rFonts w:ascii="Times New Roman" w:eastAsia="Times New Roman" w:hAnsi="Times New Roman"/>
          <w:color w:val="3E3E3E"/>
          <w:sz w:val="24"/>
          <w:szCs w:val="24"/>
          <w:lang w:eastAsia="cs-CZ"/>
        </w:rPr>
        <w:t xml:space="preserve"> 202</w:t>
      </w:r>
      <w:r w:rsidR="00EA6BD4">
        <w:rPr>
          <w:rFonts w:ascii="Times New Roman" w:eastAsia="Times New Roman" w:hAnsi="Times New Roman"/>
          <w:color w:val="3E3E3E"/>
          <w:sz w:val="24"/>
          <w:szCs w:val="24"/>
          <w:lang w:eastAsia="cs-CZ"/>
        </w:rPr>
        <w:t>3</w:t>
      </w:r>
      <w:r w:rsidRPr="00A83D6E">
        <w:rPr>
          <w:rFonts w:ascii="Times New Roman" w:eastAsia="Times New Roman" w:hAnsi="Times New Roman"/>
          <w:color w:val="3E3E3E"/>
          <w:sz w:val="24"/>
          <w:szCs w:val="24"/>
          <w:lang w:eastAsia="cs-CZ"/>
        </w:rPr>
        <w:t xml:space="preserve"> usnesením č. </w:t>
      </w:r>
      <w:r w:rsidR="00EA6BD4">
        <w:rPr>
          <w:rFonts w:ascii="Times New Roman" w:eastAsia="Times New Roman" w:hAnsi="Times New Roman"/>
          <w:color w:val="3E3E3E"/>
          <w:sz w:val="24"/>
          <w:szCs w:val="24"/>
          <w:lang w:eastAsia="cs-CZ"/>
        </w:rPr>
        <w:t>4</w:t>
      </w:r>
      <w:r w:rsidR="00643596">
        <w:rPr>
          <w:rFonts w:ascii="Times New Roman" w:eastAsia="Times New Roman" w:hAnsi="Times New Roman"/>
          <w:color w:val="3E3E3E"/>
          <w:sz w:val="24"/>
          <w:szCs w:val="24"/>
          <w:lang w:eastAsia="cs-CZ"/>
        </w:rPr>
        <w:t>/</w:t>
      </w:r>
      <w:r w:rsidR="00EA6BD4">
        <w:rPr>
          <w:rFonts w:ascii="Times New Roman" w:eastAsia="Times New Roman" w:hAnsi="Times New Roman"/>
          <w:color w:val="3E3E3E"/>
          <w:sz w:val="24"/>
          <w:szCs w:val="24"/>
          <w:lang w:eastAsia="cs-CZ"/>
        </w:rPr>
        <w:t>2</w:t>
      </w:r>
      <w:r w:rsidRPr="00A83D6E">
        <w:rPr>
          <w:rFonts w:ascii="Times New Roman" w:eastAsia="Times New Roman" w:hAnsi="Times New Roman"/>
          <w:color w:val="3E3E3E"/>
          <w:sz w:val="24"/>
          <w:szCs w:val="24"/>
          <w:lang w:eastAsia="cs-CZ"/>
        </w:rPr>
        <w:t>/202</w:t>
      </w:r>
      <w:r w:rsidR="00EA6BD4">
        <w:rPr>
          <w:rFonts w:ascii="Times New Roman" w:eastAsia="Times New Roman" w:hAnsi="Times New Roman"/>
          <w:color w:val="3E3E3E"/>
          <w:sz w:val="24"/>
          <w:szCs w:val="24"/>
          <w:lang w:eastAsia="cs-CZ"/>
        </w:rPr>
        <w:t>3</w:t>
      </w:r>
      <w:r w:rsidRPr="00A83D6E">
        <w:rPr>
          <w:rFonts w:ascii="Times New Roman" w:eastAsia="Times New Roman" w:hAnsi="Times New Roman"/>
          <w:color w:val="3E3E3E"/>
          <w:sz w:val="24"/>
          <w:szCs w:val="24"/>
          <w:lang w:eastAsia="cs-CZ"/>
        </w:rPr>
        <w:t xml:space="preserve"> usneslo vydat na základě § 14 odst. 1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5D911B30"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1</w:t>
      </w:r>
    </w:p>
    <w:p w14:paraId="22CCE2D2"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Úvodní ustanovení</w:t>
      </w:r>
    </w:p>
    <w:p w14:paraId="292658B9"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 xml:space="preserve">(1) </w:t>
      </w:r>
      <w:r w:rsidR="00B327D7" w:rsidRPr="00B327D7">
        <w:rPr>
          <w:rFonts w:ascii="Times New Roman" w:eastAsia="Times New Roman" w:hAnsi="Times New Roman"/>
          <w:color w:val="3E3E3E"/>
          <w:sz w:val="24"/>
          <w:szCs w:val="24"/>
          <w:lang w:eastAsia="cs-CZ"/>
        </w:rPr>
        <w:t>Obec Nová Ves</w:t>
      </w:r>
      <w:r w:rsidRPr="00A83D6E">
        <w:rPr>
          <w:rFonts w:ascii="Times New Roman" w:eastAsia="Times New Roman" w:hAnsi="Times New Roman"/>
          <w:color w:val="3E3E3E"/>
          <w:sz w:val="24"/>
          <w:szCs w:val="24"/>
          <w:lang w:eastAsia="cs-CZ"/>
        </w:rPr>
        <w:t xml:space="preserve"> nad Nisou touto vyhláškou zavádí místní poplatek za odkládání komunálního odpadu z nemovité věci (dále jen „poplatek").</w:t>
      </w:r>
    </w:p>
    <w:p w14:paraId="3F268128"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 xml:space="preserve">(2) Správcem poplatku je </w:t>
      </w:r>
      <w:r w:rsidR="00B327D7" w:rsidRPr="00B327D7">
        <w:rPr>
          <w:rFonts w:ascii="Times New Roman" w:eastAsia="Times New Roman" w:hAnsi="Times New Roman"/>
          <w:color w:val="3E3E3E"/>
          <w:sz w:val="24"/>
          <w:szCs w:val="24"/>
          <w:lang w:eastAsia="cs-CZ"/>
        </w:rPr>
        <w:t>OÚ Nová Ves</w:t>
      </w:r>
      <w:r w:rsidR="00B327D7" w:rsidRPr="00A83D6E">
        <w:rPr>
          <w:rFonts w:ascii="Times New Roman" w:eastAsia="Times New Roman" w:hAnsi="Times New Roman"/>
          <w:color w:val="3E3E3E"/>
          <w:sz w:val="24"/>
          <w:szCs w:val="24"/>
          <w:lang w:eastAsia="cs-CZ"/>
        </w:rPr>
        <w:t xml:space="preserve"> nad Niso</w:t>
      </w:r>
      <w:r w:rsidR="00B327D7" w:rsidRPr="00B327D7">
        <w:rPr>
          <w:rFonts w:ascii="Times New Roman" w:eastAsia="Times New Roman" w:hAnsi="Times New Roman"/>
          <w:color w:val="3E3E3E"/>
          <w:sz w:val="24"/>
          <w:szCs w:val="24"/>
          <w:lang w:eastAsia="cs-CZ"/>
        </w:rPr>
        <w:t>u</w:t>
      </w:r>
      <w:r w:rsidRPr="00A83D6E">
        <w:rPr>
          <w:rFonts w:ascii="Times New Roman" w:eastAsia="Times New Roman" w:hAnsi="Times New Roman"/>
          <w:color w:val="3E3E3E"/>
          <w:sz w:val="24"/>
          <w:szCs w:val="24"/>
          <w:lang w:eastAsia="cs-CZ"/>
        </w:rPr>
        <w:t xml:space="preserve"> (dále jen „správce poplatku")</w:t>
      </w:r>
    </w:p>
    <w:p w14:paraId="4335AE1A"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2</w:t>
      </w:r>
    </w:p>
    <w:p w14:paraId="7D64FBBA"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Předmět poplatku, poplatník a plátce poplatku</w:t>
      </w:r>
    </w:p>
    <w:p w14:paraId="2619F812"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(1) Předmětem poplatku je odkládání směsného komunálního odpadu z jednotlivé nemovité věci zahrnující byt, rodinný dům nebo stavbu pro rodinnou rekreaci, která se nachází na území obce.</w:t>
      </w:r>
      <w:r w:rsidR="00CE0C8D" w:rsidRPr="00A83D6E">
        <w:rPr>
          <w:rFonts w:ascii="Times New Roman" w:eastAsia="Times New Roman" w:hAnsi="Times New Roman"/>
          <w:color w:val="3E3E3E"/>
          <w:sz w:val="24"/>
          <w:szCs w:val="24"/>
          <w:lang w:eastAsia="cs-CZ"/>
        </w:rPr>
        <w:t xml:space="preserve"> </w:t>
      </w:r>
    </w:p>
    <w:p w14:paraId="4D4E9AC9"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(2) Poplatníkem poplatku je</w:t>
      </w:r>
      <w:r w:rsidR="00CE0C8D">
        <w:rPr>
          <w:rFonts w:ascii="Times New Roman" w:eastAsia="Times New Roman" w:hAnsi="Times New Roman"/>
          <w:color w:val="3E3E3E"/>
          <w:sz w:val="24"/>
          <w:szCs w:val="24"/>
          <w:lang w:eastAsia="cs-CZ"/>
        </w:rPr>
        <w:t>:</w:t>
      </w:r>
    </w:p>
    <w:p w14:paraId="5B94FF76"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a) fyzická osoba, která má v nemovité věci bydliště, nebo</w:t>
      </w:r>
    </w:p>
    <w:p w14:paraId="7E194807"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b) vlastník nemovité věci, ve které nemá bydliště žádná fyzická osoba.</w:t>
      </w:r>
    </w:p>
    <w:p w14:paraId="2AED1F8B"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(3) Plátcem poplatku je</w:t>
      </w:r>
      <w:r w:rsidR="00CE0C8D">
        <w:rPr>
          <w:rFonts w:ascii="Times New Roman" w:eastAsia="Times New Roman" w:hAnsi="Times New Roman"/>
          <w:color w:val="3E3E3E"/>
          <w:sz w:val="24"/>
          <w:szCs w:val="24"/>
          <w:lang w:eastAsia="cs-CZ"/>
        </w:rPr>
        <w:t>:</w:t>
      </w:r>
    </w:p>
    <w:p w14:paraId="65DFD9A8"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a) společenství vlastníků jednotek, pokud pro dům vzniklo, nebo</w:t>
      </w:r>
    </w:p>
    <w:p w14:paraId="57ADEAC8"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b) vlastník nemovité věci v ostatních případech.</w:t>
      </w:r>
    </w:p>
    <w:p w14:paraId="4614D1F3"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(4) Plátce poplatku je povinen vybrat poplatek od poplatníka.</w:t>
      </w:r>
    </w:p>
    <w:p w14:paraId="27C72235"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(5) Spoluvlastníci nemovité věci zahrnující byt, rodinný dům nebo stavbu pro rodinnou rekreaci jsou povinni plnit poplatkovou povinnost společně a nerozdílně.</w:t>
      </w:r>
      <w:r w:rsidR="00CE0C8D" w:rsidRPr="00A83D6E">
        <w:rPr>
          <w:rFonts w:ascii="Times New Roman" w:eastAsia="Times New Roman" w:hAnsi="Times New Roman"/>
          <w:color w:val="3E3E3E"/>
          <w:sz w:val="24"/>
          <w:szCs w:val="24"/>
          <w:lang w:eastAsia="cs-CZ"/>
        </w:rPr>
        <w:t xml:space="preserve"> </w:t>
      </w:r>
    </w:p>
    <w:p w14:paraId="1D78174F"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3</w:t>
      </w:r>
    </w:p>
    <w:p w14:paraId="2322F330"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Poplatkové období</w:t>
      </w:r>
    </w:p>
    <w:p w14:paraId="0ED848D7"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Poplatkovým obdobím poplatku je kalendářní rok.</w:t>
      </w:r>
      <w:r w:rsidR="00CE0C8D" w:rsidRPr="00A83D6E">
        <w:rPr>
          <w:rFonts w:ascii="Times New Roman" w:eastAsia="Times New Roman" w:hAnsi="Times New Roman"/>
          <w:color w:val="3E3E3E"/>
          <w:sz w:val="24"/>
          <w:szCs w:val="24"/>
          <w:lang w:eastAsia="cs-CZ"/>
        </w:rPr>
        <w:t xml:space="preserve"> </w:t>
      </w:r>
    </w:p>
    <w:p w14:paraId="1A6F0FC3"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4</w:t>
      </w:r>
    </w:p>
    <w:p w14:paraId="31BC7366"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Ohlašovací povinnost</w:t>
      </w:r>
    </w:p>
    <w:p w14:paraId="25A3D571"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(1) Plátce poplatku je povinen podat správci poplatku ohlášení nejpozději do 15 dnů ode dne, kdy nabyl postavení plátce poplatku. Pozbytí postavení plátce ohlásí plátce poplatku správci poplatku ve lhůtě 15 dnů.</w:t>
      </w:r>
    </w:p>
    <w:p w14:paraId="19400B2C"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(2) V ohlášení plátce poplatku uvede</w:t>
      </w:r>
      <w:r w:rsidR="00CE0C8D">
        <w:rPr>
          <w:rFonts w:ascii="Times New Roman" w:eastAsia="Times New Roman" w:hAnsi="Times New Roman"/>
          <w:color w:val="3E3E3E"/>
          <w:sz w:val="24"/>
          <w:szCs w:val="24"/>
          <w:lang w:eastAsia="cs-CZ"/>
        </w:rPr>
        <w:t>:</w:t>
      </w:r>
    </w:p>
    <w:p w14:paraId="48F95686"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0792DB8"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lastRenderedPageBreak/>
        <w:t>b. čísla všech svých účtů u poskytovatelů platebních služeb, včetně poskytovatelů těchto služeb v zahraničí, užívaných v souvislosti s podnikatelskou činností, v případě, že předmět poplatku souvisí s podnikatelskou činností plátce,</w:t>
      </w:r>
    </w:p>
    <w:p w14:paraId="63DBB9EB" w14:textId="77777777" w:rsidR="00A83D6E" w:rsidRPr="00886E5D" w:rsidRDefault="00A83D6E" w:rsidP="00B327D7">
      <w:pPr>
        <w:spacing w:before="150" w:after="150" w:line="240" w:lineRule="auto"/>
        <w:rPr>
          <w:rFonts w:ascii="Times New Roman" w:eastAsia="Times New Roman" w:hAnsi="Times New Roman"/>
          <w:color w:val="FF0000"/>
          <w:sz w:val="24"/>
          <w:szCs w:val="24"/>
          <w:lang w:eastAsia="cs-CZ"/>
        </w:rPr>
      </w:pPr>
      <w:r w:rsidRPr="00A83D6E">
        <w:rPr>
          <w:rFonts w:ascii="Times New Roman" w:eastAsia="Times New Roman" w:hAnsi="Times New Roman"/>
          <w:color w:val="3E3E3E"/>
          <w:sz w:val="24"/>
          <w:szCs w:val="24"/>
          <w:lang w:eastAsia="cs-CZ"/>
        </w:rPr>
        <w:t>c. další údaje rozhodné pro stanovení poplatku, zejména identifikační údaje nemovité věci zahrnující byt, rodinný dům nebo stavbu pro rodinnou rekreaci podle katastru nemovitostí</w:t>
      </w:r>
      <w:r w:rsidR="00D425B4">
        <w:rPr>
          <w:rFonts w:ascii="Times New Roman" w:eastAsia="Times New Roman" w:hAnsi="Times New Roman"/>
          <w:color w:val="3E3E3E"/>
          <w:sz w:val="24"/>
          <w:szCs w:val="24"/>
          <w:lang w:eastAsia="cs-CZ"/>
        </w:rPr>
        <w:t>.</w:t>
      </w:r>
      <w:r w:rsidRPr="00A83D6E">
        <w:rPr>
          <w:rFonts w:ascii="Times New Roman" w:eastAsia="Times New Roman" w:hAnsi="Times New Roman"/>
          <w:color w:val="3E3E3E"/>
          <w:sz w:val="24"/>
          <w:szCs w:val="24"/>
          <w:lang w:eastAsia="cs-CZ"/>
        </w:rPr>
        <w:t xml:space="preserve"> </w:t>
      </w:r>
    </w:p>
    <w:p w14:paraId="7F78508C"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(3) Plátce poplatku, který nemá sídlo nebo bydliště na území členského státu Evropské unie, jiného smluvního státu Dohody o Evropském hospodářském prostoru nebo Švýcarské konfederace, uvede také adresu svého zmocněnce v tuzemsku pro doručování.</w:t>
      </w:r>
      <w:r w:rsidR="00CE0C8D" w:rsidRPr="00A83D6E">
        <w:rPr>
          <w:rFonts w:ascii="Times New Roman" w:eastAsia="Times New Roman" w:hAnsi="Times New Roman"/>
          <w:color w:val="3E3E3E"/>
          <w:sz w:val="24"/>
          <w:szCs w:val="24"/>
          <w:lang w:eastAsia="cs-CZ"/>
        </w:rPr>
        <w:t xml:space="preserve"> </w:t>
      </w:r>
    </w:p>
    <w:p w14:paraId="45B70571"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(4) Dojde-li ke změně údajů uvedených v ohlášení, je plátce povinen tuto změnu oznámit do 15 dnů ode dne, kdy nastala.</w:t>
      </w:r>
      <w:r w:rsidR="00CE0C8D" w:rsidRPr="00A83D6E">
        <w:rPr>
          <w:rFonts w:ascii="Times New Roman" w:eastAsia="Times New Roman" w:hAnsi="Times New Roman"/>
          <w:color w:val="3E3E3E"/>
          <w:sz w:val="24"/>
          <w:szCs w:val="24"/>
          <w:lang w:eastAsia="cs-CZ"/>
        </w:rPr>
        <w:t xml:space="preserve"> </w:t>
      </w:r>
    </w:p>
    <w:p w14:paraId="1958A030"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(5) Není-li plátce, plní ohlašovací povinnost poplatník.</w:t>
      </w:r>
      <w:r w:rsidR="00CE0C8D" w:rsidRPr="00A83D6E">
        <w:rPr>
          <w:rFonts w:ascii="Times New Roman" w:eastAsia="Times New Roman" w:hAnsi="Times New Roman"/>
          <w:color w:val="3E3E3E"/>
          <w:sz w:val="24"/>
          <w:szCs w:val="24"/>
          <w:lang w:eastAsia="cs-CZ"/>
        </w:rPr>
        <w:t xml:space="preserve"> </w:t>
      </w:r>
    </w:p>
    <w:p w14:paraId="780606A2"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5</w:t>
      </w:r>
    </w:p>
    <w:p w14:paraId="1A3973B5"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Základ poplatku</w:t>
      </w:r>
    </w:p>
    <w:p w14:paraId="2918AE2A"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(1) Základem dílčího poplatku je kapacita soustřeďovacích prostředků pro nemovitou věc na odpad za kalendářní měsíc v litrech připadající na poplatníka.</w:t>
      </w:r>
    </w:p>
    <w:p w14:paraId="32DE38B5"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(2) Objednanou kapacitou soustřeďovacích prostředků pro nemovitou věc na kalendářní měsíc připadající na poplatníka je</w:t>
      </w:r>
      <w:r w:rsidR="00C377E9">
        <w:rPr>
          <w:rFonts w:ascii="Times New Roman" w:eastAsia="Times New Roman" w:hAnsi="Times New Roman"/>
          <w:color w:val="3E3E3E"/>
          <w:sz w:val="24"/>
          <w:szCs w:val="24"/>
          <w:lang w:eastAsia="cs-CZ"/>
        </w:rPr>
        <w:t>:</w:t>
      </w:r>
    </w:p>
    <w:p w14:paraId="12323B1E"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a) podíl objednané kapacity soustřeďovacích prostředků pro tuto nemovitou věc na kalendářní měsíc a počtu fyzických osob, které v této nemovité věci mají bydliště na konci kalendářního měsíce, nebo</w:t>
      </w:r>
    </w:p>
    <w:p w14:paraId="2C12ACB1"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b) kapacita soustřeďovacích prostředků pro tuto nemovitou věc na kalendářní měsíc v případě, že v nemovité věci nemá bydliště žádná fyzická osoba.</w:t>
      </w:r>
    </w:p>
    <w:p w14:paraId="6377BE04"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 xml:space="preserve">(3) Minimální základ dílčího poplatku činí </w:t>
      </w:r>
      <w:r w:rsidR="00C377E9">
        <w:rPr>
          <w:rFonts w:ascii="Times New Roman" w:eastAsia="Times New Roman" w:hAnsi="Times New Roman"/>
          <w:color w:val="3E3E3E"/>
          <w:sz w:val="24"/>
          <w:szCs w:val="24"/>
          <w:lang w:eastAsia="cs-CZ"/>
        </w:rPr>
        <w:t>3</w:t>
      </w:r>
      <w:r w:rsidRPr="00A83D6E">
        <w:rPr>
          <w:rFonts w:ascii="Times New Roman" w:eastAsia="Times New Roman" w:hAnsi="Times New Roman"/>
          <w:color w:val="3E3E3E"/>
          <w:sz w:val="24"/>
          <w:szCs w:val="24"/>
          <w:lang w:eastAsia="cs-CZ"/>
        </w:rPr>
        <w:t>0 litrů.</w:t>
      </w:r>
    </w:p>
    <w:p w14:paraId="03C196BE"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6</w:t>
      </w:r>
    </w:p>
    <w:p w14:paraId="34C0B118"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Sazba poplatku</w:t>
      </w:r>
    </w:p>
    <w:p w14:paraId="5F56B6CA"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Sazba poplatku činí 0,</w:t>
      </w:r>
      <w:r w:rsidR="009349F8">
        <w:rPr>
          <w:rFonts w:ascii="Times New Roman" w:eastAsia="Times New Roman" w:hAnsi="Times New Roman"/>
          <w:color w:val="3E3E3E"/>
          <w:sz w:val="24"/>
          <w:szCs w:val="24"/>
          <w:lang w:eastAsia="cs-CZ"/>
        </w:rPr>
        <w:t>6</w:t>
      </w:r>
      <w:r w:rsidR="00C377E9">
        <w:rPr>
          <w:rFonts w:ascii="Times New Roman" w:eastAsia="Times New Roman" w:hAnsi="Times New Roman"/>
          <w:color w:val="3E3E3E"/>
          <w:sz w:val="24"/>
          <w:szCs w:val="24"/>
          <w:lang w:eastAsia="cs-CZ"/>
        </w:rPr>
        <w:t>5</w:t>
      </w:r>
      <w:r w:rsidRPr="00A83D6E">
        <w:rPr>
          <w:rFonts w:ascii="Times New Roman" w:eastAsia="Times New Roman" w:hAnsi="Times New Roman"/>
          <w:color w:val="3E3E3E"/>
          <w:sz w:val="24"/>
          <w:szCs w:val="24"/>
          <w:lang w:eastAsia="cs-CZ"/>
        </w:rPr>
        <w:t xml:space="preserve"> Kč za litr.</w:t>
      </w:r>
    </w:p>
    <w:p w14:paraId="1CAF51C1"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7</w:t>
      </w:r>
    </w:p>
    <w:p w14:paraId="0CE021F2"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Výpočet poplatku</w:t>
      </w:r>
    </w:p>
    <w:p w14:paraId="0D8309AC"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(1) Poplatek se vypočte jako součet dílčích poplatků za jednotlivé kalendářní měsíce, na jejichž konci</w:t>
      </w:r>
    </w:p>
    <w:p w14:paraId="7716CD45"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a) měl poplatník v nemovité věci bydliště, nebo</w:t>
      </w:r>
    </w:p>
    <w:p w14:paraId="40CDBC57"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b) neměla v nemovité věci bydliště žádná fyzická osoba v případě, že poplatníkem je vlastník této nemovité věci.</w:t>
      </w:r>
    </w:p>
    <w:p w14:paraId="2FBF1B37"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(2) Dílčí poplatek za kalendářní měsíc se vypočte jako součin základu dílčího poplatku zaokrouhleného na celé litry nahoru a sazby pro tento základ.</w:t>
      </w:r>
    </w:p>
    <w:p w14:paraId="5183DD01"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8</w:t>
      </w:r>
    </w:p>
    <w:p w14:paraId="4AC248E7"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Splatnost poplatku</w:t>
      </w:r>
    </w:p>
    <w:p w14:paraId="1A73A215" w14:textId="77777777" w:rsid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(1) Plátce poplatku odvede vybraný poplatek správci poplatku ve dvou splátkách v termínech podle následující tabulky:</w:t>
      </w:r>
    </w:p>
    <w:p w14:paraId="611DC323" w14:textId="77777777" w:rsidR="00A83544" w:rsidRPr="00A83D6E" w:rsidRDefault="00A83544" w:rsidP="00B327D7">
      <w:pPr>
        <w:spacing w:before="150" w:after="150" w:line="240" w:lineRule="auto"/>
        <w:rPr>
          <w:rFonts w:ascii="Times New Roman" w:eastAsia="Times New Roman" w:hAnsi="Times New Roman"/>
          <w:color w:val="3E3E3E"/>
          <w:sz w:val="24"/>
          <w:szCs w:val="24"/>
          <w:lang w:eastAsia="cs-CZ"/>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46"/>
        <w:gridCol w:w="6038"/>
      </w:tblGrid>
      <w:tr w:rsidR="00A83D6E" w:rsidRPr="00A83D6E" w14:paraId="14BADE86" w14:textId="77777777" w:rsidTr="00643596">
        <w:trPr>
          <w:tblCellSpacing w:w="15" w:type="dxa"/>
          <w:jc w:val="center"/>
        </w:trPr>
        <w:tc>
          <w:tcPr>
            <w:tcW w:w="0" w:type="auto"/>
            <w:shd w:val="clear" w:color="auto" w:fill="212121"/>
            <w:tcMar>
              <w:top w:w="150" w:type="dxa"/>
              <w:left w:w="150" w:type="dxa"/>
              <w:bottom w:w="150" w:type="dxa"/>
              <w:right w:w="150" w:type="dxa"/>
            </w:tcMar>
            <w:vAlign w:val="center"/>
            <w:hideMark/>
          </w:tcPr>
          <w:p w14:paraId="4DD408CE" w14:textId="77777777" w:rsidR="00A83D6E" w:rsidRPr="00A83D6E" w:rsidRDefault="00A83D6E" w:rsidP="00B327D7">
            <w:pPr>
              <w:spacing w:after="0" w:line="240" w:lineRule="auto"/>
              <w:rPr>
                <w:rFonts w:ascii="Times New Roman" w:eastAsia="Times New Roman" w:hAnsi="Times New Roman"/>
                <w:b/>
                <w:bCs/>
                <w:color w:val="FFFFFF"/>
                <w:sz w:val="24"/>
                <w:szCs w:val="24"/>
                <w:lang w:eastAsia="cs-CZ"/>
              </w:rPr>
            </w:pPr>
            <w:r w:rsidRPr="00A83D6E">
              <w:rPr>
                <w:rFonts w:ascii="Times New Roman" w:eastAsia="Times New Roman" w:hAnsi="Times New Roman"/>
                <w:b/>
                <w:bCs/>
                <w:color w:val="FFFFFF"/>
                <w:sz w:val="24"/>
                <w:szCs w:val="24"/>
                <w:lang w:eastAsia="cs-CZ"/>
              </w:rPr>
              <w:lastRenderedPageBreak/>
              <w:t>Termín splatnosti</w:t>
            </w:r>
          </w:p>
        </w:tc>
        <w:tc>
          <w:tcPr>
            <w:tcW w:w="0" w:type="auto"/>
            <w:shd w:val="clear" w:color="auto" w:fill="212121"/>
            <w:tcMar>
              <w:top w:w="150" w:type="dxa"/>
              <w:left w:w="150" w:type="dxa"/>
              <w:bottom w:w="150" w:type="dxa"/>
              <w:right w:w="150" w:type="dxa"/>
            </w:tcMar>
            <w:vAlign w:val="center"/>
            <w:hideMark/>
          </w:tcPr>
          <w:p w14:paraId="5A62A0AC" w14:textId="77777777" w:rsidR="00A83D6E" w:rsidRPr="00A83D6E" w:rsidRDefault="00A83D6E" w:rsidP="00B327D7">
            <w:pPr>
              <w:spacing w:after="0" w:line="240" w:lineRule="auto"/>
              <w:rPr>
                <w:rFonts w:ascii="Times New Roman" w:eastAsia="Times New Roman" w:hAnsi="Times New Roman"/>
                <w:b/>
                <w:bCs/>
                <w:color w:val="FFFFFF"/>
                <w:sz w:val="24"/>
                <w:szCs w:val="24"/>
                <w:lang w:eastAsia="cs-CZ"/>
              </w:rPr>
            </w:pPr>
            <w:r w:rsidRPr="00A83D6E">
              <w:rPr>
                <w:rFonts w:ascii="Times New Roman" w:eastAsia="Times New Roman" w:hAnsi="Times New Roman"/>
                <w:b/>
                <w:bCs/>
                <w:color w:val="FFFFFF"/>
                <w:sz w:val="24"/>
                <w:szCs w:val="24"/>
                <w:lang w:eastAsia="cs-CZ"/>
              </w:rPr>
              <w:t>období, za které je poplatek hrazen</w:t>
            </w:r>
          </w:p>
        </w:tc>
      </w:tr>
      <w:tr w:rsidR="00A83D6E" w:rsidRPr="00A83D6E" w14:paraId="3D9F16F0" w14:textId="77777777" w:rsidTr="00643596">
        <w:trPr>
          <w:tblCellSpacing w:w="15" w:type="dxa"/>
          <w:jc w:val="center"/>
        </w:trPr>
        <w:tc>
          <w:tcPr>
            <w:tcW w:w="0" w:type="auto"/>
            <w:tcMar>
              <w:top w:w="150" w:type="dxa"/>
              <w:left w:w="150" w:type="dxa"/>
              <w:bottom w:w="150" w:type="dxa"/>
              <w:right w:w="150" w:type="dxa"/>
            </w:tcMar>
            <w:vAlign w:val="center"/>
            <w:hideMark/>
          </w:tcPr>
          <w:p w14:paraId="5FF76DB4" w14:textId="77777777" w:rsidR="00A83D6E" w:rsidRPr="00A83D6E" w:rsidRDefault="00A83D6E" w:rsidP="00B327D7">
            <w:pPr>
              <w:spacing w:after="0" w:line="240" w:lineRule="auto"/>
              <w:rPr>
                <w:rFonts w:ascii="Times New Roman" w:eastAsia="Times New Roman" w:hAnsi="Times New Roman"/>
                <w:sz w:val="24"/>
                <w:szCs w:val="24"/>
                <w:lang w:eastAsia="cs-CZ"/>
              </w:rPr>
            </w:pPr>
            <w:r w:rsidRPr="00A83D6E">
              <w:rPr>
                <w:rFonts w:ascii="Times New Roman" w:eastAsia="Times New Roman" w:hAnsi="Times New Roman"/>
                <w:sz w:val="24"/>
                <w:szCs w:val="24"/>
                <w:lang w:eastAsia="cs-CZ"/>
              </w:rPr>
              <w:t>do 30. června kalendářního roku</w:t>
            </w:r>
          </w:p>
        </w:tc>
        <w:tc>
          <w:tcPr>
            <w:tcW w:w="0" w:type="auto"/>
            <w:tcMar>
              <w:top w:w="150" w:type="dxa"/>
              <w:left w:w="150" w:type="dxa"/>
              <w:bottom w:w="150" w:type="dxa"/>
              <w:right w:w="150" w:type="dxa"/>
            </w:tcMar>
            <w:vAlign w:val="center"/>
            <w:hideMark/>
          </w:tcPr>
          <w:p w14:paraId="323886FB" w14:textId="77777777" w:rsidR="00A83D6E" w:rsidRPr="00A83D6E" w:rsidRDefault="00A83D6E" w:rsidP="00B327D7">
            <w:pPr>
              <w:spacing w:after="0" w:line="240" w:lineRule="auto"/>
              <w:rPr>
                <w:rFonts w:ascii="Times New Roman" w:eastAsia="Times New Roman" w:hAnsi="Times New Roman"/>
                <w:sz w:val="24"/>
                <w:szCs w:val="24"/>
                <w:lang w:eastAsia="cs-CZ"/>
              </w:rPr>
            </w:pPr>
            <w:r w:rsidRPr="00A83D6E">
              <w:rPr>
                <w:rFonts w:ascii="Times New Roman" w:eastAsia="Times New Roman" w:hAnsi="Times New Roman"/>
                <w:sz w:val="24"/>
                <w:szCs w:val="24"/>
                <w:lang w:eastAsia="cs-CZ"/>
              </w:rPr>
              <w:t>od 1. ledna do 30. června</w:t>
            </w:r>
            <w:r w:rsidR="00B7601B">
              <w:rPr>
                <w:rFonts w:ascii="Times New Roman" w:eastAsia="Times New Roman" w:hAnsi="Times New Roman"/>
                <w:sz w:val="24"/>
                <w:szCs w:val="24"/>
                <w:lang w:eastAsia="cs-CZ"/>
              </w:rPr>
              <w:t xml:space="preserve"> příslušného kalendářního</w:t>
            </w:r>
            <w:r w:rsidR="00B7601B" w:rsidRPr="00D425B4">
              <w:rPr>
                <w:rFonts w:ascii="Times New Roman" w:eastAsia="Times New Roman" w:hAnsi="Times New Roman"/>
                <w:sz w:val="24"/>
                <w:szCs w:val="24"/>
                <w:lang w:eastAsia="cs-CZ"/>
              </w:rPr>
              <w:t xml:space="preserve"> roku</w:t>
            </w:r>
          </w:p>
        </w:tc>
      </w:tr>
      <w:tr w:rsidR="00A83D6E" w:rsidRPr="00A83D6E" w14:paraId="3F1CBE99" w14:textId="77777777" w:rsidTr="00643596">
        <w:trPr>
          <w:tblCellSpacing w:w="15" w:type="dxa"/>
          <w:jc w:val="center"/>
        </w:trPr>
        <w:tc>
          <w:tcPr>
            <w:tcW w:w="0" w:type="auto"/>
            <w:shd w:val="clear" w:color="auto" w:fill="FFFFFF"/>
            <w:tcMar>
              <w:top w:w="150" w:type="dxa"/>
              <w:left w:w="150" w:type="dxa"/>
              <w:bottom w:w="150" w:type="dxa"/>
              <w:right w:w="150" w:type="dxa"/>
            </w:tcMar>
            <w:vAlign w:val="center"/>
            <w:hideMark/>
          </w:tcPr>
          <w:p w14:paraId="1B3FC12B" w14:textId="77777777" w:rsidR="00A83D6E" w:rsidRPr="00A83D6E" w:rsidRDefault="00A83D6E" w:rsidP="00B7601B">
            <w:pPr>
              <w:spacing w:after="0" w:line="240" w:lineRule="auto"/>
              <w:rPr>
                <w:rFonts w:ascii="Times New Roman" w:eastAsia="Times New Roman" w:hAnsi="Times New Roman"/>
                <w:sz w:val="24"/>
                <w:szCs w:val="24"/>
                <w:lang w:eastAsia="cs-CZ"/>
              </w:rPr>
            </w:pPr>
            <w:r w:rsidRPr="00A83D6E">
              <w:rPr>
                <w:rFonts w:ascii="Times New Roman" w:eastAsia="Times New Roman" w:hAnsi="Times New Roman"/>
                <w:sz w:val="24"/>
                <w:szCs w:val="24"/>
                <w:lang w:eastAsia="cs-CZ"/>
              </w:rPr>
              <w:t xml:space="preserve">do 15. </w:t>
            </w:r>
            <w:r w:rsidR="00B7601B">
              <w:rPr>
                <w:rFonts w:ascii="Times New Roman" w:eastAsia="Times New Roman" w:hAnsi="Times New Roman"/>
                <w:sz w:val="24"/>
                <w:szCs w:val="24"/>
                <w:lang w:eastAsia="cs-CZ"/>
              </w:rPr>
              <w:t>ledna</w:t>
            </w:r>
            <w:r w:rsidRPr="00A83D6E">
              <w:rPr>
                <w:rFonts w:ascii="Times New Roman" w:eastAsia="Times New Roman" w:hAnsi="Times New Roman"/>
                <w:sz w:val="24"/>
                <w:szCs w:val="24"/>
                <w:lang w:eastAsia="cs-CZ"/>
              </w:rPr>
              <w:t xml:space="preserve"> </w:t>
            </w:r>
            <w:r w:rsidR="00B7601B" w:rsidRPr="00D425B4">
              <w:rPr>
                <w:rFonts w:ascii="Times New Roman" w:eastAsia="Times New Roman" w:hAnsi="Times New Roman"/>
                <w:sz w:val="24"/>
                <w:szCs w:val="24"/>
                <w:lang w:eastAsia="cs-CZ"/>
              </w:rPr>
              <w:t>následujícího</w:t>
            </w:r>
            <w:r w:rsidR="00B7601B" w:rsidRPr="00A83D6E">
              <w:rPr>
                <w:rFonts w:ascii="Times New Roman" w:eastAsia="Times New Roman" w:hAnsi="Times New Roman"/>
                <w:sz w:val="24"/>
                <w:szCs w:val="24"/>
                <w:lang w:eastAsia="cs-CZ"/>
              </w:rPr>
              <w:t xml:space="preserve"> </w:t>
            </w:r>
            <w:r w:rsidRPr="00A83D6E">
              <w:rPr>
                <w:rFonts w:ascii="Times New Roman" w:eastAsia="Times New Roman" w:hAnsi="Times New Roman"/>
                <w:sz w:val="24"/>
                <w:szCs w:val="24"/>
                <w:lang w:eastAsia="cs-CZ"/>
              </w:rPr>
              <w:t>kalendářního roku</w:t>
            </w:r>
          </w:p>
        </w:tc>
        <w:tc>
          <w:tcPr>
            <w:tcW w:w="0" w:type="auto"/>
            <w:shd w:val="clear" w:color="auto" w:fill="FFFFFF"/>
            <w:tcMar>
              <w:top w:w="150" w:type="dxa"/>
              <w:left w:w="150" w:type="dxa"/>
              <w:bottom w:w="150" w:type="dxa"/>
              <w:right w:w="150" w:type="dxa"/>
            </w:tcMar>
            <w:vAlign w:val="center"/>
            <w:hideMark/>
          </w:tcPr>
          <w:p w14:paraId="77E24923" w14:textId="77777777" w:rsidR="00A83D6E" w:rsidRPr="00A83D6E" w:rsidRDefault="00A83D6E" w:rsidP="00B7601B">
            <w:pPr>
              <w:spacing w:after="0" w:line="240" w:lineRule="auto"/>
              <w:rPr>
                <w:rFonts w:ascii="Times New Roman" w:eastAsia="Times New Roman" w:hAnsi="Times New Roman"/>
                <w:sz w:val="24"/>
                <w:szCs w:val="24"/>
                <w:lang w:eastAsia="cs-CZ"/>
              </w:rPr>
            </w:pPr>
            <w:r w:rsidRPr="00A83D6E">
              <w:rPr>
                <w:rFonts w:ascii="Times New Roman" w:eastAsia="Times New Roman" w:hAnsi="Times New Roman"/>
                <w:sz w:val="24"/>
                <w:szCs w:val="24"/>
                <w:lang w:eastAsia="cs-CZ"/>
              </w:rPr>
              <w:t xml:space="preserve">od 1. července </w:t>
            </w:r>
            <w:r w:rsidRPr="00D425B4">
              <w:rPr>
                <w:rFonts w:ascii="Times New Roman" w:eastAsia="Times New Roman" w:hAnsi="Times New Roman"/>
                <w:sz w:val="24"/>
                <w:szCs w:val="24"/>
                <w:lang w:eastAsia="cs-CZ"/>
              </w:rPr>
              <w:t xml:space="preserve">do </w:t>
            </w:r>
            <w:r w:rsidR="00B7601B">
              <w:rPr>
                <w:rFonts w:ascii="Times New Roman" w:eastAsia="Times New Roman" w:hAnsi="Times New Roman"/>
                <w:sz w:val="24"/>
                <w:szCs w:val="24"/>
                <w:lang w:eastAsia="cs-CZ"/>
              </w:rPr>
              <w:t>31</w:t>
            </w:r>
            <w:r w:rsidRPr="00D425B4">
              <w:rPr>
                <w:rFonts w:ascii="Times New Roman" w:eastAsia="Times New Roman" w:hAnsi="Times New Roman"/>
                <w:sz w:val="24"/>
                <w:szCs w:val="24"/>
                <w:lang w:eastAsia="cs-CZ"/>
              </w:rPr>
              <w:t xml:space="preserve">. </w:t>
            </w:r>
            <w:r w:rsidR="00B7601B">
              <w:rPr>
                <w:rFonts w:ascii="Times New Roman" w:eastAsia="Times New Roman" w:hAnsi="Times New Roman"/>
                <w:sz w:val="24"/>
                <w:szCs w:val="24"/>
                <w:lang w:eastAsia="cs-CZ"/>
              </w:rPr>
              <w:t>prosince příslušného kalendářního</w:t>
            </w:r>
            <w:r w:rsidR="002E3874" w:rsidRPr="00D425B4">
              <w:rPr>
                <w:rFonts w:ascii="Times New Roman" w:eastAsia="Times New Roman" w:hAnsi="Times New Roman"/>
                <w:sz w:val="24"/>
                <w:szCs w:val="24"/>
                <w:lang w:eastAsia="cs-CZ"/>
              </w:rPr>
              <w:t xml:space="preserve"> roku</w:t>
            </w:r>
          </w:p>
        </w:tc>
      </w:tr>
    </w:tbl>
    <w:p w14:paraId="4CC8C93A" w14:textId="77777777" w:rsidR="00C57AF1" w:rsidRDefault="00C57AF1" w:rsidP="00B327D7">
      <w:pPr>
        <w:spacing w:after="0" w:line="240" w:lineRule="auto"/>
        <w:rPr>
          <w:rFonts w:ascii="Times New Roman" w:eastAsia="Times New Roman" w:hAnsi="Times New Roman"/>
          <w:color w:val="3E3E3E"/>
          <w:sz w:val="24"/>
          <w:szCs w:val="24"/>
          <w:lang w:eastAsia="cs-CZ"/>
        </w:rPr>
      </w:pPr>
    </w:p>
    <w:p w14:paraId="4DDC8126" w14:textId="77777777" w:rsidR="00B7601B" w:rsidRDefault="00B7601B" w:rsidP="00B327D7">
      <w:pPr>
        <w:spacing w:after="0" w:line="240" w:lineRule="auto"/>
        <w:rPr>
          <w:rFonts w:ascii="Times New Roman" w:eastAsia="Times New Roman" w:hAnsi="Times New Roman"/>
          <w:color w:val="3E3E3E"/>
          <w:sz w:val="24"/>
          <w:szCs w:val="24"/>
          <w:lang w:eastAsia="cs-CZ"/>
        </w:rPr>
      </w:pPr>
      <w:r>
        <w:rPr>
          <w:rFonts w:ascii="Times New Roman" w:eastAsia="Times New Roman" w:hAnsi="Times New Roman"/>
          <w:color w:val="3E3E3E"/>
          <w:sz w:val="24"/>
          <w:szCs w:val="24"/>
          <w:lang w:eastAsia="cs-CZ"/>
        </w:rPr>
        <w:t xml:space="preserve">(2) Lhůta pro odvedení poplatku </w:t>
      </w:r>
      <w:proofErr w:type="gramStart"/>
      <w:r>
        <w:rPr>
          <w:rFonts w:ascii="Times New Roman" w:eastAsia="Times New Roman" w:hAnsi="Times New Roman"/>
          <w:color w:val="3E3E3E"/>
          <w:sz w:val="24"/>
          <w:szCs w:val="24"/>
          <w:lang w:eastAsia="cs-CZ"/>
        </w:rPr>
        <w:t>neskončí</w:t>
      </w:r>
      <w:proofErr w:type="gramEnd"/>
      <w:r>
        <w:rPr>
          <w:rFonts w:ascii="Times New Roman" w:eastAsia="Times New Roman" w:hAnsi="Times New Roman"/>
          <w:color w:val="3E3E3E"/>
          <w:sz w:val="24"/>
          <w:szCs w:val="24"/>
          <w:lang w:eastAsia="cs-CZ"/>
        </w:rPr>
        <w:t xml:space="preserve"> plátci dřív než lhůta pro podání ohlášení podle čl. 4 odst. 1 této vyhlášky.</w:t>
      </w:r>
    </w:p>
    <w:p w14:paraId="1F5368CC"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w:t>
      </w:r>
      <w:r w:rsidR="00B7601B">
        <w:rPr>
          <w:rFonts w:ascii="Times New Roman" w:eastAsia="Times New Roman" w:hAnsi="Times New Roman"/>
          <w:color w:val="3E3E3E"/>
          <w:sz w:val="24"/>
          <w:szCs w:val="24"/>
          <w:lang w:eastAsia="cs-CZ"/>
        </w:rPr>
        <w:t>3</w:t>
      </w:r>
      <w:r w:rsidRPr="00A83D6E">
        <w:rPr>
          <w:rFonts w:ascii="Times New Roman" w:eastAsia="Times New Roman" w:hAnsi="Times New Roman"/>
          <w:color w:val="3E3E3E"/>
          <w:sz w:val="24"/>
          <w:szCs w:val="24"/>
          <w:lang w:eastAsia="cs-CZ"/>
        </w:rPr>
        <w:t xml:space="preserve">) Není-li plátce poplatku, zaplatí poplatek ve lhůtě podle odstavce </w:t>
      </w:r>
      <w:proofErr w:type="gramStart"/>
      <w:r w:rsidRPr="00A83D6E">
        <w:rPr>
          <w:rFonts w:ascii="Times New Roman" w:eastAsia="Times New Roman" w:hAnsi="Times New Roman"/>
          <w:color w:val="3E3E3E"/>
          <w:sz w:val="24"/>
          <w:szCs w:val="24"/>
          <w:lang w:eastAsia="cs-CZ"/>
        </w:rPr>
        <w:t xml:space="preserve">1 </w:t>
      </w:r>
      <w:r w:rsidR="00B7601B">
        <w:rPr>
          <w:rFonts w:ascii="Times New Roman" w:eastAsia="Times New Roman" w:hAnsi="Times New Roman"/>
          <w:color w:val="3E3E3E"/>
          <w:sz w:val="24"/>
          <w:szCs w:val="24"/>
          <w:lang w:eastAsia="cs-CZ"/>
        </w:rPr>
        <w:t xml:space="preserve"> a</w:t>
      </w:r>
      <w:proofErr w:type="gramEnd"/>
      <w:r w:rsidR="00FE3147">
        <w:rPr>
          <w:rFonts w:ascii="Times New Roman" w:eastAsia="Times New Roman" w:hAnsi="Times New Roman"/>
          <w:color w:val="3E3E3E"/>
          <w:sz w:val="24"/>
          <w:szCs w:val="24"/>
          <w:lang w:eastAsia="cs-CZ"/>
        </w:rPr>
        <w:t xml:space="preserve"> </w:t>
      </w:r>
      <w:r w:rsidR="00B7601B">
        <w:rPr>
          <w:rFonts w:ascii="Times New Roman" w:eastAsia="Times New Roman" w:hAnsi="Times New Roman"/>
          <w:color w:val="3E3E3E"/>
          <w:sz w:val="24"/>
          <w:szCs w:val="24"/>
          <w:lang w:eastAsia="cs-CZ"/>
        </w:rPr>
        <w:t xml:space="preserve">2 </w:t>
      </w:r>
      <w:r w:rsidRPr="00A83D6E">
        <w:rPr>
          <w:rFonts w:ascii="Times New Roman" w:eastAsia="Times New Roman" w:hAnsi="Times New Roman"/>
          <w:color w:val="3E3E3E"/>
          <w:sz w:val="24"/>
          <w:szCs w:val="24"/>
          <w:lang w:eastAsia="cs-CZ"/>
        </w:rPr>
        <w:t>poplatník.</w:t>
      </w:r>
      <w:r w:rsidR="00CE0C8D" w:rsidRPr="00A83D6E">
        <w:rPr>
          <w:rFonts w:ascii="Times New Roman" w:eastAsia="Times New Roman" w:hAnsi="Times New Roman"/>
          <w:color w:val="3E3E3E"/>
          <w:sz w:val="24"/>
          <w:szCs w:val="24"/>
          <w:lang w:eastAsia="cs-CZ"/>
        </w:rPr>
        <w:t xml:space="preserve"> </w:t>
      </w:r>
    </w:p>
    <w:p w14:paraId="5DE8135A"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9</w:t>
      </w:r>
    </w:p>
    <w:p w14:paraId="2B3B5B35"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Navýšení poplatku</w:t>
      </w:r>
    </w:p>
    <w:p w14:paraId="1F26CF3B"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 xml:space="preserve">(1) Nebudou-li poplatky zaplaceny poplatníkem včas nebo ve správné výši, </w:t>
      </w:r>
      <w:proofErr w:type="gramStart"/>
      <w:r w:rsidRPr="00A83D6E">
        <w:rPr>
          <w:rFonts w:ascii="Times New Roman" w:eastAsia="Times New Roman" w:hAnsi="Times New Roman"/>
          <w:color w:val="3E3E3E"/>
          <w:sz w:val="24"/>
          <w:szCs w:val="24"/>
          <w:lang w:eastAsia="cs-CZ"/>
        </w:rPr>
        <w:t>vyměří</w:t>
      </w:r>
      <w:proofErr w:type="gramEnd"/>
      <w:r w:rsidRPr="00A83D6E">
        <w:rPr>
          <w:rFonts w:ascii="Times New Roman" w:eastAsia="Times New Roman" w:hAnsi="Times New Roman"/>
          <w:color w:val="3E3E3E"/>
          <w:sz w:val="24"/>
          <w:szCs w:val="24"/>
          <w:lang w:eastAsia="cs-CZ"/>
        </w:rPr>
        <w:t xml:space="preserve"> mu správce poplatku poplatek platebním výměrem nebo hromadným předpisným seznamem. </w:t>
      </w:r>
      <w:r w:rsidR="00CE0C8D" w:rsidRPr="00A83D6E">
        <w:rPr>
          <w:rFonts w:ascii="Times New Roman" w:eastAsia="Times New Roman" w:hAnsi="Times New Roman"/>
          <w:color w:val="3E3E3E"/>
          <w:sz w:val="24"/>
          <w:szCs w:val="24"/>
          <w:lang w:eastAsia="cs-CZ"/>
        </w:rPr>
        <w:t xml:space="preserve"> </w:t>
      </w:r>
    </w:p>
    <w:p w14:paraId="2EE8CF25"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 xml:space="preserve">(2) Nebudou-li poplatky odvedeny plátcem poplatku včas nebo ve správné výši, </w:t>
      </w:r>
      <w:proofErr w:type="gramStart"/>
      <w:r w:rsidRPr="00A83D6E">
        <w:rPr>
          <w:rFonts w:ascii="Times New Roman" w:eastAsia="Times New Roman" w:hAnsi="Times New Roman"/>
          <w:color w:val="3E3E3E"/>
          <w:sz w:val="24"/>
          <w:szCs w:val="24"/>
          <w:lang w:eastAsia="cs-CZ"/>
        </w:rPr>
        <w:t>vyměří</w:t>
      </w:r>
      <w:proofErr w:type="gramEnd"/>
      <w:r w:rsidRPr="00A83D6E">
        <w:rPr>
          <w:rFonts w:ascii="Times New Roman" w:eastAsia="Times New Roman" w:hAnsi="Times New Roman"/>
          <w:color w:val="3E3E3E"/>
          <w:sz w:val="24"/>
          <w:szCs w:val="24"/>
          <w:lang w:eastAsia="cs-CZ"/>
        </w:rPr>
        <w:t xml:space="preserve"> mu správce poplatku poplatek platebním výměrem k přímé úhradě.</w:t>
      </w:r>
      <w:r w:rsidR="00CE0C8D" w:rsidRPr="00A83D6E">
        <w:rPr>
          <w:rFonts w:ascii="Times New Roman" w:eastAsia="Times New Roman" w:hAnsi="Times New Roman"/>
          <w:color w:val="3E3E3E"/>
          <w:sz w:val="24"/>
          <w:szCs w:val="24"/>
          <w:lang w:eastAsia="cs-CZ"/>
        </w:rPr>
        <w:t xml:space="preserve"> </w:t>
      </w:r>
    </w:p>
    <w:p w14:paraId="345F8793"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(3) Včas nezaplacené nebo neodvedené poplatky nebo část těchto poplatků může správce poplatku zvýšit až na trojnásobek; toto zvýšení je příslušenstvím poplatku sledujícím jeho osud.</w:t>
      </w:r>
      <w:r w:rsidR="00CE0C8D" w:rsidRPr="00A83D6E">
        <w:rPr>
          <w:rFonts w:ascii="Times New Roman" w:eastAsia="Times New Roman" w:hAnsi="Times New Roman"/>
          <w:color w:val="3E3E3E"/>
          <w:sz w:val="24"/>
          <w:szCs w:val="24"/>
          <w:lang w:eastAsia="cs-CZ"/>
        </w:rPr>
        <w:t xml:space="preserve"> </w:t>
      </w:r>
    </w:p>
    <w:p w14:paraId="4FE0D0AB"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10</w:t>
      </w:r>
    </w:p>
    <w:p w14:paraId="7EB207C9"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Společná ustanovení</w:t>
      </w:r>
    </w:p>
    <w:p w14:paraId="0EE197CB"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(1) 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00CE0C8D" w:rsidRPr="00A83D6E">
        <w:rPr>
          <w:rFonts w:ascii="Times New Roman" w:eastAsia="Times New Roman" w:hAnsi="Times New Roman"/>
          <w:color w:val="3E3E3E"/>
          <w:sz w:val="24"/>
          <w:szCs w:val="24"/>
          <w:lang w:eastAsia="cs-CZ"/>
        </w:rPr>
        <w:t xml:space="preserve"> </w:t>
      </w:r>
    </w:p>
    <w:p w14:paraId="7F88FE44" w14:textId="77777777" w:rsidR="00A83D6E" w:rsidRPr="00A83D6E" w:rsidRDefault="00A83D6E" w:rsidP="00B327D7">
      <w:pPr>
        <w:spacing w:after="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(2) Na svěřen</w:t>
      </w:r>
      <w:r w:rsidR="00FE3147">
        <w:rPr>
          <w:rFonts w:ascii="Times New Roman" w:eastAsia="Times New Roman" w:hAnsi="Times New Roman"/>
          <w:color w:val="3E3E3E"/>
          <w:sz w:val="24"/>
          <w:szCs w:val="24"/>
          <w:lang w:eastAsia="cs-CZ"/>
        </w:rPr>
        <w:t>s</w:t>
      </w:r>
      <w:r w:rsidRPr="00A83D6E">
        <w:rPr>
          <w:rFonts w:ascii="Times New Roman" w:eastAsia="Times New Roman" w:hAnsi="Times New Roman"/>
          <w:color w:val="3E3E3E"/>
          <w:sz w:val="24"/>
          <w:szCs w:val="24"/>
          <w:lang w:eastAsia="cs-CZ"/>
        </w:rPr>
        <w:t>ký fond, podílový fond nebo fond obhospodařovaný penzijní společností, do kterých je vložena nemovitá věc, se pro účely poplatků za komunální odpad hledí jako na vlastníka této nemovité věci.</w:t>
      </w:r>
      <w:r w:rsidR="00CE0C8D" w:rsidRPr="00A83D6E">
        <w:rPr>
          <w:rFonts w:ascii="Times New Roman" w:eastAsia="Times New Roman" w:hAnsi="Times New Roman"/>
          <w:color w:val="3E3E3E"/>
          <w:sz w:val="24"/>
          <w:szCs w:val="24"/>
          <w:lang w:eastAsia="cs-CZ"/>
        </w:rPr>
        <w:t xml:space="preserve"> </w:t>
      </w:r>
    </w:p>
    <w:p w14:paraId="458F6765" w14:textId="77777777" w:rsidR="00D425B4" w:rsidRDefault="00D425B4" w:rsidP="00D425B4">
      <w:pPr>
        <w:spacing w:after="0" w:line="240" w:lineRule="auto"/>
        <w:jc w:val="center"/>
        <w:rPr>
          <w:rFonts w:ascii="Times New Roman" w:eastAsia="Times New Roman" w:hAnsi="Times New Roman"/>
          <w:b/>
          <w:sz w:val="24"/>
          <w:szCs w:val="24"/>
        </w:rPr>
      </w:pPr>
    </w:p>
    <w:p w14:paraId="297E6EBA" w14:textId="77777777" w:rsidR="00D425B4" w:rsidRPr="00D37567" w:rsidRDefault="00D425B4" w:rsidP="00D425B4">
      <w:pPr>
        <w:spacing w:after="0" w:line="240" w:lineRule="auto"/>
        <w:jc w:val="center"/>
        <w:rPr>
          <w:rFonts w:ascii="Times New Roman" w:eastAsia="Times New Roman" w:hAnsi="Times New Roman"/>
          <w:b/>
          <w:sz w:val="24"/>
          <w:szCs w:val="24"/>
        </w:rPr>
      </w:pPr>
      <w:r w:rsidRPr="00D37567">
        <w:rPr>
          <w:rFonts w:ascii="Times New Roman" w:eastAsia="Times New Roman" w:hAnsi="Times New Roman"/>
          <w:b/>
          <w:sz w:val="24"/>
          <w:szCs w:val="24"/>
        </w:rPr>
        <w:t xml:space="preserve">Čl. </w:t>
      </w:r>
      <w:r>
        <w:rPr>
          <w:rFonts w:ascii="Times New Roman" w:eastAsia="Times New Roman" w:hAnsi="Times New Roman"/>
          <w:b/>
          <w:sz w:val="24"/>
          <w:szCs w:val="24"/>
        </w:rPr>
        <w:t>11</w:t>
      </w:r>
    </w:p>
    <w:p w14:paraId="726A91A9" w14:textId="77777777" w:rsidR="00D425B4" w:rsidRPr="00D37567" w:rsidRDefault="00D425B4" w:rsidP="00D425B4">
      <w:pPr>
        <w:spacing w:after="0" w:line="240" w:lineRule="auto"/>
        <w:jc w:val="center"/>
        <w:rPr>
          <w:rFonts w:ascii="Times New Roman" w:eastAsia="Times New Roman" w:hAnsi="Times New Roman"/>
          <w:b/>
          <w:sz w:val="24"/>
          <w:szCs w:val="24"/>
        </w:rPr>
      </w:pPr>
      <w:r w:rsidRPr="00D37567">
        <w:rPr>
          <w:rFonts w:ascii="Times New Roman" w:eastAsia="Times New Roman" w:hAnsi="Times New Roman"/>
          <w:b/>
          <w:sz w:val="24"/>
          <w:szCs w:val="24"/>
        </w:rPr>
        <w:t xml:space="preserve">Zrušovací ustanovení  </w:t>
      </w:r>
    </w:p>
    <w:p w14:paraId="7D62F428" w14:textId="77777777" w:rsidR="00D425B4" w:rsidRPr="00D37567" w:rsidRDefault="00D425B4" w:rsidP="00D425B4">
      <w:pPr>
        <w:spacing w:after="0" w:line="240" w:lineRule="auto"/>
        <w:jc w:val="center"/>
        <w:rPr>
          <w:rFonts w:ascii="Times New Roman" w:eastAsia="Times New Roman" w:hAnsi="Times New Roman"/>
          <w:b/>
          <w:sz w:val="24"/>
          <w:szCs w:val="24"/>
        </w:rPr>
      </w:pPr>
    </w:p>
    <w:p w14:paraId="583D94CC" w14:textId="77777777" w:rsidR="00D425B4" w:rsidRPr="00D37567" w:rsidRDefault="00D425B4" w:rsidP="00D425B4">
      <w:pPr>
        <w:spacing w:after="0" w:line="240" w:lineRule="auto"/>
        <w:jc w:val="both"/>
        <w:rPr>
          <w:rFonts w:ascii="Times New Roman" w:eastAsia="Times New Roman" w:hAnsi="Times New Roman"/>
          <w:sz w:val="24"/>
          <w:szCs w:val="24"/>
        </w:rPr>
      </w:pPr>
      <w:r w:rsidRPr="00D37567">
        <w:rPr>
          <w:rFonts w:ascii="Times New Roman" w:eastAsia="Times New Roman" w:hAnsi="Times New Roman"/>
          <w:sz w:val="24"/>
          <w:szCs w:val="24"/>
        </w:rPr>
        <w:t xml:space="preserve">Zrušuje se Obecně závazná vyhláška č. </w:t>
      </w:r>
      <w:r w:rsidR="00354880">
        <w:rPr>
          <w:rFonts w:ascii="Times New Roman" w:eastAsia="Times New Roman" w:hAnsi="Times New Roman"/>
          <w:sz w:val="24"/>
          <w:szCs w:val="24"/>
        </w:rPr>
        <w:t>4</w:t>
      </w:r>
      <w:r w:rsidRPr="00D37567">
        <w:rPr>
          <w:rFonts w:ascii="Times New Roman" w:eastAsia="Times New Roman" w:hAnsi="Times New Roman"/>
          <w:sz w:val="24"/>
          <w:szCs w:val="24"/>
        </w:rPr>
        <w:t>/20</w:t>
      </w:r>
      <w:r>
        <w:rPr>
          <w:rFonts w:ascii="Times New Roman" w:eastAsia="Times New Roman" w:hAnsi="Times New Roman"/>
          <w:sz w:val="24"/>
          <w:szCs w:val="24"/>
        </w:rPr>
        <w:t>21</w:t>
      </w:r>
      <w:r w:rsidRPr="00D37567">
        <w:rPr>
          <w:rFonts w:ascii="Times New Roman" w:eastAsia="Times New Roman" w:hAnsi="Times New Roman"/>
          <w:sz w:val="24"/>
          <w:szCs w:val="24"/>
        </w:rPr>
        <w:t xml:space="preserve">, </w:t>
      </w:r>
      <w:r w:rsidRPr="00D425B4">
        <w:rPr>
          <w:rFonts w:ascii="Times New Roman" w:eastAsia="Times New Roman" w:hAnsi="Times New Roman"/>
          <w:bCs/>
          <w:color w:val="000000"/>
          <w:sz w:val="24"/>
          <w:szCs w:val="24"/>
          <w:lang w:eastAsia="cs-CZ"/>
        </w:rPr>
        <w:t>o místním poplatku za odkládání komunálního odpadu z nemovité věci</w:t>
      </w:r>
      <w:r w:rsidRPr="00D37567">
        <w:rPr>
          <w:rFonts w:ascii="Times New Roman" w:eastAsia="Times New Roman" w:hAnsi="Times New Roman"/>
          <w:sz w:val="24"/>
          <w:szCs w:val="24"/>
        </w:rPr>
        <w:t xml:space="preserve">, ze dne </w:t>
      </w:r>
      <w:r w:rsidR="00354880">
        <w:rPr>
          <w:rFonts w:ascii="Times New Roman" w:eastAsia="Times New Roman" w:hAnsi="Times New Roman"/>
          <w:sz w:val="24"/>
          <w:szCs w:val="24"/>
        </w:rPr>
        <w:t>13.12.2021</w:t>
      </w:r>
      <w:r w:rsidRPr="00D37567">
        <w:rPr>
          <w:rFonts w:ascii="Times New Roman" w:eastAsia="Times New Roman" w:hAnsi="Times New Roman"/>
          <w:sz w:val="24"/>
          <w:szCs w:val="24"/>
        </w:rPr>
        <w:t xml:space="preserve">. </w:t>
      </w:r>
    </w:p>
    <w:p w14:paraId="4D823019" w14:textId="77777777" w:rsidR="00D425B4" w:rsidRDefault="00D425B4" w:rsidP="00C57AF1">
      <w:pPr>
        <w:spacing w:before="150" w:after="300" w:line="240" w:lineRule="auto"/>
        <w:jc w:val="center"/>
        <w:outlineLvl w:val="2"/>
        <w:rPr>
          <w:rFonts w:ascii="Times New Roman" w:eastAsia="Times New Roman" w:hAnsi="Times New Roman"/>
          <w:b/>
          <w:bCs/>
          <w:color w:val="212121"/>
          <w:sz w:val="24"/>
          <w:szCs w:val="24"/>
          <w:lang w:eastAsia="cs-CZ"/>
        </w:rPr>
      </w:pPr>
    </w:p>
    <w:p w14:paraId="167C0EB2" w14:textId="77777777" w:rsidR="00A83D6E" w:rsidRPr="00A83D6E" w:rsidRDefault="00A83D6E" w:rsidP="00C57AF1">
      <w:pPr>
        <w:spacing w:before="150" w:after="300" w:line="240" w:lineRule="auto"/>
        <w:jc w:val="center"/>
        <w:outlineLvl w:val="2"/>
        <w:rPr>
          <w:rFonts w:ascii="Times New Roman" w:eastAsia="Times New Roman" w:hAnsi="Times New Roman"/>
          <w:b/>
          <w:bCs/>
          <w:color w:val="212121"/>
          <w:sz w:val="24"/>
          <w:szCs w:val="24"/>
          <w:lang w:eastAsia="cs-CZ"/>
        </w:rPr>
      </w:pPr>
      <w:r w:rsidRPr="00A83D6E">
        <w:rPr>
          <w:rFonts w:ascii="Times New Roman" w:eastAsia="Times New Roman" w:hAnsi="Times New Roman"/>
          <w:b/>
          <w:bCs/>
          <w:color w:val="212121"/>
          <w:sz w:val="24"/>
          <w:szCs w:val="24"/>
          <w:lang w:eastAsia="cs-CZ"/>
        </w:rPr>
        <w:t>Čl. 1</w:t>
      </w:r>
      <w:r w:rsidR="00D425B4">
        <w:rPr>
          <w:rFonts w:ascii="Times New Roman" w:eastAsia="Times New Roman" w:hAnsi="Times New Roman"/>
          <w:b/>
          <w:bCs/>
          <w:color w:val="212121"/>
          <w:sz w:val="24"/>
          <w:szCs w:val="24"/>
          <w:lang w:eastAsia="cs-CZ"/>
        </w:rPr>
        <w:t>2</w:t>
      </w:r>
    </w:p>
    <w:p w14:paraId="304C6D73" w14:textId="77777777" w:rsidR="00A83D6E" w:rsidRPr="00A83D6E" w:rsidRDefault="00A83D6E" w:rsidP="00C57AF1">
      <w:pPr>
        <w:spacing w:after="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b/>
          <w:bCs/>
          <w:color w:val="3E3E3E"/>
          <w:sz w:val="24"/>
          <w:szCs w:val="24"/>
          <w:lang w:eastAsia="cs-CZ"/>
        </w:rPr>
        <w:t>Účinnost</w:t>
      </w:r>
    </w:p>
    <w:p w14:paraId="7F0FA3C0" w14:textId="77777777" w:rsidR="00A83D6E" w:rsidRPr="00A83D6E" w:rsidRDefault="00A83D6E" w:rsidP="00B327D7">
      <w:pPr>
        <w:spacing w:before="150" w:after="150" w:line="240" w:lineRule="auto"/>
        <w:rPr>
          <w:rFonts w:ascii="Times New Roman" w:eastAsia="Times New Roman" w:hAnsi="Times New Roman"/>
          <w:color w:val="3E3E3E"/>
          <w:sz w:val="24"/>
          <w:szCs w:val="24"/>
          <w:lang w:eastAsia="cs-CZ"/>
        </w:rPr>
      </w:pPr>
      <w:r w:rsidRPr="00A83D6E">
        <w:rPr>
          <w:rFonts w:ascii="Times New Roman" w:eastAsia="Times New Roman" w:hAnsi="Times New Roman"/>
          <w:color w:val="3E3E3E"/>
          <w:sz w:val="24"/>
          <w:szCs w:val="24"/>
          <w:lang w:eastAsia="cs-CZ"/>
        </w:rPr>
        <w:t xml:space="preserve">Tato vyhláška nabývá účinnosti dnem 1. </w:t>
      </w:r>
      <w:r w:rsidR="00354880">
        <w:rPr>
          <w:rFonts w:ascii="Times New Roman" w:eastAsia="Times New Roman" w:hAnsi="Times New Roman"/>
          <w:color w:val="3E3E3E"/>
          <w:sz w:val="24"/>
          <w:szCs w:val="24"/>
          <w:lang w:eastAsia="cs-CZ"/>
        </w:rPr>
        <w:t>3</w:t>
      </w:r>
      <w:r w:rsidRPr="00A83D6E">
        <w:rPr>
          <w:rFonts w:ascii="Times New Roman" w:eastAsia="Times New Roman" w:hAnsi="Times New Roman"/>
          <w:color w:val="3E3E3E"/>
          <w:sz w:val="24"/>
          <w:szCs w:val="24"/>
          <w:lang w:eastAsia="cs-CZ"/>
        </w:rPr>
        <w:t>. 202</w:t>
      </w:r>
      <w:r w:rsidR="00354880">
        <w:rPr>
          <w:rFonts w:ascii="Times New Roman" w:eastAsia="Times New Roman" w:hAnsi="Times New Roman"/>
          <w:color w:val="3E3E3E"/>
          <w:sz w:val="24"/>
          <w:szCs w:val="24"/>
          <w:lang w:eastAsia="cs-CZ"/>
        </w:rPr>
        <w:t>3</w:t>
      </w:r>
      <w:r w:rsidRPr="00A83D6E">
        <w:rPr>
          <w:rFonts w:ascii="Times New Roman" w:eastAsia="Times New Roman" w:hAnsi="Times New Roman"/>
          <w:color w:val="3E3E3E"/>
          <w:sz w:val="24"/>
          <w:szCs w:val="24"/>
          <w:lang w:eastAsia="cs-CZ"/>
        </w:rPr>
        <w:t>.</w:t>
      </w:r>
    </w:p>
    <w:p w14:paraId="1609E7D3" w14:textId="77777777" w:rsidR="00C57AF1" w:rsidRDefault="00C57AF1" w:rsidP="00C57AF1">
      <w:pPr>
        <w:spacing w:before="150" w:after="150" w:line="240" w:lineRule="auto"/>
        <w:jc w:val="center"/>
        <w:rPr>
          <w:rFonts w:ascii="Times New Roman" w:eastAsia="Times New Roman" w:hAnsi="Times New Roman"/>
          <w:color w:val="3E3E3E"/>
          <w:sz w:val="24"/>
          <w:szCs w:val="24"/>
          <w:lang w:eastAsia="cs-CZ"/>
        </w:rPr>
      </w:pPr>
    </w:p>
    <w:p w14:paraId="150F52DC" w14:textId="77777777" w:rsidR="00C57AF1" w:rsidRDefault="00C57AF1" w:rsidP="00C57AF1">
      <w:pPr>
        <w:spacing w:before="150" w:after="150" w:line="240" w:lineRule="auto"/>
        <w:jc w:val="center"/>
        <w:rPr>
          <w:rFonts w:ascii="Times New Roman" w:eastAsia="Times New Roman" w:hAnsi="Times New Roman"/>
          <w:color w:val="3E3E3E"/>
          <w:sz w:val="24"/>
          <w:szCs w:val="24"/>
          <w:lang w:eastAsia="cs-CZ"/>
        </w:rPr>
      </w:pPr>
    </w:p>
    <w:p w14:paraId="07EA8729" w14:textId="77777777" w:rsidR="00A83D6E" w:rsidRPr="00A83D6E" w:rsidRDefault="00B327D7" w:rsidP="00C57AF1">
      <w:pPr>
        <w:spacing w:before="150" w:after="150" w:line="240" w:lineRule="auto"/>
        <w:jc w:val="center"/>
        <w:rPr>
          <w:rFonts w:ascii="Times New Roman" w:eastAsia="Times New Roman" w:hAnsi="Times New Roman"/>
          <w:color w:val="3E3E3E"/>
          <w:sz w:val="24"/>
          <w:szCs w:val="24"/>
          <w:lang w:eastAsia="cs-CZ"/>
        </w:rPr>
      </w:pPr>
      <w:r w:rsidRPr="00B327D7">
        <w:rPr>
          <w:rFonts w:ascii="Times New Roman" w:eastAsia="Times New Roman" w:hAnsi="Times New Roman"/>
          <w:color w:val="3E3E3E"/>
          <w:sz w:val="24"/>
          <w:szCs w:val="24"/>
          <w:lang w:eastAsia="cs-CZ"/>
        </w:rPr>
        <w:t xml:space="preserve">Milan Fiala, starosta    </w:t>
      </w:r>
      <w:r w:rsidR="00CE0C8D">
        <w:rPr>
          <w:rFonts w:ascii="Times New Roman" w:eastAsia="Times New Roman" w:hAnsi="Times New Roman"/>
          <w:color w:val="3E3E3E"/>
          <w:sz w:val="24"/>
          <w:szCs w:val="24"/>
          <w:lang w:eastAsia="cs-CZ"/>
        </w:rPr>
        <w:t xml:space="preserve">                                                                  </w:t>
      </w:r>
      <w:r w:rsidRPr="00B327D7">
        <w:rPr>
          <w:rFonts w:ascii="Times New Roman" w:eastAsia="Times New Roman" w:hAnsi="Times New Roman"/>
          <w:color w:val="3E3E3E"/>
          <w:sz w:val="24"/>
          <w:szCs w:val="24"/>
          <w:lang w:eastAsia="cs-CZ"/>
        </w:rPr>
        <w:t xml:space="preserve">                        Karel Rulec, místostarosta</w:t>
      </w:r>
    </w:p>
    <w:p w14:paraId="4B4FDD13" w14:textId="77777777" w:rsidR="00CE0C8D" w:rsidRDefault="00CE0C8D" w:rsidP="00B327D7">
      <w:pPr>
        <w:spacing w:after="0" w:line="240" w:lineRule="auto"/>
        <w:rPr>
          <w:rFonts w:ascii="Times New Roman" w:eastAsia="Times New Roman" w:hAnsi="Times New Roman"/>
          <w:color w:val="3E3E3E"/>
          <w:sz w:val="24"/>
          <w:szCs w:val="24"/>
          <w:lang w:eastAsia="cs-CZ"/>
        </w:rPr>
      </w:pPr>
    </w:p>
    <w:p w14:paraId="51E1100C" w14:textId="77777777" w:rsidR="00CE0C8D" w:rsidRDefault="00CE0C8D" w:rsidP="00B327D7">
      <w:pPr>
        <w:spacing w:after="0" w:line="240" w:lineRule="auto"/>
        <w:rPr>
          <w:rFonts w:ascii="Times New Roman" w:eastAsia="Times New Roman" w:hAnsi="Times New Roman"/>
          <w:color w:val="3E3E3E"/>
          <w:sz w:val="24"/>
          <w:szCs w:val="24"/>
          <w:lang w:eastAsia="cs-CZ"/>
        </w:rPr>
      </w:pPr>
    </w:p>
    <w:p w14:paraId="423176A6" w14:textId="77777777" w:rsidR="00CE0C8D" w:rsidRDefault="00CE0C8D" w:rsidP="00B327D7">
      <w:pPr>
        <w:spacing w:after="0" w:line="240" w:lineRule="auto"/>
        <w:rPr>
          <w:rFonts w:ascii="Times New Roman" w:eastAsia="Times New Roman" w:hAnsi="Times New Roman"/>
          <w:color w:val="3E3E3E"/>
          <w:sz w:val="24"/>
          <w:szCs w:val="24"/>
          <w:lang w:eastAsia="cs-CZ"/>
        </w:rPr>
      </w:pPr>
    </w:p>
    <w:p w14:paraId="7EA1936B" w14:textId="77777777" w:rsidR="00A83D6E" w:rsidRDefault="00A83D6E" w:rsidP="00B327D7">
      <w:pPr>
        <w:spacing w:after="0" w:line="240" w:lineRule="auto"/>
        <w:rPr>
          <w:rFonts w:ascii="Times New Roman" w:eastAsia="Times New Roman" w:hAnsi="Times New Roman"/>
          <w:b/>
          <w:bCs/>
          <w:color w:val="3E3E3E"/>
          <w:sz w:val="24"/>
          <w:szCs w:val="24"/>
          <w:lang w:eastAsia="cs-CZ"/>
        </w:rPr>
      </w:pPr>
      <w:r w:rsidRPr="00A83D6E">
        <w:rPr>
          <w:rFonts w:ascii="Times New Roman" w:eastAsia="Times New Roman" w:hAnsi="Times New Roman"/>
          <w:color w:val="3E3E3E"/>
          <w:sz w:val="24"/>
          <w:szCs w:val="24"/>
          <w:lang w:eastAsia="cs-CZ"/>
        </w:rPr>
        <w:t xml:space="preserve">OZV </w:t>
      </w:r>
      <w:r w:rsidR="00354880">
        <w:rPr>
          <w:rFonts w:ascii="Times New Roman" w:eastAsia="Times New Roman" w:hAnsi="Times New Roman"/>
          <w:color w:val="3E3E3E"/>
          <w:sz w:val="24"/>
          <w:szCs w:val="24"/>
          <w:lang w:eastAsia="cs-CZ"/>
        </w:rPr>
        <w:t>1</w:t>
      </w:r>
      <w:r w:rsidRPr="00A83D6E">
        <w:rPr>
          <w:rFonts w:ascii="Times New Roman" w:eastAsia="Times New Roman" w:hAnsi="Times New Roman"/>
          <w:color w:val="3E3E3E"/>
          <w:sz w:val="24"/>
          <w:szCs w:val="24"/>
          <w:lang w:eastAsia="cs-CZ"/>
        </w:rPr>
        <w:t>/202</w:t>
      </w:r>
      <w:r w:rsidR="00354880">
        <w:rPr>
          <w:rFonts w:ascii="Times New Roman" w:eastAsia="Times New Roman" w:hAnsi="Times New Roman"/>
          <w:color w:val="3E3E3E"/>
          <w:sz w:val="24"/>
          <w:szCs w:val="24"/>
          <w:lang w:eastAsia="cs-CZ"/>
        </w:rPr>
        <w:t>3</w:t>
      </w:r>
      <w:r w:rsidRPr="00A83D6E">
        <w:rPr>
          <w:rFonts w:ascii="Times New Roman" w:eastAsia="Times New Roman" w:hAnsi="Times New Roman"/>
          <w:color w:val="3E3E3E"/>
          <w:sz w:val="24"/>
          <w:szCs w:val="24"/>
          <w:lang w:eastAsia="cs-CZ"/>
        </w:rPr>
        <w:t xml:space="preserve"> byla vydána na </w:t>
      </w:r>
      <w:r w:rsidR="00B327D7" w:rsidRPr="00B327D7">
        <w:rPr>
          <w:rFonts w:ascii="Times New Roman" w:eastAsia="Times New Roman" w:hAnsi="Times New Roman"/>
          <w:color w:val="3E3E3E"/>
          <w:sz w:val="24"/>
          <w:szCs w:val="24"/>
          <w:lang w:eastAsia="cs-CZ"/>
        </w:rPr>
        <w:t xml:space="preserve">zasedání </w:t>
      </w:r>
      <w:r w:rsidRPr="00A83D6E">
        <w:rPr>
          <w:rFonts w:ascii="Times New Roman" w:eastAsia="Times New Roman" w:hAnsi="Times New Roman"/>
          <w:color w:val="3E3E3E"/>
          <w:sz w:val="24"/>
          <w:szCs w:val="24"/>
          <w:lang w:eastAsia="cs-CZ"/>
        </w:rPr>
        <w:t>Z</w:t>
      </w:r>
      <w:r w:rsidR="00B327D7" w:rsidRPr="00B327D7">
        <w:rPr>
          <w:rFonts w:ascii="Times New Roman" w:eastAsia="Times New Roman" w:hAnsi="Times New Roman"/>
          <w:color w:val="3E3E3E"/>
          <w:sz w:val="24"/>
          <w:szCs w:val="24"/>
          <w:lang w:eastAsia="cs-CZ"/>
        </w:rPr>
        <w:t>O</w:t>
      </w:r>
      <w:r w:rsidRPr="00A83D6E">
        <w:rPr>
          <w:rFonts w:ascii="Times New Roman" w:eastAsia="Times New Roman" w:hAnsi="Times New Roman"/>
          <w:color w:val="3E3E3E"/>
          <w:sz w:val="24"/>
          <w:szCs w:val="24"/>
          <w:lang w:eastAsia="cs-CZ"/>
        </w:rPr>
        <w:t xml:space="preserve"> dne </w:t>
      </w:r>
      <w:r w:rsidR="00354880">
        <w:rPr>
          <w:rFonts w:ascii="Times New Roman" w:eastAsia="Times New Roman" w:hAnsi="Times New Roman"/>
          <w:color w:val="3E3E3E"/>
          <w:sz w:val="24"/>
          <w:szCs w:val="24"/>
          <w:lang w:eastAsia="cs-CZ"/>
        </w:rPr>
        <w:t>8</w:t>
      </w:r>
      <w:r w:rsidR="00643596">
        <w:rPr>
          <w:rFonts w:ascii="Times New Roman" w:eastAsia="Times New Roman" w:hAnsi="Times New Roman"/>
          <w:color w:val="3E3E3E"/>
          <w:sz w:val="24"/>
          <w:szCs w:val="24"/>
          <w:lang w:eastAsia="cs-CZ"/>
        </w:rPr>
        <w:t>.2</w:t>
      </w:r>
      <w:r w:rsidRPr="00A83D6E">
        <w:rPr>
          <w:rFonts w:ascii="Times New Roman" w:eastAsia="Times New Roman" w:hAnsi="Times New Roman"/>
          <w:color w:val="3E3E3E"/>
          <w:sz w:val="24"/>
          <w:szCs w:val="24"/>
          <w:lang w:eastAsia="cs-CZ"/>
        </w:rPr>
        <w:t>. 202</w:t>
      </w:r>
      <w:r w:rsidR="00354880">
        <w:rPr>
          <w:rFonts w:ascii="Times New Roman" w:eastAsia="Times New Roman" w:hAnsi="Times New Roman"/>
          <w:color w:val="3E3E3E"/>
          <w:sz w:val="24"/>
          <w:szCs w:val="24"/>
          <w:lang w:eastAsia="cs-CZ"/>
        </w:rPr>
        <w:t>3</w:t>
      </w:r>
      <w:r w:rsidRPr="00A83D6E">
        <w:rPr>
          <w:rFonts w:ascii="Times New Roman" w:eastAsia="Times New Roman" w:hAnsi="Times New Roman"/>
          <w:color w:val="3E3E3E"/>
          <w:sz w:val="24"/>
          <w:szCs w:val="24"/>
          <w:lang w:eastAsia="cs-CZ"/>
        </w:rPr>
        <w:t xml:space="preserve"> a nabývá </w:t>
      </w:r>
      <w:r w:rsidRPr="00B327D7">
        <w:rPr>
          <w:rFonts w:ascii="Times New Roman" w:eastAsia="Times New Roman" w:hAnsi="Times New Roman"/>
          <w:b/>
          <w:bCs/>
          <w:color w:val="3E3E3E"/>
          <w:sz w:val="24"/>
          <w:szCs w:val="24"/>
          <w:lang w:eastAsia="cs-CZ"/>
        </w:rPr>
        <w:t>účinnosti 1.</w:t>
      </w:r>
      <w:r w:rsidR="00354880">
        <w:rPr>
          <w:rFonts w:ascii="Times New Roman" w:eastAsia="Times New Roman" w:hAnsi="Times New Roman"/>
          <w:b/>
          <w:bCs/>
          <w:color w:val="3E3E3E"/>
          <w:sz w:val="24"/>
          <w:szCs w:val="24"/>
          <w:lang w:eastAsia="cs-CZ"/>
        </w:rPr>
        <w:t>3.</w:t>
      </w:r>
      <w:r w:rsidRPr="00B327D7">
        <w:rPr>
          <w:rFonts w:ascii="Times New Roman" w:eastAsia="Times New Roman" w:hAnsi="Times New Roman"/>
          <w:b/>
          <w:bCs/>
          <w:color w:val="3E3E3E"/>
          <w:sz w:val="24"/>
          <w:szCs w:val="24"/>
          <w:lang w:eastAsia="cs-CZ"/>
        </w:rPr>
        <w:t>202</w:t>
      </w:r>
      <w:r w:rsidR="00354880">
        <w:rPr>
          <w:rFonts w:ascii="Times New Roman" w:eastAsia="Times New Roman" w:hAnsi="Times New Roman"/>
          <w:b/>
          <w:bCs/>
          <w:color w:val="3E3E3E"/>
          <w:sz w:val="24"/>
          <w:szCs w:val="24"/>
          <w:lang w:eastAsia="cs-CZ"/>
        </w:rPr>
        <w:t>3.</w:t>
      </w:r>
    </w:p>
    <w:sectPr w:rsidR="00A83D6E" w:rsidSect="00B327D7">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0079"/>
    <w:multiLevelType w:val="multilevel"/>
    <w:tmpl w:val="AD0E8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8F3C68"/>
    <w:multiLevelType w:val="multilevel"/>
    <w:tmpl w:val="318C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2557118">
    <w:abstractNumId w:val="0"/>
  </w:num>
  <w:num w:numId="2" w16cid:durableId="1375471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3D6E"/>
    <w:rsid w:val="00081244"/>
    <w:rsid w:val="00096D41"/>
    <w:rsid w:val="00153248"/>
    <w:rsid w:val="0027503C"/>
    <w:rsid w:val="002E3874"/>
    <w:rsid w:val="00354880"/>
    <w:rsid w:val="00411FC0"/>
    <w:rsid w:val="00643596"/>
    <w:rsid w:val="006B267F"/>
    <w:rsid w:val="00870CC7"/>
    <w:rsid w:val="00886E5D"/>
    <w:rsid w:val="009349F8"/>
    <w:rsid w:val="009F5E07"/>
    <w:rsid w:val="00A83544"/>
    <w:rsid w:val="00A83D6E"/>
    <w:rsid w:val="00B327D7"/>
    <w:rsid w:val="00B7601B"/>
    <w:rsid w:val="00C377E9"/>
    <w:rsid w:val="00C57AF1"/>
    <w:rsid w:val="00CA6211"/>
    <w:rsid w:val="00CE0C8D"/>
    <w:rsid w:val="00D1092F"/>
    <w:rsid w:val="00D425B4"/>
    <w:rsid w:val="00D57E9C"/>
    <w:rsid w:val="00D67BD7"/>
    <w:rsid w:val="00E91538"/>
    <w:rsid w:val="00EA6BD4"/>
    <w:rsid w:val="00FE31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43E4"/>
  <w15:chartTrackingRefBased/>
  <w15:docId w15:val="{77E7CE68-7214-4D19-912E-EB8F87D9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link w:val="Nadpis2Char"/>
    <w:uiPriority w:val="9"/>
    <w:qFormat/>
    <w:rsid w:val="00A83D6E"/>
    <w:pPr>
      <w:spacing w:before="100" w:beforeAutospacing="1" w:after="100" w:afterAutospacing="1" w:line="240" w:lineRule="auto"/>
      <w:outlineLvl w:val="1"/>
    </w:pPr>
    <w:rPr>
      <w:rFonts w:ascii="Times New Roman" w:eastAsia="Times New Roman" w:hAnsi="Times New Roman"/>
      <w:b/>
      <w:bCs/>
      <w:sz w:val="36"/>
      <w:szCs w:val="36"/>
      <w:lang w:eastAsia="cs-CZ"/>
    </w:rPr>
  </w:style>
  <w:style w:type="paragraph" w:styleId="Nadpis3">
    <w:name w:val="heading 3"/>
    <w:basedOn w:val="Normln"/>
    <w:link w:val="Nadpis3Char"/>
    <w:uiPriority w:val="9"/>
    <w:qFormat/>
    <w:rsid w:val="00A83D6E"/>
    <w:pPr>
      <w:spacing w:before="100" w:beforeAutospacing="1" w:after="100" w:afterAutospacing="1" w:line="240" w:lineRule="auto"/>
      <w:outlineLvl w:val="2"/>
    </w:pPr>
    <w:rPr>
      <w:rFonts w:ascii="Times New Roman" w:eastAsia="Times New Roman" w:hAnsi="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A83D6E"/>
    <w:rPr>
      <w:rFonts w:ascii="Times New Roman" w:eastAsia="Times New Roman" w:hAnsi="Times New Roman"/>
      <w:b/>
      <w:bCs/>
      <w:sz w:val="36"/>
      <w:szCs w:val="36"/>
    </w:rPr>
  </w:style>
  <w:style w:type="character" w:customStyle="1" w:styleId="Nadpis3Char">
    <w:name w:val="Nadpis 3 Char"/>
    <w:link w:val="Nadpis3"/>
    <w:uiPriority w:val="9"/>
    <w:rsid w:val="00A83D6E"/>
    <w:rPr>
      <w:rFonts w:ascii="Times New Roman" w:eastAsia="Times New Roman" w:hAnsi="Times New Roman"/>
      <w:b/>
      <w:bCs/>
      <w:sz w:val="27"/>
      <w:szCs w:val="27"/>
    </w:rPr>
  </w:style>
  <w:style w:type="paragraph" w:styleId="Normlnweb">
    <w:name w:val="Normal (Web)"/>
    <w:basedOn w:val="Normln"/>
    <w:uiPriority w:val="99"/>
    <w:semiHidden/>
    <w:unhideWhenUsed/>
    <w:rsid w:val="00A83D6E"/>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A83D6E"/>
    <w:rPr>
      <w:b/>
      <w:bCs/>
    </w:rPr>
  </w:style>
  <w:style w:type="character" w:styleId="Hypertextovodkaz">
    <w:name w:val="Hyperlink"/>
    <w:uiPriority w:val="99"/>
    <w:semiHidden/>
    <w:unhideWhenUsed/>
    <w:rsid w:val="00A83D6E"/>
    <w:rPr>
      <w:color w:val="0000FF"/>
      <w:u w:val="single"/>
    </w:rPr>
  </w:style>
  <w:style w:type="paragraph" w:styleId="Textbubliny">
    <w:name w:val="Balloon Text"/>
    <w:basedOn w:val="Normln"/>
    <w:link w:val="TextbublinyChar"/>
    <w:uiPriority w:val="99"/>
    <w:semiHidden/>
    <w:unhideWhenUsed/>
    <w:rsid w:val="00A8354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A8354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284671">
      <w:bodyDiv w:val="1"/>
      <w:marLeft w:val="0"/>
      <w:marRight w:val="0"/>
      <w:marTop w:val="0"/>
      <w:marBottom w:val="0"/>
      <w:divBdr>
        <w:top w:val="none" w:sz="0" w:space="0" w:color="auto"/>
        <w:left w:val="none" w:sz="0" w:space="0" w:color="auto"/>
        <w:bottom w:val="none" w:sz="0" w:space="0" w:color="auto"/>
        <w:right w:val="none" w:sz="0" w:space="0" w:color="auto"/>
      </w:divBdr>
      <w:divsChild>
        <w:div w:id="1331905454">
          <w:marLeft w:val="0"/>
          <w:marRight w:val="0"/>
          <w:marTop w:val="0"/>
          <w:marBottom w:val="0"/>
          <w:divBdr>
            <w:top w:val="none" w:sz="0" w:space="0" w:color="auto"/>
            <w:left w:val="none" w:sz="0" w:space="0" w:color="auto"/>
            <w:bottom w:val="none" w:sz="0" w:space="0" w:color="auto"/>
            <w:right w:val="none" w:sz="0" w:space="0" w:color="auto"/>
          </w:divBdr>
        </w:div>
        <w:div w:id="1678534625">
          <w:marLeft w:val="0"/>
          <w:marRight w:val="0"/>
          <w:marTop w:val="0"/>
          <w:marBottom w:val="0"/>
          <w:divBdr>
            <w:top w:val="none" w:sz="0" w:space="0" w:color="auto"/>
            <w:left w:val="none" w:sz="0" w:space="0" w:color="auto"/>
            <w:bottom w:val="none" w:sz="0" w:space="0" w:color="auto"/>
            <w:right w:val="none" w:sz="0" w:space="0" w:color="auto"/>
          </w:divBdr>
          <w:divsChild>
            <w:div w:id="191456063">
              <w:marLeft w:val="0"/>
              <w:marRight w:val="0"/>
              <w:marTop w:val="0"/>
              <w:marBottom w:val="0"/>
              <w:divBdr>
                <w:top w:val="none" w:sz="0" w:space="0" w:color="auto"/>
                <w:left w:val="none" w:sz="0" w:space="0" w:color="auto"/>
                <w:bottom w:val="none" w:sz="0" w:space="0" w:color="auto"/>
                <w:right w:val="none" w:sz="0" w:space="0" w:color="auto"/>
              </w:divBdr>
            </w:div>
            <w:div w:id="183502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18322">
      <w:bodyDiv w:val="1"/>
      <w:marLeft w:val="0"/>
      <w:marRight w:val="0"/>
      <w:marTop w:val="0"/>
      <w:marBottom w:val="0"/>
      <w:divBdr>
        <w:top w:val="none" w:sz="0" w:space="0" w:color="auto"/>
        <w:left w:val="none" w:sz="0" w:space="0" w:color="auto"/>
        <w:bottom w:val="none" w:sz="0" w:space="0" w:color="auto"/>
        <w:right w:val="none" w:sz="0" w:space="0" w:color="auto"/>
      </w:divBdr>
      <w:divsChild>
        <w:div w:id="469591409">
          <w:marLeft w:val="0"/>
          <w:marRight w:val="0"/>
          <w:marTop w:val="0"/>
          <w:marBottom w:val="0"/>
          <w:divBdr>
            <w:top w:val="none" w:sz="0" w:space="0" w:color="auto"/>
            <w:left w:val="none" w:sz="0" w:space="0" w:color="auto"/>
            <w:bottom w:val="none" w:sz="0" w:space="0" w:color="auto"/>
            <w:right w:val="none" w:sz="0" w:space="0" w:color="auto"/>
          </w:divBdr>
          <w:divsChild>
            <w:div w:id="1401562702">
              <w:marLeft w:val="0"/>
              <w:marRight w:val="0"/>
              <w:marTop w:val="0"/>
              <w:marBottom w:val="0"/>
              <w:divBdr>
                <w:top w:val="none" w:sz="0" w:space="0" w:color="auto"/>
                <w:left w:val="none" w:sz="0" w:space="0" w:color="auto"/>
                <w:bottom w:val="none" w:sz="0" w:space="0" w:color="auto"/>
                <w:right w:val="none" w:sz="0" w:space="0" w:color="auto"/>
              </w:divBdr>
            </w:div>
          </w:divsChild>
        </w:div>
        <w:div w:id="1918899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917</Words>
  <Characters>5411</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dc:creator>
  <cp:keywords/>
  <cp:lastModifiedBy>Milan Fiala</cp:lastModifiedBy>
  <cp:revision>2</cp:revision>
  <cp:lastPrinted>2023-02-09T09:04:00Z</cp:lastPrinted>
  <dcterms:created xsi:type="dcterms:W3CDTF">2023-03-03T09:10:00Z</dcterms:created>
  <dcterms:modified xsi:type="dcterms:W3CDTF">2023-03-03T09:10:00Z</dcterms:modified>
</cp:coreProperties>
</file>