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41BA7" w14:textId="77777777" w:rsidR="00560DED" w:rsidRPr="00FB6AE5" w:rsidRDefault="00560DED" w:rsidP="007E00F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7D0A6" w14:textId="2CE27F7D" w:rsidR="007E00F2" w:rsidRPr="007E00F2" w:rsidRDefault="007E00F2" w:rsidP="007E00F2">
      <w:pPr>
        <w:spacing w:line="276" w:lineRule="auto"/>
        <w:jc w:val="center"/>
        <w:rPr>
          <w:rFonts w:ascii="Arial" w:hAnsi="Arial" w:cs="Arial"/>
          <w:b/>
        </w:rPr>
      </w:pPr>
      <w:r w:rsidRPr="007E00F2">
        <w:rPr>
          <w:rFonts w:ascii="Arial" w:hAnsi="Arial" w:cs="Arial"/>
          <w:b/>
          <w:noProof/>
        </w:rPr>
        <w:drawing>
          <wp:inline distT="0" distB="0" distL="0" distR="0" wp14:anchorId="4FB7C61B" wp14:editId="3ECE48D7">
            <wp:extent cx="653143" cy="629920"/>
            <wp:effectExtent l="0" t="0" r="0" b="0"/>
            <wp:docPr id="9757958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47" cy="64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46E09" w14:textId="77777777" w:rsidR="007E00F2" w:rsidRDefault="007E00F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025A026" w14:textId="7BBE19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D62E5">
        <w:rPr>
          <w:rFonts w:ascii="Arial" w:hAnsi="Arial" w:cs="Arial"/>
          <w:b/>
        </w:rPr>
        <w:t>Benátky</w:t>
      </w:r>
    </w:p>
    <w:p w14:paraId="7E7D9A68" w14:textId="69E5055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D62E5">
        <w:rPr>
          <w:rFonts w:ascii="Arial" w:hAnsi="Arial" w:cs="Arial"/>
          <w:b/>
        </w:rPr>
        <w:t>Benátky</w:t>
      </w:r>
    </w:p>
    <w:p w14:paraId="3399885C" w14:textId="5E6D118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D62E5">
        <w:rPr>
          <w:rFonts w:ascii="Arial" w:hAnsi="Arial" w:cs="Arial"/>
          <w:b/>
        </w:rPr>
        <w:t>Benátky</w:t>
      </w:r>
    </w:p>
    <w:p w14:paraId="2410FF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296F3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9B54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06EC47" w14:textId="065765C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D62E5">
        <w:rPr>
          <w:rFonts w:ascii="Arial" w:hAnsi="Arial" w:cs="Arial"/>
          <w:sz w:val="22"/>
          <w:szCs w:val="22"/>
        </w:rPr>
        <w:t>Benátky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D62E5">
        <w:rPr>
          <w:rFonts w:ascii="Arial" w:hAnsi="Arial" w:cs="Arial"/>
          <w:sz w:val="22"/>
          <w:szCs w:val="22"/>
        </w:rPr>
        <w:t>6.11.2024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702C5">
        <w:rPr>
          <w:rFonts w:ascii="Arial" w:hAnsi="Arial" w:cs="Arial"/>
          <w:sz w:val="22"/>
          <w:szCs w:val="22"/>
        </w:rPr>
        <w:t>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A337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A1D0A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CD79B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C266E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2591A" w14:textId="423B46A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D62E5">
        <w:rPr>
          <w:rFonts w:ascii="Arial" w:hAnsi="Arial" w:cs="Arial"/>
          <w:sz w:val="22"/>
          <w:szCs w:val="22"/>
        </w:rPr>
        <w:t>Benátky</w:t>
      </w:r>
    </w:p>
    <w:p w14:paraId="06CF455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8A4AF8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0EF282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E47D5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5AA5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D6E2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9793E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12C90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B815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F271D4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9BCF7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71EC0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B77C6E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4EADC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10C35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C6F78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757AD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4F726F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89F5BF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497615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A68CA8" w14:textId="2E3955FA" w:rsidR="00E66B2E" w:rsidRPr="004D62E5" w:rsidRDefault="006F432E" w:rsidP="004D62E5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</w:p>
    <w:p w14:paraId="226ED1B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6C7980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1F238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FA2984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B7E7E1" w14:textId="4978437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70A9F">
        <w:rPr>
          <w:rFonts w:ascii="Arial" w:hAnsi="Arial" w:cs="Arial"/>
          <w:sz w:val="22"/>
          <w:szCs w:val="22"/>
        </w:rPr>
        <w:t>(</w:t>
      </w:r>
      <w:r w:rsidRPr="00B70A9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B70A9F">
        <w:rPr>
          <w:rFonts w:ascii="Arial" w:hAnsi="Arial" w:cs="Arial"/>
          <w:sz w:val="22"/>
          <w:szCs w:val="22"/>
        </w:rPr>
        <w:t>).</w:t>
      </w:r>
    </w:p>
    <w:p w14:paraId="19477CA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85EB4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A10AF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F2E9AB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F166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FF32DA" w14:textId="11642203" w:rsidR="0024722A" w:rsidRDefault="0017608F" w:rsidP="00AD137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C342C">
        <w:rPr>
          <w:rFonts w:ascii="Arial" w:hAnsi="Arial" w:cs="Arial"/>
          <w:sz w:val="22"/>
          <w:szCs w:val="22"/>
        </w:rPr>
        <w:t>Papír, plasty, sklo, kovy</w:t>
      </w:r>
      <w:r w:rsidR="00E5725E" w:rsidRPr="00DC342C">
        <w:rPr>
          <w:rFonts w:ascii="Arial" w:hAnsi="Arial" w:cs="Arial"/>
          <w:sz w:val="22"/>
          <w:szCs w:val="22"/>
        </w:rPr>
        <w:t>,</w:t>
      </w:r>
      <w:r w:rsidR="00181515" w:rsidRPr="00DC342C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DC342C">
        <w:rPr>
          <w:rFonts w:ascii="Arial" w:hAnsi="Arial" w:cs="Arial"/>
          <w:sz w:val="22"/>
          <w:szCs w:val="22"/>
        </w:rPr>
        <w:t>, textil</w:t>
      </w:r>
      <w:r w:rsidR="00181515" w:rsidRPr="00DC342C">
        <w:rPr>
          <w:rFonts w:ascii="Arial" w:hAnsi="Arial" w:cs="Arial"/>
          <w:sz w:val="22"/>
          <w:szCs w:val="22"/>
        </w:rPr>
        <w:t xml:space="preserve"> </w:t>
      </w:r>
      <w:r w:rsidRPr="00DC342C">
        <w:rPr>
          <w:rFonts w:ascii="Arial" w:hAnsi="Arial" w:cs="Arial"/>
          <w:sz w:val="22"/>
          <w:szCs w:val="22"/>
        </w:rPr>
        <w:t>se soustřeďují</w:t>
      </w:r>
      <w:r w:rsidR="0024722A" w:rsidRPr="00DC342C">
        <w:rPr>
          <w:rFonts w:ascii="Arial" w:hAnsi="Arial" w:cs="Arial"/>
          <w:sz w:val="22"/>
          <w:szCs w:val="22"/>
        </w:rPr>
        <w:t xml:space="preserve"> do </w:t>
      </w:r>
      <w:r w:rsidR="005F0210" w:rsidRPr="00DC342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C342C">
        <w:rPr>
          <w:rFonts w:ascii="Arial" w:hAnsi="Arial" w:cs="Arial"/>
          <w:sz w:val="22"/>
          <w:szCs w:val="22"/>
        </w:rPr>
        <w:t xml:space="preserve">, kterými jsou </w:t>
      </w:r>
      <w:r w:rsidR="004D62E5" w:rsidRPr="00DC342C">
        <w:rPr>
          <w:rFonts w:ascii="Arial" w:hAnsi="Arial" w:cs="Arial"/>
          <w:sz w:val="22"/>
          <w:szCs w:val="22"/>
        </w:rPr>
        <w:t xml:space="preserve">velkoobjemové kontejnery. </w:t>
      </w:r>
    </w:p>
    <w:p w14:paraId="57AD30AC" w14:textId="77777777" w:rsidR="00DC342C" w:rsidRPr="00DC342C" w:rsidRDefault="00DC342C" w:rsidP="00DC342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4EBE7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8EDE34C" w14:textId="6930A295" w:rsidR="00D736CB" w:rsidRPr="004D62E5" w:rsidRDefault="004D62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4D62E5">
        <w:rPr>
          <w:rFonts w:ascii="Arial" w:hAnsi="Arial" w:cs="Arial"/>
          <w:iCs/>
          <w:sz w:val="22"/>
          <w:szCs w:val="22"/>
        </w:rPr>
        <w:t>Sběrné nádoby na plasty, papír, sklo a tuky jsou umístěny za rybníčkem</w:t>
      </w:r>
      <w:r>
        <w:rPr>
          <w:rFonts w:ascii="Arial" w:hAnsi="Arial" w:cs="Arial"/>
          <w:iCs/>
          <w:sz w:val="22"/>
          <w:szCs w:val="22"/>
        </w:rPr>
        <w:t xml:space="preserve"> v Benátkách.</w:t>
      </w:r>
    </w:p>
    <w:p w14:paraId="014938A0" w14:textId="662E759E" w:rsidR="002A3581" w:rsidRPr="004D62E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D62E5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4D62E5">
        <w:rPr>
          <w:rFonts w:ascii="Arial" w:hAnsi="Arial" w:cs="Arial"/>
          <w:iCs/>
          <w:sz w:val="22"/>
          <w:szCs w:val="22"/>
        </w:rPr>
        <w:t xml:space="preserve">na kovy </w:t>
      </w:r>
      <w:r w:rsidRPr="004D62E5">
        <w:rPr>
          <w:rFonts w:ascii="Arial" w:hAnsi="Arial" w:cs="Arial"/>
          <w:iCs/>
          <w:sz w:val="22"/>
          <w:szCs w:val="22"/>
        </w:rPr>
        <w:t>je umístěn</w:t>
      </w:r>
      <w:r w:rsidR="004D62E5" w:rsidRPr="004D62E5">
        <w:rPr>
          <w:rFonts w:ascii="Arial" w:hAnsi="Arial" w:cs="Arial"/>
          <w:iCs/>
          <w:sz w:val="22"/>
          <w:szCs w:val="22"/>
        </w:rPr>
        <w:t xml:space="preserve"> na sběrném dvoře v Hořiněvsi.</w:t>
      </w:r>
    </w:p>
    <w:p w14:paraId="388CF7D0" w14:textId="1E192F75" w:rsidR="004D62E5" w:rsidRDefault="004D62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D62E5">
        <w:rPr>
          <w:rFonts w:ascii="Arial" w:hAnsi="Arial" w:cs="Arial"/>
          <w:iCs/>
          <w:sz w:val="22"/>
          <w:szCs w:val="22"/>
        </w:rPr>
        <w:t>Velkoobjemový kontejner na objemný odpad je umístěn na sběrném dvoře v Hořiněvsi.</w:t>
      </w:r>
    </w:p>
    <w:p w14:paraId="54DD2105" w14:textId="341DF437" w:rsidR="00136FDF" w:rsidRPr="004D62E5" w:rsidRDefault="00136FD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Velkoobjemový kontejner na textil je umístěn na sběrném dvoře v Hořiněvsi</w:t>
      </w:r>
    </w:p>
    <w:p w14:paraId="08656BC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E3D9A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20BB6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02A52EA" w14:textId="76CACBB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D62E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2BB9DC4" w14:textId="2D13373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D62E5">
        <w:rPr>
          <w:rFonts w:ascii="Arial" w:hAnsi="Arial" w:cs="Arial"/>
          <w:bCs/>
          <w:i/>
          <w:color w:val="000000"/>
        </w:rPr>
        <w:t xml:space="preserve"> žlutá</w:t>
      </w:r>
    </w:p>
    <w:p w14:paraId="52A06256" w14:textId="1DBEFC6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52639">
        <w:rPr>
          <w:rFonts w:ascii="Arial" w:hAnsi="Arial" w:cs="Arial"/>
          <w:bCs/>
          <w:i/>
          <w:color w:val="000000"/>
        </w:rPr>
        <w:t>bílá a zelená</w:t>
      </w:r>
    </w:p>
    <w:p w14:paraId="6DE959ED" w14:textId="4389C5E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52639">
        <w:rPr>
          <w:rFonts w:ascii="Arial" w:hAnsi="Arial" w:cs="Arial"/>
          <w:bCs/>
          <w:i/>
          <w:color w:val="000000"/>
        </w:rPr>
        <w:t>černá</w:t>
      </w:r>
    </w:p>
    <w:p w14:paraId="2C2BCD63" w14:textId="798B444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52639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27732536" w14:textId="7235260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C342C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07673EB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DDD1D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C8EDE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5B1F2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BC77834" w14:textId="77777777" w:rsidR="003A0DB1" w:rsidRPr="003A0DB1" w:rsidRDefault="003A0DB1" w:rsidP="003A0DB1">
      <w:pPr>
        <w:pStyle w:val="Default"/>
        <w:ind w:left="360"/>
      </w:pPr>
    </w:p>
    <w:p w14:paraId="7209AC11" w14:textId="77777777" w:rsidR="003A0DB1" w:rsidRDefault="003A0DB1" w:rsidP="003A0DB1">
      <w:pPr>
        <w:pStyle w:val="Default"/>
        <w:ind w:left="360"/>
      </w:pPr>
    </w:p>
    <w:p w14:paraId="781B07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FFDA45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96315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E9B23" w14:textId="65D4C3D9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CE3365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A94551" w:rsidRPr="00CE3365">
        <w:rPr>
          <w:rFonts w:ascii="Arial" w:hAnsi="Arial" w:cs="Arial"/>
          <w:sz w:val="22"/>
          <w:szCs w:val="22"/>
        </w:rPr>
        <w:t xml:space="preserve">, </w:t>
      </w:r>
      <w:r w:rsidR="00E52639" w:rsidRPr="00CE3365">
        <w:rPr>
          <w:rFonts w:ascii="Arial" w:hAnsi="Arial" w:cs="Arial"/>
          <w:sz w:val="22"/>
          <w:szCs w:val="22"/>
        </w:rPr>
        <w:t>přes mobilní rozhlas</w:t>
      </w:r>
    </w:p>
    <w:p w14:paraId="1F2695DF" w14:textId="77777777" w:rsidR="00DC342C" w:rsidRDefault="00DC342C" w:rsidP="00DC342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8650E9" w14:textId="08ACBFA5" w:rsidR="00DC342C" w:rsidRPr="00CE3365" w:rsidRDefault="00DC342C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C342C">
        <w:rPr>
          <w:rFonts w:ascii="Arial" w:hAnsi="Arial" w:cs="Arial"/>
          <w:sz w:val="22"/>
          <w:szCs w:val="22"/>
        </w:rPr>
        <w:t xml:space="preserve">Soustřeďování </w:t>
      </w:r>
      <w:r w:rsidR="000F512C">
        <w:rPr>
          <w:rFonts w:ascii="Arial" w:hAnsi="Arial" w:cs="Arial"/>
          <w:sz w:val="22"/>
          <w:szCs w:val="22"/>
        </w:rPr>
        <w:t>nebezpečného</w:t>
      </w:r>
      <w:r w:rsidRPr="00DC342C">
        <w:rPr>
          <w:rFonts w:ascii="Arial" w:hAnsi="Arial" w:cs="Arial"/>
          <w:sz w:val="22"/>
          <w:szCs w:val="22"/>
        </w:rPr>
        <w:t xml:space="preserve"> odpadu podléhá požadavkům stanoveným v čl. 3 odst. 4 a 5.</w:t>
      </w:r>
    </w:p>
    <w:p w14:paraId="08C255BA" w14:textId="77777777" w:rsidR="0024722A" w:rsidRDefault="0024722A" w:rsidP="00223F72">
      <w:pPr>
        <w:rPr>
          <w:rFonts w:ascii="Arial" w:hAnsi="Arial" w:cs="Arial"/>
          <w:sz w:val="22"/>
          <w:szCs w:val="22"/>
        </w:rPr>
      </w:pPr>
    </w:p>
    <w:p w14:paraId="767AB015" w14:textId="77777777" w:rsidR="00870937" w:rsidRPr="00FB6AE5" w:rsidRDefault="00870937" w:rsidP="00223F72">
      <w:pPr>
        <w:rPr>
          <w:rFonts w:ascii="Arial" w:hAnsi="Arial" w:cs="Arial"/>
          <w:sz w:val="22"/>
          <w:szCs w:val="22"/>
        </w:rPr>
      </w:pPr>
    </w:p>
    <w:p w14:paraId="42207B89" w14:textId="77777777" w:rsidR="00C94283" w:rsidRDefault="00C94283" w:rsidP="00E52639">
      <w:pPr>
        <w:jc w:val="both"/>
        <w:rPr>
          <w:rFonts w:ascii="Arial" w:hAnsi="Arial" w:cs="Arial"/>
          <w:sz w:val="22"/>
          <w:szCs w:val="22"/>
        </w:rPr>
      </w:pPr>
    </w:p>
    <w:p w14:paraId="58439AF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49BC98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78FC9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243D4D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4B6358" w14:textId="750280E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064B1D">
        <w:rPr>
          <w:rFonts w:ascii="Arial" w:hAnsi="Arial" w:cs="Arial"/>
          <w:sz w:val="22"/>
          <w:szCs w:val="22"/>
        </w:rPr>
        <w:t xml:space="preserve"> u obce Hořiněves na základě poukázky vydané obcí Benátky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82F115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BA1A4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Hlk181801054"/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  <w:bookmarkEnd w:id="0"/>
    </w:p>
    <w:p w14:paraId="5E8F6C3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F3834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A412D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1717A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0DD9C4" w14:textId="2D30EF79" w:rsidR="00064B1D" w:rsidRPr="00B70A9F" w:rsidRDefault="0025354B" w:rsidP="00B70A9F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B0F0"/>
        </w:rPr>
      </w:pPr>
      <w:r w:rsidRPr="00B70A9F">
        <w:rPr>
          <w:rFonts w:ascii="Arial" w:hAnsi="Arial" w:cs="Arial"/>
        </w:rPr>
        <w:t xml:space="preserve">Směsný komunální odpad se </w:t>
      </w:r>
      <w:r w:rsidR="00912D28" w:rsidRPr="00B70A9F">
        <w:rPr>
          <w:rFonts w:ascii="Arial" w:hAnsi="Arial" w:cs="Arial"/>
        </w:rPr>
        <w:t xml:space="preserve">odkládá </w:t>
      </w:r>
      <w:r w:rsidRPr="00B70A9F">
        <w:rPr>
          <w:rFonts w:ascii="Arial" w:hAnsi="Arial" w:cs="Arial"/>
        </w:rPr>
        <w:t>do sběrných nádob. Pro účely této vyhlášky se sběrnými nádobami rozumějí</w:t>
      </w:r>
      <w:r w:rsidRPr="00B70A9F">
        <w:rPr>
          <w:rFonts w:ascii="Arial" w:hAnsi="Arial" w:cs="Arial"/>
          <w:color w:val="00B0F0"/>
        </w:rPr>
        <w:t>:</w:t>
      </w:r>
      <w:r w:rsidR="00D736CB" w:rsidRPr="00B70A9F">
        <w:rPr>
          <w:rFonts w:ascii="Arial" w:hAnsi="Arial" w:cs="Arial"/>
          <w:i/>
          <w:color w:val="00B0F0"/>
        </w:rPr>
        <w:t xml:space="preserve"> </w:t>
      </w:r>
    </w:p>
    <w:p w14:paraId="32136765" w14:textId="50EBF474" w:rsidR="0025354B" w:rsidRPr="00064B1D" w:rsidRDefault="005F0210" w:rsidP="0080505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64B1D">
        <w:rPr>
          <w:rFonts w:ascii="Arial" w:hAnsi="Arial" w:cs="Arial"/>
          <w:bCs/>
          <w:iCs/>
          <w:sz w:val="22"/>
          <w:szCs w:val="22"/>
        </w:rPr>
        <w:t>popelnice</w:t>
      </w:r>
    </w:p>
    <w:p w14:paraId="2D724FEE" w14:textId="1AB6048B" w:rsidR="0025354B" w:rsidRPr="00064B1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64B1D">
        <w:rPr>
          <w:rFonts w:ascii="Arial" w:hAnsi="Arial" w:cs="Arial"/>
          <w:bCs/>
          <w:iCs/>
          <w:sz w:val="22"/>
          <w:szCs w:val="22"/>
        </w:rPr>
        <w:t>igelitové pytle</w:t>
      </w:r>
      <w:r w:rsidR="000F512C">
        <w:rPr>
          <w:rFonts w:ascii="Arial" w:hAnsi="Arial" w:cs="Arial"/>
          <w:bCs/>
          <w:iCs/>
          <w:sz w:val="22"/>
          <w:szCs w:val="22"/>
        </w:rPr>
        <w:t xml:space="preserve"> vydané svozovou společností MP</w:t>
      </w:r>
    </w:p>
    <w:p w14:paraId="30EAF319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64B1D">
        <w:rPr>
          <w:rFonts w:ascii="Arial" w:hAnsi="Arial" w:cs="Arial"/>
          <w:iCs/>
          <w:sz w:val="22"/>
          <w:szCs w:val="22"/>
        </w:rPr>
        <w:t>odpadkové koše</w:t>
      </w:r>
      <w:r w:rsidR="0025354B" w:rsidRPr="00064B1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9E2079D" w14:textId="77777777" w:rsidR="000F512C" w:rsidRPr="00064B1D" w:rsidRDefault="000F512C" w:rsidP="000F512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07CD163" w14:textId="77777777" w:rsidR="00CF5BE8" w:rsidRPr="009743BA" w:rsidRDefault="00CF5BE8" w:rsidP="00B70A9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F798B8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07FC7D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1217D6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CD5E35E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2480511C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8A06B55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D428681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C2EC88D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6EEC46" w14:textId="6B2D1388" w:rsidR="007F3823" w:rsidRPr="007E00F2" w:rsidRDefault="00FF6064" w:rsidP="007E00F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E00F2">
        <w:rPr>
          <w:rFonts w:ascii="Arial" w:hAnsi="Arial" w:cs="Arial"/>
          <w:sz w:val="22"/>
          <w:szCs w:val="22"/>
        </w:rPr>
        <w:t xml:space="preserve"> </w:t>
      </w:r>
      <w:r w:rsidR="007F3823" w:rsidRPr="007E00F2">
        <w:rPr>
          <w:rFonts w:ascii="Arial" w:hAnsi="Arial" w:cs="Arial"/>
          <w:sz w:val="22"/>
          <w:szCs w:val="22"/>
        </w:rPr>
        <w:t>předávat v komunitní kompostárně</w:t>
      </w:r>
      <w:r w:rsidR="007E00F2" w:rsidRPr="007E00F2">
        <w:rPr>
          <w:rFonts w:ascii="Arial" w:hAnsi="Arial" w:cs="Arial"/>
          <w:sz w:val="22"/>
          <w:szCs w:val="22"/>
        </w:rPr>
        <w:t xml:space="preserve"> na parcele č. 154 v </w:t>
      </w:r>
      <w:proofErr w:type="spellStart"/>
      <w:r w:rsidR="007E00F2" w:rsidRPr="007E00F2">
        <w:rPr>
          <w:rFonts w:ascii="Arial" w:hAnsi="Arial" w:cs="Arial"/>
          <w:sz w:val="22"/>
          <w:szCs w:val="22"/>
        </w:rPr>
        <w:t>k.ú</w:t>
      </w:r>
      <w:proofErr w:type="spellEnd"/>
      <w:r w:rsidR="007E00F2" w:rsidRPr="007E00F2">
        <w:rPr>
          <w:rFonts w:ascii="Arial" w:hAnsi="Arial" w:cs="Arial"/>
          <w:sz w:val="22"/>
          <w:szCs w:val="22"/>
        </w:rPr>
        <w:t>. Benátky</w:t>
      </w:r>
      <w:r w:rsidR="007F3823" w:rsidRPr="007E00F2">
        <w:rPr>
          <w:rFonts w:ascii="Arial" w:hAnsi="Arial" w:cs="Arial"/>
          <w:sz w:val="22"/>
          <w:szCs w:val="22"/>
        </w:rPr>
        <w:t xml:space="preserve"> </w:t>
      </w:r>
    </w:p>
    <w:p w14:paraId="2AF913A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074B99A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90116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B7A0A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9BF047" w14:textId="4FA3A798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7E00F2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E00F2">
        <w:rPr>
          <w:rFonts w:ascii="Arial" w:hAnsi="Arial" w:cs="Arial"/>
          <w:i/>
          <w:sz w:val="22"/>
          <w:szCs w:val="22"/>
        </w:rPr>
        <w:t>2011 o stanovení systému shromažďování, sběru, přepravy, třídění, využívání a odstraňování komunálních odpadů a nakládání se stavebním odpadem na území obce Benátky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E00F2">
        <w:rPr>
          <w:rFonts w:ascii="Arial" w:hAnsi="Arial" w:cs="Arial"/>
          <w:i/>
          <w:sz w:val="22"/>
          <w:szCs w:val="22"/>
        </w:rPr>
        <w:t>23.6.2011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197A9A8B" w14:textId="77777777" w:rsidR="007E00F2" w:rsidRDefault="007E00F2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065272D" w14:textId="77777777" w:rsidR="007E00F2" w:rsidRDefault="007E00F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5EB6FDA" w14:textId="77777777" w:rsidR="00136FDF" w:rsidRDefault="00136FD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42862AF" w14:textId="77777777" w:rsidR="00136FDF" w:rsidRPr="000F4ADB" w:rsidRDefault="00136FD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D5DAF0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E118F12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858970" w14:textId="77777777" w:rsidR="00B70A9F" w:rsidRPr="00074576" w:rsidRDefault="00B70A9F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DDB39F8" w14:textId="2654545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E00F2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E4BA35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14555D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FC288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AC6949" w14:textId="73D7F8CE" w:rsidR="0024722A" w:rsidRPr="001D113B" w:rsidRDefault="005035F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proofErr w:type="spellStart"/>
      <w:r>
        <w:rPr>
          <w:rFonts w:ascii="Arial" w:hAnsi="Arial" w:cs="Arial"/>
          <w:bCs/>
          <w:i/>
          <w:sz w:val="22"/>
          <w:szCs w:val="22"/>
        </w:rPr>
        <w:t>Bc.Ivo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Svoboda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Tomáš Bouček v.r.</w:t>
      </w:r>
    </w:p>
    <w:p w14:paraId="684FFAF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F5BFA0C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6694852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AC557D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FC7230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C19B06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9230E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7810B" w14:textId="77777777" w:rsidR="00DF6AF9" w:rsidRDefault="00DF6AF9">
      <w:r>
        <w:separator/>
      </w:r>
    </w:p>
  </w:endnote>
  <w:endnote w:type="continuationSeparator" w:id="0">
    <w:p w14:paraId="1C713BD5" w14:textId="77777777" w:rsidR="00DF6AF9" w:rsidRDefault="00DF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5823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C80F1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D29C9" w14:textId="77777777" w:rsidR="00DF6AF9" w:rsidRDefault="00DF6AF9">
      <w:r>
        <w:separator/>
      </w:r>
    </w:p>
  </w:footnote>
  <w:footnote w:type="continuationSeparator" w:id="0">
    <w:p w14:paraId="683DB11D" w14:textId="77777777" w:rsidR="00DF6AF9" w:rsidRDefault="00DF6AF9">
      <w:r>
        <w:continuationSeparator/>
      </w:r>
    </w:p>
  </w:footnote>
  <w:footnote w:id="1">
    <w:p w14:paraId="335AFF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19B49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632D2BD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9D4C102C"/>
    <w:lvl w:ilvl="0" w:tplc="B7D2620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01A20948"/>
    <w:lvl w:ilvl="0" w:tplc="4C8039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1593260">
    <w:abstractNumId w:val="7"/>
  </w:num>
  <w:num w:numId="2" w16cid:durableId="2141923264">
    <w:abstractNumId w:val="31"/>
  </w:num>
  <w:num w:numId="3" w16cid:durableId="334504317">
    <w:abstractNumId w:val="4"/>
  </w:num>
  <w:num w:numId="4" w16cid:durableId="120534893">
    <w:abstractNumId w:val="23"/>
  </w:num>
  <w:num w:numId="5" w16cid:durableId="1786533487">
    <w:abstractNumId w:val="20"/>
  </w:num>
  <w:num w:numId="6" w16cid:durableId="521358326">
    <w:abstractNumId w:val="27"/>
  </w:num>
  <w:num w:numId="7" w16cid:durableId="1631740499">
    <w:abstractNumId w:val="8"/>
  </w:num>
  <w:num w:numId="8" w16cid:durableId="1409570777">
    <w:abstractNumId w:val="1"/>
  </w:num>
  <w:num w:numId="9" w16cid:durableId="799107753">
    <w:abstractNumId w:val="26"/>
  </w:num>
  <w:num w:numId="10" w16cid:durableId="1154754744">
    <w:abstractNumId w:val="22"/>
  </w:num>
  <w:num w:numId="11" w16cid:durableId="1374886699">
    <w:abstractNumId w:val="21"/>
  </w:num>
  <w:num w:numId="12" w16cid:durableId="768433614">
    <w:abstractNumId w:val="10"/>
  </w:num>
  <w:num w:numId="13" w16cid:durableId="793404834">
    <w:abstractNumId w:val="24"/>
  </w:num>
  <w:num w:numId="14" w16cid:durableId="1136138879">
    <w:abstractNumId w:val="30"/>
  </w:num>
  <w:num w:numId="15" w16cid:durableId="2055302696">
    <w:abstractNumId w:val="13"/>
  </w:num>
  <w:num w:numId="16" w16cid:durableId="1429354425">
    <w:abstractNumId w:val="29"/>
  </w:num>
  <w:num w:numId="17" w16cid:durableId="1248418171">
    <w:abstractNumId w:val="5"/>
  </w:num>
  <w:num w:numId="18" w16cid:durableId="924075925">
    <w:abstractNumId w:val="0"/>
  </w:num>
  <w:num w:numId="19" w16cid:durableId="109512914">
    <w:abstractNumId w:val="16"/>
  </w:num>
  <w:num w:numId="20" w16cid:durableId="2018531175">
    <w:abstractNumId w:val="25"/>
  </w:num>
  <w:num w:numId="21" w16cid:durableId="1691906493">
    <w:abstractNumId w:val="17"/>
  </w:num>
  <w:num w:numId="22" w16cid:durableId="684749751">
    <w:abstractNumId w:val="18"/>
  </w:num>
  <w:num w:numId="23" w16cid:durableId="269434608">
    <w:abstractNumId w:val="12"/>
  </w:num>
  <w:num w:numId="24" w16cid:durableId="861625695">
    <w:abstractNumId w:val="6"/>
  </w:num>
  <w:num w:numId="25" w16cid:durableId="1398437431">
    <w:abstractNumId w:val="2"/>
  </w:num>
  <w:num w:numId="26" w16cid:durableId="92091511">
    <w:abstractNumId w:val="15"/>
  </w:num>
  <w:num w:numId="27" w16cid:durableId="1707557420">
    <w:abstractNumId w:val="3"/>
  </w:num>
  <w:num w:numId="28" w16cid:durableId="1066874791">
    <w:abstractNumId w:val="14"/>
  </w:num>
  <w:num w:numId="29" w16cid:durableId="702707898">
    <w:abstractNumId w:val="9"/>
  </w:num>
  <w:num w:numId="30" w16cid:durableId="2080250687">
    <w:abstractNumId w:val="11"/>
  </w:num>
  <w:num w:numId="31" w16cid:durableId="1669283359">
    <w:abstractNumId w:val="28"/>
  </w:num>
  <w:num w:numId="32" w16cid:durableId="19651132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B1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12C"/>
    <w:rsid w:val="000F5FD2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FDF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338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62E5"/>
    <w:rsid w:val="00502A5D"/>
    <w:rsid w:val="005035FC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C1B"/>
    <w:rsid w:val="006E5A79"/>
    <w:rsid w:val="006E7873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0F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37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02C5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A9F"/>
    <w:rsid w:val="00B7787C"/>
    <w:rsid w:val="00B947F5"/>
    <w:rsid w:val="00BA1CCB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4AB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58A"/>
    <w:rsid w:val="00CE1581"/>
    <w:rsid w:val="00CE3365"/>
    <w:rsid w:val="00CF0B79"/>
    <w:rsid w:val="00CF5BE8"/>
    <w:rsid w:val="00CF6192"/>
    <w:rsid w:val="00D04C14"/>
    <w:rsid w:val="00D13DB8"/>
    <w:rsid w:val="00D226C7"/>
    <w:rsid w:val="00D2467D"/>
    <w:rsid w:val="00D24E77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42C"/>
    <w:rsid w:val="00DC3C0A"/>
    <w:rsid w:val="00DE0A5F"/>
    <w:rsid w:val="00DE54A3"/>
    <w:rsid w:val="00DF28D8"/>
    <w:rsid w:val="00DF6AF9"/>
    <w:rsid w:val="00E04C79"/>
    <w:rsid w:val="00E11050"/>
    <w:rsid w:val="00E117FD"/>
    <w:rsid w:val="00E12C86"/>
    <w:rsid w:val="00E2491F"/>
    <w:rsid w:val="00E318DB"/>
    <w:rsid w:val="00E42543"/>
    <w:rsid w:val="00E428C5"/>
    <w:rsid w:val="00E52639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401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9C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009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Bouček</cp:lastModifiedBy>
  <cp:revision>5</cp:revision>
  <cp:lastPrinted>2024-11-06T17:46:00Z</cp:lastPrinted>
  <dcterms:created xsi:type="dcterms:W3CDTF">2024-11-06T20:31:00Z</dcterms:created>
  <dcterms:modified xsi:type="dcterms:W3CDTF">2024-11-20T17:22:00Z</dcterms:modified>
</cp:coreProperties>
</file>