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71BD" w14:textId="77777777" w:rsidR="00441E59" w:rsidRDefault="00000000">
      <w:pPr>
        <w:keepNext/>
        <w:spacing w:before="238" w:after="119" w:line="240" w:lineRule="auto"/>
        <w:jc w:val="center"/>
      </w:pPr>
      <w:r>
        <w:rPr>
          <w:rFonts w:ascii="Arial" w:eastAsia="Times New Roman" w:hAnsi="Arial" w:cs="Arial"/>
          <w:b/>
          <w:bCs/>
          <w:kern w:val="0"/>
          <w:lang w:eastAsia="cs-CZ"/>
        </w:rPr>
        <w:t>Obec Dolní Dvořiště</w:t>
      </w:r>
      <w:r>
        <w:rPr>
          <w:rFonts w:ascii="Arial" w:eastAsia="Times New Roman" w:hAnsi="Arial" w:cs="Arial"/>
          <w:b/>
          <w:bCs/>
          <w:kern w:val="0"/>
          <w:lang w:eastAsia="cs-CZ"/>
        </w:rPr>
        <w:br/>
        <w:t>Zastupitelstvo obce Dolní Dvořiště</w:t>
      </w:r>
    </w:p>
    <w:p w14:paraId="48381888" w14:textId="77777777" w:rsidR="00441E59" w:rsidRDefault="00000000">
      <w:pPr>
        <w:keepNext/>
        <w:tabs>
          <w:tab w:val="left" w:pos="0"/>
        </w:tabs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Obecně závazná vyhláška obce Dolní Dvořiště</w:t>
      </w:r>
      <w:r>
        <w:rPr>
          <w:rFonts w:ascii="Arial" w:eastAsia="Times New Roman" w:hAnsi="Arial" w:cs="Arial"/>
          <w:b/>
          <w:bCs/>
          <w:lang w:eastAsia="cs-CZ"/>
        </w:rPr>
        <w:br/>
        <w:t>o místním poplatku z pobytu</w:t>
      </w:r>
    </w:p>
    <w:p w14:paraId="2B11EE14" w14:textId="69FC57AF" w:rsidR="00441E59" w:rsidRDefault="00000000">
      <w:pPr>
        <w:spacing w:before="62" w:after="119" w:line="276" w:lineRule="auto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Zastupitelstvo obce Dolní Dvořiště se na svém zasedání dne</w:t>
      </w:r>
      <w:r w:rsidR="009E4A7C">
        <w:rPr>
          <w:rFonts w:ascii="Arial" w:eastAsia="Times New Roman" w:hAnsi="Arial" w:cs="Arial"/>
          <w:kern w:val="0"/>
          <w:lang w:eastAsia="cs-CZ"/>
        </w:rPr>
        <w:t xml:space="preserve"> 2.11.2023 č. usnesení 132/23 </w:t>
      </w:r>
      <w:r>
        <w:rPr>
          <w:rFonts w:ascii="Arial" w:eastAsia="Times New Roman" w:hAnsi="Arial" w:cs="Arial"/>
          <w:kern w:val="0"/>
          <w:lang w:eastAsia="cs-CZ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9E7327B" w14:textId="77777777" w:rsidR="00441E59" w:rsidRDefault="00000000" w:rsidP="00763BA2">
      <w:pPr>
        <w:keepNext/>
        <w:tabs>
          <w:tab w:val="left" w:pos="0"/>
          <w:tab w:val="left" w:pos="3969"/>
        </w:tabs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</w:rPr>
      </w:pPr>
      <w:r>
        <w:rPr>
          <w:rFonts w:ascii="Arial" w:eastAsia="Times New Roman" w:hAnsi="Arial" w:cs="Arial"/>
          <w:b/>
          <w:bCs/>
          <w:kern w:val="0"/>
          <w:lang w:eastAsia="cs-CZ"/>
        </w:rPr>
        <w:t>Čl. 1</w:t>
      </w:r>
      <w:r>
        <w:rPr>
          <w:rFonts w:ascii="Arial" w:eastAsia="Times New Roman" w:hAnsi="Arial" w:cs="Arial"/>
          <w:b/>
          <w:bCs/>
          <w:kern w:val="0"/>
          <w:lang w:eastAsia="cs-CZ"/>
        </w:rPr>
        <w:br/>
        <w:t>Úvodní ustanovení</w:t>
      </w:r>
    </w:p>
    <w:p w14:paraId="658881E2" w14:textId="77777777" w:rsidR="00441E59" w:rsidRDefault="00000000" w:rsidP="001D2E17">
      <w:pPr>
        <w:numPr>
          <w:ilvl w:val="0"/>
          <w:numId w:val="6"/>
        </w:numPr>
        <w:spacing w:before="100" w:after="119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Obec Dolní Dvořiště touto vyhláškou zavádí místní poplatek z pobytu (dále jen „poplatek“).</w:t>
      </w:r>
    </w:p>
    <w:p w14:paraId="40EB95D7" w14:textId="79626BEE" w:rsidR="00441E59" w:rsidRDefault="00000000" w:rsidP="001D2E17">
      <w:pPr>
        <w:numPr>
          <w:ilvl w:val="0"/>
          <w:numId w:val="6"/>
        </w:numPr>
        <w:spacing w:before="100" w:after="119" w:line="276" w:lineRule="auto"/>
        <w:ind w:left="567" w:hanging="567"/>
        <w:jc w:val="both"/>
      </w:pPr>
      <w:r>
        <w:rPr>
          <w:rFonts w:ascii="Arial" w:eastAsia="Times New Roman" w:hAnsi="Arial" w:cs="Arial"/>
          <w:kern w:val="0"/>
          <w:lang w:eastAsia="cs-CZ"/>
        </w:rPr>
        <w:t>Správcem poplatku je obecní úřad</w:t>
      </w:r>
      <w:r w:rsidR="00B325AF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1"/>
      </w:r>
      <w:r>
        <w:rPr>
          <w:rFonts w:ascii="Arial" w:eastAsia="Times New Roman" w:hAnsi="Arial" w:cs="Arial"/>
          <w:kern w:val="0"/>
          <w:lang w:eastAsia="cs-CZ"/>
        </w:rPr>
        <w:t>.</w:t>
      </w:r>
    </w:p>
    <w:p w14:paraId="28E031AC" w14:textId="6FBE343B" w:rsidR="00441E59" w:rsidRPr="00763BA2" w:rsidRDefault="00000000" w:rsidP="00763BA2">
      <w:pPr>
        <w:keepNext/>
        <w:tabs>
          <w:tab w:val="left" w:pos="0"/>
        </w:tabs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</w:rPr>
      </w:pPr>
      <w:r w:rsidRPr="00763BA2">
        <w:rPr>
          <w:rFonts w:ascii="Arial" w:eastAsia="Times New Roman" w:hAnsi="Arial" w:cs="Arial"/>
          <w:b/>
          <w:bCs/>
          <w:kern w:val="0"/>
          <w:lang w:eastAsia="cs-CZ"/>
        </w:rPr>
        <w:t>Čl. 2</w:t>
      </w:r>
      <w:r w:rsidRPr="00763BA2">
        <w:rPr>
          <w:rFonts w:ascii="Arial" w:eastAsia="Times New Roman" w:hAnsi="Arial" w:cs="Arial"/>
          <w:b/>
          <w:bCs/>
          <w:kern w:val="0"/>
          <w:lang w:eastAsia="cs-CZ"/>
        </w:rPr>
        <w:br/>
        <w:t>Předmět, poplatník a plátce poplatku</w:t>
      </w:r>
    </w:p>
    <w:p w14:paraId="3BDE61C9" w14:textId="7A438346" w:rsidR="00441E59" w:rsidRDefault="00000000" w:rsidP="001D2E17">
      <w:pPr>
        <w:pStyle w:val="Odstavecseseznamem"/>
        <w:numPr>
          <w:ilvl w:val="0"/>
          <w:numId w:val="7"/>
        </w:numPr>
        <w:spacing w:before="100" w:after="119" w:line="276" w:lineRule="auto"/>
        <w:ind w:left="567" w:hanging="567"/>
        <w:jc w:val="both"/>
      </w:pPr>
      <w:r w:rsidRPr="001D2E17">
        <w:rPr>
          <w:rFonts w:ascii="Arial" w:eastAsia="Times New Roman" w:hAnsi="Arial" w:cs="Arial"/>
          <w:kern w:val="0"/>
          <w:lang w:eastAsia="cs-CZ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="00B325AF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2"/>
      </w:r>
      <w:r w:rsidRPr="001D2E17">
        <w:rPr>
          <w:rFonts w:ascii="Arial" w:eastAsia="Times New Roman" w:hAnsi="Arial" w:cs="Arial"/>
          <w:kern w:val="0"/>
          <w:lang w:eastAsia="cs-CZ"/>
        </w:rPr>
        <w:t>.</w:t>
      </w:r>
    </w:p>
    <w:p w14:paraId="5D5A2EBD" w14:textId="6933D479" w:rsidR="00441E59" w:rsidRDefault="00000000" w:rsidP="001D2E17">
      <w:pPr>
        <w:numPr>
          <w:ilvl w:val="0"/>
          <w:numId w:val="7"/>
        </w:numPr>
        <w:spacing w:before="100" w:after="119" w:line="276" w:lineRule="auto"/>
        <w:ind w:left="567" w:hanging="567"/>
        <w:jc w:val="both"/>
      </w:pPr>
      <w:r>
        <w:rPr>
          <w:rFonts w:ascii="Arial" w:eastAsia="Times New Roman" w:hAnsi="Arial" w:cs="Arial"/>
          <w:kern w:val="0"/>
          <w:lang w:eastAsia="cs-CZ"/>
        </w:rPr>
        <w:t>Poplatníkem poplatku je osoba, která v obci není přihlášená (dále jen „poplatník“)</w:t>
      </w:r>
      <w:r w:rsidR="00B325AF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3"/>
      </w:r>
      <w:r>
        <w:rPr>
          <w:rFonts w:ascii="Arial" w:eastAsia="Times New Roman" w:hAnsi="Arial" w:cs="Arial"/>
          <w:kern w:val="0"/>
          <w:lang w:eastAsia="cs-CZ"/>
        </w:rPr>
        <w:t>.</w:t>
      </w:r>
    </w:p>
    <w:p w14:paraId="67BFF6E1" w14:textId="74241DCF" w:rsidR="00441E59" w:rsidRDefault="00000000" w:rsidP="001D2E17">
      <w:pPr>
        <w:numPr>
          <w:ilvl w:val="0"/>
          <w:numId w:val="7"/>
        </w:numPr>
        <w:spacing w:before="100" w:after="119" w:line="276" w:lineRule="auto"/>
        <w:ind w:left="567" w:hanging="567"/>
        <w:jc w:val="both"/>
      </w:pPr>
      <w:r>
        <w:rPr>
          <w:rFonts w:ascii="Arial" w:eastAsia="Times New Roman" w:hAnsi="Arial" w:cs="Arial"/>
          <w:kern w:val="0"/>
          <w:lang w:eastAsia="cs-CZ"/>
        </w:rPr>
        <w:t>Plátcem poplatku je poskytovatel úplatného pobytu (dále jen „plátce“). Plátce je povinen vybrat poplatek od poplatníka</w:t>
      </w:r>
      <w:r w:rsidR="004961E5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4"/>
      </w:r>
      <w:r>
        <w:rPr>
          <w:rFonts w:ascii="Arial" w:eastAsia="Times New Roman" w:hAnsi="Arial" w:cs="Arial"/>
          <w:kern w:val="0"/>
          <w:lang w:eastAsia="cs-CZ"/>
        </w:rPr>
        <w:t>.</w:t>
      </w:r>
    </w:p>
    <w:p w14:paraId="4A6EF6FF" w14:textId="5E56A24B" w:rsidR="00441E59" w:rsidRPr="001D2E17" w:rsidRDefault="00763BA2" w:rsidP="00763BA2">
      <w:pPr>
        <w:pStyle w:val="Odstavecseseznamem"/>
        <w:keepNext/>
        <w:tabs>
          <w:tab w:val="left" w:pos="0"/>
        </w:tabs>
        <w:spacing w:before="363" w:after="119" w:line="276" w:lineRule="auto"/>
        <w:ind w:left="567"/>
        <w:outlineLvl w:val="1"/>
        <w:rPr>
          <w:rFonts w:ascii="Arial" w:eastAsia="Times New Roman" w:hAnsi="Arial" w:cs="Arial"/>
          <w:b/>
          <w:bCs/>
          <w:kern w:val="0"/>
          <w:lang w:eastAsia="cs-CZ"/>
        </w:rPr>
      </w:pPr>
      <w:r>
        <w:rPr>
          <w:rFonts w:ascii="Arial" w:eastAsia="Times New Roman" w:hAnsi="Arial" w:cs="Arial"/>
          <w:b/>
          <w:bCs/>
          <w:kern w:val="0"/>
          <w:lang w:eastAsia="cs-CZ"/>
        </w:rPr>
        <w:t xml:space="preserve">                                                            </w:t>
      </w:r>
      <w:r w:rsidRPr="001D2E17">
        <w:rPr>
          <w:rFonts w:ascii="Arial" w:eastAsia="Times New Roman" w:hAnsi="Arial" w:cs="Arial"/>
          <w:b/>
          <w:bCs/>
          <w:kern w:val="0"/>
          <w:lang w:eastAsia="cs-CZ"/>
        </w:rPr>
        <w:t>Čl. 3</w:t>
      </w:r>
      <w:r w:rsidRPr="001D2E17">
        <w:rPr>
          <w:rFonts w:ascii="Arial" w:eastAsia="Times New Roman" w:hAnsi="Arial" w:cs="Arial"/>
          <w:b/>
          <w:bCs/>
          <w:kern w:val="0"/>
          <w:lang w:eastAsia="cs-CZ"/>
        </w:rPr>
        <w:br/>
      </w:r>
      <w:r>
        <w:rPr>
          <w:rFonts w:ascii="Arial" w:eastAsia="Times New Roman" w:hAnsi="Arial" w:cs="Arial"/>
          <w:b/>
          <w:bCs/>
          <w:kern w:val="0"/>
          <w:lang w:eastAsia="cs-CZ"/>
        </w:rPr>
        <w:t xml:space="preserve">                                            </w:t>
      </w:r>
      <w:r w:rsidRPr="001D2E17">
        <w:rPr>
          <w:rFonts w:ascii="Arial" w:eastAsia="Times New Roman" w:hAnsi="Arial" w:cs="Arial"/>
          <w:b/>
          <w:bCs/>
          <w:kern w:val="0"/>
          <w:lang w:eastAsia="cs-CZ"/>
        </w:rPr>
        <w:t>Ohlašovací povinnost</w:t>
      </w:r>
    </w:p>
    <w:p w14:paraId="1E0665A3" w14:textId="050E9CBE" w:rsidR="00441E59" w:rsidRDefault="00000000" w:rsidP="001D2E17">
      <w:pPr>
        <w:pStyle w:val="Odstavecseseznamem"/>
        <w:numPr>
          <w:ilvl w:val="0"/>
          <w:numId w:val="8"/>
        </w:numPr>
        <w:spacing w:before="100" w:after="119" w:line="276" w:lineRule="auto"/>
        <w:ind w:left="567" w:hanging="567"/>
        <w:jc w:val="both"/>
      </w:pPr>
      <w:r w:rsidRPr="001D2E17">
        <w:rPr>
          <w:rFonts w:ascii="Arial" w:eastAsia="Times New Roman" w:hAnsi="Arial" w:cs="Arial"/>
          <w:kern w:val="0"/>
          <w:lang w:eastAsia="cs-CZ"/>
        </w:rPr>
        <w:t>Plátce je povinen podat správci poplatku ohlášení nejpozději do 15 dnů od zahájení činnosti spočívající v poskytování úplatného pobytu; údaje uváděné v ohlášení upravuje zákon</w:t>
      </w:r>
      <w:r w:rsidR="004961E5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5"/>
      </w:r>
      <w:r w:rsidRPr="001D2E17">
        <w:rPr>
          <w:rFonts w:ascii="Arial" w:eastAsia="Times New Roman" w:hAnsi="Arial" w:cs="Arial"/>
          <w:kern w:val="0"/>
          <w:lang w:eastAsia="cs-CZ"/>
        </w:rPr>
        <w:t>.</w:t>
      </w:r>
    </w:p>
    <w:p w14:paraId="7675DF40" w14:textId="37C6E9C5" w:rsidR="00441E59" w:rsidRDefault="00000000" w:rsidP="001D2E17">
      <w:pPr>
        <w:pStyle w:val="Odstavecseseznamem"/>
        <w:numPr>
          <w:ilvl w:val="0"/>
          <w:numId w:val="8"/>
        </w:numPr>
        <w:spacing w:before="100" w:after="119" w:line="276" w:lineRule="auto"/>
        <w:ind w:left="567" w:hanging="567"/>
        <w:jc w:val="both"/>
      </w:pPr>
      <w:r w:rsidRPr="001D2E17">
        <w:rPr>
          <w:rFonts w:ascii="Arial" w:eastAsia="Times New Roman" w:hAnsi="Arial" w:cs="Arial"/>
          <w:kern w:val="0"/>
          <w:lang w:eastAsia="cs-CZ"/>
        </w:rPr>
        <w:t>Dojde-li ke změně údajů uvedených v ohlášení, je plátce povinen tuto změnu oznámit do 15 dnů ode dne, kdy nastala</w:t>
      </w:r>
      <w:r w:rsidR="004961E5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6"/>
      </w:r>
      <w:r w:rsidRPr="001D2E17">
        <w:rPr>
          <w:rFonts w:ascii="Arial" w:eastAsia="Times New Roman" w:hAnsi="Arial" w:cs="Arial"/>
          <w:kern w:val="0"/>
          <w:lang w:eastAsia="cs-CZ"/>
        </w:rPr>
        <w:t>.</w:t>
      </w:r>
    </w:p>
    <w:p w14:paraId="23028D91" w14:textId="2BFFB4F5" w:rsidR="00441E59" w:rsidRDefault="00763BA2">
      <w:pPr>
        <w:keepNext/>
        <w:tabs>
          <w:tab w:val="left" w:pos="0"/>
        </w:tabs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</w:rPr>
      </w:pPr>
      <w:r>
        <w:rPr>
          <w:rFonts w:ascii="Arial" w:eastAsia="Times New Roman" w:hAnsi="Arial" w:cs="Arial"/>
          <w:b/>
          <w:bCs/>
          <w:kern w:val="0"/>
          <w:lang w:eastAsia="cs-CZ"/>
        </w:rPr>
        <w:lastRenderedPageBreak/>
        <w:t xml:space="preserve">    Čl. 4</w:t>
      </w:r>
      <w:r>
        <w:rPr>
          <w:rFonts w:ascii="Arial" w:eastAsia="Times New Roman" w:hAnsi="Arial" w:cs="Arial"/>
          <w:b/>
          <w:bCs/>
          <w:kern w:val="0"/>
          <w:lang w:eastAsia="cs-CZ"/>
        </w:rPr>
        <w:br/>
        <w:t xml:space="preserve">    Evidenční povinnost</w:t>
      </w:r>
    </w:p>
    <w:p w14:paraId="33FDBC22" w14:textId="618D3D10" w:rsidR="00441E59" w:rsidRDefault="00000000" w:rsidP="001D2E17">
      <w:pPr>
        <w:spacing w:before="100" w:after="119" w:line="276" w:lineRule="auto"/>
        <w:ind w:left="567"/>
        <w:jc w:val="both"/>
      </w:pPr>
      <w:r>
        <w:rPr>
          <w:rFonts w:ascii="Arial" w:eastAsia="Times New Roman" w:hAnsi="Arial" w:cs="Arial"/>
          <w:kern w:val="0"/>
          <w:lang w:eastAsia="cs-CZ"/>
        </w:rPr>
        <w:t>Evidenční povinnost plátce, včetně povinnosti vést evidenční knihu, upravuje zákon</w:t>
      </w:r>
      <w:r w:rsidR="004961E5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7"/>
      </w:r>
      <w:r>
        <w:rPr>
          <w:rFonts w:ascii="Arial" w:eastAsia="Times New Roman" w:hAnsi="Arial" w:cs="Arial"/>
          <w:kern w:val="0"/>
          <w:lang w:eastAsia="cs-CZ"/>
        </w:rPr>
        <w:t>.</w:t>
      </w:r>
    </w:p>
    <w:p w14:paraId="282730A1" w14:textId="14568231" w:rsidR="00441E59" w:rsidRDefault="00763BA2" w:rsidP="00763BA2">
      <w:pPr>
        <w:keepNext/>
        <w:tabs>
          <w:tab w:val="left" w:pos="0"/>
        </w:tabs>
        <w:spacing w:before="363" w:after="119" w:line="276" w:lineRule="auto"/>
        <w:outlineLvl w:val="1"/>
        <w:rPr>
          <w:rFonts w:ascii="Arial" w:eastAsia="Times New Roman" w:hAnsi="Arial" w:cs="Arial"/>
          <w:b/>
          <w:bCs/>
          <w:kern w:val="0"/>
          <w:lang w:eastAsia="cs-CZ"/>
        </w:rPr>
      </w:pPr>
      <w:r>
        <w:rPr>
          <w:rFonts w:ascii="Arial" w:eastAsia="Times New Roman" w:hAnsi="Arial" w:cs="Arial"/>
          <w:b/>
          <w:bCs/>
          <w:kern w:val="0"/>
          <w:lang w:eastAsia="cs-CZ"/>
        </w:rPr>
        <w:t xml:space="preserve">                                                                       Čl. 5</w:t>
      </w:r>
      <w:r>
        <w:rPr>
          <w:rFonts w:ascii="Arial" w:eastAsia="Times New Roman" w:hAnsi="Arial" w:cs="Arial"/>
          <w:b/>
          <w:bCs/>
          <w:kern w:val="0"/>
          <w:lang w:eastAsia="cs-CZ"/>
        </w:rPr>
        <w:br/>
        <w:t xml:space="preserve">                                                              Sazba poplatku</w:t>
      </w:r>
    </w:p>
    <w:p w14:paraId="028166E2" w14:textId="77777777" w:rsidR="00441E59" w:rsidRDefault="00000000" w:rsidP="001D2E17">
      <w:pPr>
        <w:spacing w:before="100" w:after="119" w:line="276" w:lineRule="auto"/>
        <w:ind w:left="567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Sazba poplatku činí 10 Kč za každý započatý den pobytu, s výjimkou dne počátku pobytu.</w:t>
      </w:r>
    </w:p>
    <w:p w14:paraId="3954B023" w14:textId="18F203BA" w:rsidR="00441E59" w:rsidRDefault="00763BA2" w:rsidP="00763BA2">
      <w:pPr>
        <w:keepNext/>
        <w:tabs>
          <w:tab w:val="left" w:pos="0"/>
        </w:tabs>
        <w:spacing w:before="363" w:after="119" w:line="276" w:lineRule="auto"/>
        <w:ind w:left="567"/>
        <w:outlineLvl w:val="1"/>
        <w:rPr>
          <w:rFonts w:ascii="Arial" w:eastAsia="Times New Roman" w:hAnsi="Arial" w:cs="Arial"/>
          <w:b/>
          <w:bCs/>
          <w:kern w:val="0"/>
          <w:lang w:eastAsia="cs-CZ"/>
        </w:rPr>
      </w:pPr>
      <w:r>
        <w:rPr>
          <w:rFonts w:ascii="Arial" w:eastAsia="Times New Roman" w:hAnsi="Arial" w:cs="Arial"/>
          <w:b/>
          <w:bCs/>
          <w:kern w:val="0"/>
          <w:lang w:eastAsia="cs-CZ"/>
        </w:rPr>
        <w:t xml:space="preserve">                                                             Čl. 6</w:t>
      </w:r>
      <w:r>
        <w:rPr>
          <w:rFonts w:ascii="Arial" w:eastAsia="Times New Roman" w:hAnsi="Arial" w:cs="Arial"/>
          <w:b/>
          <w:bCs/>
          <w:kern w:val="0"/>
          <w:lang w:eastAsia="cs-CZ"/>
        </w:rPr>
        <w:br/>
        <w:t xml:space="preserve">                                                  Splatnost poplatku</w:t>
      </w:r>
    </w:p>
    <w:p w14:paraId="00F605DD" w14:textId="77777777" w:rsidR="00441E59" w:rsidRDefault="00000000" w:rsidP="001D2E17">
      <w:pPr>
        <w:spacing w:before="100" w:after="119" w:line="276" w:lineRule="auto"/>
        <w:ind w:left="567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Plátce odvede vybraný poplatek správci poplatku nejpozději do 15. dne následujícího roku.</w:t>
      </w:r>
    </w:p>
    <w:p w14:paraId="794B9CEA" w14:textId="0344D4D0" w:rsidR="00441E59" w:rsidRDefault="00763BA2" w:rsidP="00763BA2">
      <w:pPr>
        <w:keepNext/>
        <w:tabs>
          <w:tab w:val="left" w:pos="0"/>
        </w:tabs>
        <w:spacing w:before="363" w:after="119" w:line="276" w:lineRule="auto"/>
        <w:ind w:left="567"/>
        <w:outlineLvl w:val="1"/>
        <w:rPr>
          <w:rFonts w:ascii="Arial" w:eastAsia="Times New Roman" w:hAnsi="Arial" w:cs="Arial"/>
          <w:b/>
          <w:bCs/>
          <w:kern w:val="0"/>
          <w:lang w:eastAsia="cs-CZ"/>
        </w:rPr>
      </w:pPr>
      <w:r>
        <w:rPr>
          <w:rFonts w:ascii="Arial" w:eastAsia="Times New Roman" w:hAnsi="Arial" w:cs="Arial"/>
          <w:b/>
          <w:bCs/>
          <w:kern w:val="0"/>
          <w:lang w:eastAsia="cs-CZ"/>
        </w:rPr>
        <w:t xml:space="preserve">                                                            Čl. 7</w:t>
      </w:r>
      <w:r>
        <w:rPr>
          <w:rFonts w:ascii="Arial" w:eastAsia="Times New Roman" w:hAnsi="Arial" w:cs="Arial"/>
          <w:b/>
          <w:bCs/>
          <w:kern w:val="0"/>
          <w:lang w:eastAsia="cs-CZ"/>
        </w:rPr>
        <w:br/>
        <w:t xml:space="preserve">                                                       Osvobození </w:t>
      </w:r>
    </w:p>
    <w:p w14:paraId="64CFAE99" w14:textId="00893603" w:rsidR="00441E59" w:rsidRDefault="00000000" w:rsidP="001D2E17">
      <w:pPr>
        <w:spacing w:before="100" w:after="119" w:line="276" w:lineRule="auto"/>
        <w:ind w:left="567"/>
        <w:jc w:val="both"/>
      </w:pPr>
      <w:r>
        <w:rPr>
          <w:rFonts w:ascii="Arial" w:eastAsia="Times New Roman" w:hAnsi="Arial" w:cs="Arial"/>
          <w:kern w:val="0"/>
          <w:lang w:eastAsia="cs-CZ"/>
        </w:rPr>
        <w:t>Od poplatku z pobytu jsou osvobozeny osoby vymezené v zákoně o místních poplatcích</w:t>
      </w:r>
      <w:r w:rsidR="004961E5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8"/>
      </w:r>
      <w:r>
        <w:rPr>
          <w:rFonts w:ascii="Arial" w:eastAsia="Times New Roman" w:hAnsi="Arial" w:cs="Arial"/>
          <w:kern w:val="0"/>
          <w:lang w:eastAsia="cs-CZ"/>
        </w:rPr>
        <w:t>.</w:t>
      </w:r>
    </w:p>
    <w:p w14:paraId="0E6A170D" w14:textId="2553FA39" w:rsidR="00441E59" w:rsidRDefault="00763BA2" w:rsidP="00763BA2">
      <w:pPr>
        <w:keepNext/>
        <w:tabs>
          <w:tab w:val="left" w:pos="567"/>
        </w:tabs>
        <w:spacing w:before="363" w:after="119" w:line="276" w:lineRule="auto"/>
        <w:outlineLvl w:val="1"/>
        <w:rPr>
          <w:rFonts w:ascii="Arial" w:eastAsia="Times New Roman" w:hAnsi="Arial" w:cs="Arial"/>
          <w:b/>
          <w:bCs/>
          <w:kern w:val="0"/>
          <w:lang w:eastAsia="cs-CZ"/>
        </w:rPr>
      </w:pPr>
      <w:r>
        <w:rPr>
          <w:rFonts w:ascii="Arial" w:eastAsia="Times New Roman" w:hAnsi="Arial" w:cs="Arial"/>
          <w:b/>
          <w:bCs/>
          <w:kern w:val="0"/>
          <w:lang w:eastAsia="cs-CZ"/>
        </w:rPr>
        <w:t xml:space="preserve">                                                                     Čl. 8</w:t>
      </w:r>
      <w:r>
        <w:rPr>
          <w:rFonts w:ascii="Arial" w:eastAsia="Times New Roman" w:hAnsi="Arial" w:cs="Arial"/>
          <w:b/>
          <w:bCs/>
          <w:kern w:val="0"/>
          <w:lang w:eastAsia="cs-CZ"/>
        </w:rPr>
        <w:br/>
        <w:t xml:space="preserve">                                              Přechodné a zrušovací ustanovení </w:t>
      </w:r>
    </w:p>
    <w:p w14:paraId="1702FDAE" w14:textId="77777777" w:rsidR="00441E59" w:rsidRDefault="00000000" w:rsidP="001D2E17">
      <w:pPr>
        <w:numPr>
          <w:ilvl w:val="0"/>
          <w:numId w:val="5"/>
        </w:numPr>
        <w:tabs>
          <w:tab w:val="left" w:pos="567"/>
        </w:tabs>
        <w:spacing w:before="100" w:after="119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Poplatkové povinnosti vzniklé před nabytím účinnosti této vyhlášky se posuzují podle dosavadních právních předpisů.</w:t>
      </w:r>
    </w:p>
    <w:p w14:paraId="4432B40E" w14:textId="652923E9" w:rsidR="00441E59" w:rsidRDefault="00763BA2" w:rsidP="00763BA2">
      <w:pPr>
        <w:keepNext/>
        <w:tabs>
          <w:tab w:val="left" w:pos="0"/>
        </w:tabs>
        <w:spacing w:before="363" w:after="119" w:line="276" w:lineRule="auto"/>
        <w:outlineLvl w:val="1"/>
        <w:rPr>
          <w:rFonts w:ascii="Arial" w:eastAsia="Times New Roman" w:hAnsi="Arial" w:cs="Arial"/>
          <w:b/>
          <w:bCs/>
          <w:kern w:val="0"/>
          <w:lang w:eastAsia="cs-CZ"/>
        </w:rPr>
      </w:pPr>
      <w:r>
        <w:rPr>
          <w:rFonts w:ascii="Arial" w:eastAsia="Times New Roman" w:hAnsi="Arial" w:cs="Arial"/>
          <w:b/>
          <w:bCs/>
          <w:kern w:val="0"/>
          <w:lang w:eastAsia="cs-CZ"/>
        </w:rPr>
        <w:t xml:space="preserve">                                                                    Čl. 9</w:t>
      </w:r>
      <w:r>
        <w:rPr>
          <w:rFonts w:ascii="Arial" w:eastAsia="Times New Roman" w:hAnsi="Arial" w:cs="Arial"/>
          <w:b/>
          <w:bCs/>
          <w:kern w:val="0"/>
          <w:lang w:eastAsia="cs-CZ"/>
        </w:rPr>
        <w:br/>
        <w:t xml:space="preserve">                                                                 Účinnost</w:t>
      </w:r>
    </w:p>
    <w:p w14:paraId="68326010" w14:textId="77777777" w:rsidR="00441E59" w:rsidRDefault="00000000" w:rsidP="001D2E17">
      <w:pPr>
        <w:spacing w:before="100" w:after="119" w:line="276" w:lineRule="auto"/>
        <w:ind w:left="567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Tato vyhláška nabývá účinnosti dnem 1. ledna 2024.</w:t>
      </w:r>
    </w:p>
    <w:p w14:paraId="20D8216A" w14:textId="77777777" w:rsidR="004961E5" w:rsidRDefault="004961E5">
      <w:pPr>
        <w:spacing w:before="100" w:after="119" w:line="276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15803120" w14:textId="77777777" w:rsidR="001D2E17" w:rsidRDefault="001D2E17">
      <w:pPr>
        <w:spacing w:before="100" w:after="119" w:line="276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30E0643F" w14:textId="77777777" w:rsidR="004961E5" w:rsidRDefault="004961E5">
      <w:pPr>
        <w:spacing w:before="100" w:after="119" w:line="276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41E59" w14:paraId="06C74F0C" w14:textId="77777777">
        <w:trPr>
          <w:trHeight w:val="1020"/>
        </w:trPr>
        <w:tc>
          <w:tcPr>
            <w:tcW w:w="4536" w:type="dxa"/>
            <w:shd w:val="clear" w:color="auto" w:fill="auto"/>
            <w:vAlign w:val="bottom"/>
          </w:tcPr>
          <w:p w14:paraId="6F9C43FD" w14:textId="0B6279B3" w:rsidR="00441E59" w:rsidRDefault="00000000">
            <w:pPr>
              <w:spacing w:before="100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</w:rPr>
              <w:t>Ivan Kůta v. r.</w:t>
            </w:r>
            <w:r>
              <w:rPr>
                <w:rFonts w:ascii="Arial" w:eastAsia="Times New Roman" w:hAnsi="Arial" w:cs="Arial"/>
                <w:kern w:val="0"/>
                <w:lang w:eastAsia="cs-CZ"/>
              </w:rPr>
              <w:br/>
              <w:t xml:space="preserve">starosta </w:t>
            </w:r>
            <w:r w:rsidR="005209E1">
              <w:rPr>
                <w:rFonts w:ascii="Arial" w:eastAsia="Times New Roman" w:hAnsi="Arial" w:cs="Arial"/>
                <w:kern w:val="0"/>
                <w:lang w:eastAsia="cs-CZ"/>
              </w:rPr>
              <w:t>obce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8E93C9E" w14:textId="6B2FD5A9" w:rsidR="00441E59" w:rsidRDefault="00000000">
            <w:pPr>
              <w:spacing w:before="100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</w:rPr>
              <w:t>Jaroslav Doucha v. r.</w:t>
            </w:r>
            <w:r>
              <w:rPr>
                <w:rFonts w:ascii="Arial" w:eastAsia="Times New Roman" w:hAnsi="Arial" w:cs="Arial"/>
                <w:kern w:val="0"/>
                <w:lang w:eastAsia="cs-CZ"/>
              </w:rPr>
              <w:br/>
              <w:t xml:space="preserve">místostarosta </w:t>
            </w:r>
            <w:r w:rsidR="005209E1">
              <w:rPr>
                <w:rFonts w:ascii="Arial" w:eastAsia="Times New Roman" w:hAnsi="Arial" w:cs="Arial"/>
                <w:kern w:val="0"/>
                <w:lang w:eastAsia="cs-CZ"/>
              </w:rPr>
              <w:t>obce</w:t>
            </w:r>
          </w:p>
        </w:tc>
      </w:tr>
      <w:tr w:rsidR="00441E59" w14:paraId="6FAEF86F" w14:textId="77777777">
        <w:trPr>
          <w:trHeight w:val="1020"/>
        </w:trPr>
        <w:tc>
          <w:tcPr>
            <w:tcW w:w="4536" w:type="dxa"/>
            <w:shd w:val="clear" w:color="auto" w:fill="auto"/>
            <w:vAlign w:val="bottom"/>
          </w:tcPr>
          <w:p w14:paraId="27302413" w14:textId="77777777" w:rsidR="00441E59" w:rsidRDefault="00441E59">
            <w:pPr>
              <w:spacing w:before="100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CE4C6E3" w14:textId="77777777" w:rsidR="00441E59" w:rsidRDefault="00441E59">
            <w:pPr>
              <w:spacing w:before="100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</w:rPr>
            </w:pPr>
          </w:p>
        </w:tc>
      </w:tr>
    </w:tbl>
    <w:p w14:paraId="267DB1D6" w14:textId="77777777" w:rsidR="00441E59" w:rsidRDefault="00441E59">
      <w:pPr>
        <w:spacing w:before="100" w:after="0" w:line="240" w:lineRule="auto"/>
        <w:rPr>
          <w:rFonts w:ascii="Arial" w:eastAsia="Times New Roman" w:hAnsi="Arial" w:cs="Arial"/>
          <w:kern w:val="0"/>
          <w:lang w:eastAsia="cs-CZ"/>
        </w:rPr>
      </w:pPr>
    </w:p>
    <w:p w14:paraId="7113CF3E" w14:textId="77777777" w:rsidR="00441E59" w:rsidRDefault="00441E59">
      <w:pPr>
        <w:rPr>
          <w:rFonts w:ascii="Arial" w:hAnsi="Arial" w:cs="Arial"/>
        </w:rPr>
      </w:pPr>
    </w:p>
    <w:sectPr w:rsidR="00441E59" w:rsidSect="004961E5">
      <w:pgSz w:w="11906" w:h="16838"/>
      <w:pgMar w:top="851" w:right="1417" w:bottom="851" w:left="1417" w:header="0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59C7" w14:textId="77777777" w:rsidR="0075723C" w:rsidRDefault="0075723C">
      <w:pPr>
        <w:spacing w:after="0" w:line="240" w:lineRule="auto"/>
      </w:pPr>
      <w:r>
        <w:separator/>
      </w:r>
    </w:p>
  </w:endnote>
  <w:endnote w:type="continuationSeparator" w:id="0">
    <w:p w14:paraId="5F91AEB5" w14:textId="77777777" w:rsidR="0075723C" w:rsidRDefault="0075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5D7A" w14:textId="77777777" w:rsidR="0075723C" w:rsidRDefault="0075723C">
      <w:r>
        <w:separator/>
      </w:r>
    </w:p>
  </w:footnote>
  <w:footnote w:type="continuationSeparator" w:id="0">
    <w:p w14:paraId="24D1569A" w14:textId="77777777" w:rsidR="0075723C" w:rsidRDefault="0075723C">
      <w:r>
        <w:continuationSeparator/>
      </w:r>
    </w:p>
  </w:footnote>
  <w:footnote w:id="1">
    <w:p w14:paraId="4FD3779B" w14:textId="2E7C203C" w:rsidR="00B325AF" w:rsidRPr="00856B8A" w:rsidRDefault="00B325AF" w:rsidP="004961E5">
      <w:pPr>
        <w:pStyle w:val="Textpoznpodarou"/>
        <w:spacing w:after="0"/>
        <w:rPr>
          <w:rFonts w:ascii="Arial" w:hAnsi="Arial" w:cs="Arial"/>
          <w:sz w:val="18"/>
          <w:szCs w:val="18"/>
        </w:rPr>
      </w:pPr>
      <w:r w:rsidRPr="00856B8A">
        <w:rPr>
          <w:rStyle w:val="Znakapoznpodarou"/>
          <w:rFonts w:ascii="Arial" w:hAnsi="Arial" w:cs="Arial"/>
          <w:sz w:val="18"/>
          <w:szCs w:val="18"/>
        </w:rPr>
        <w:footnoteRef/>
      </w:r>
      <w:r w:rsidRPr="00856B8A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412B5EF" w14:textId="734A3356" w:rsidR="00B325AF" w:rsidRPr="00856B8A" w:rsidRDefault="00B325AF" w:rsidP="004961E5">
      <w:pPr>
        <w:pStyle w:val="Textpoznpodarou"/>
        <w:spacing w:after="0"/>
        <w:rPr>
          <w:rFonts w:ascii="Arial" w:hAnsi="Arial" w:cs="Arial"/>
          <w:sz w:val="18"/>
          <w:szCs w:val="18"/>
        </w:rPr>
      </w:pPr>
      <w:r w:rsidRPr="00856B8A">
        <w:rPr>
          <w:rStyle w:val="Znakapoznpodarou"/>
          <w:rFonts w:ascii="Arial" w:hAnsi="Arial" w:cs="Arial"/>
          <w:sz w:val="18"/>
          <w:szCs w:val="18"/>
        </w:rPr>
        <w:footnoteRef/>
      </w:r>
      <w:r w:rsidRPr="00856B8A"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046B1754" w14:textId="7A278DD5" w:rsidR="00B325AF" w:rsidRPr="00856B8A" w:rsidRDefault="00B325AF" w:rsidP="004961E5">
      <w:pPr>
        <w:pStyle w:val="Textpoznpodarou"/>
        <w:spacing w:after="0"/>
        <w:rPr>
          <w:rFonts w:ascii="Arial" w:hAnsi="Arial" w:cs="Arial"/>
          <w:sz w:val="18"/>
          <w:szCs w:val="18"/>
        </w:rPr>
      </w:pPr>
      <w:r w:rsidRPr="00856B8A">
        <w:rPr>
          <w:rStyle w:val="Znakapoznpodarou"/>
          <w:rFonts w:ascii="Arial" w:hAnsi="Arial" w:cs="Arial"/>
          <w:sz w:val="18"/>
          <w:szCs w:val="18"/>
        </w:rPr>
        <w:footnoteRef/>
      </w:r>
      <w:r w:rsidRPr="00856B8A">
        <w:rPr>
          <w:rFonts w:ascii="Arial" w:hAnsi="Arial" w:cs="Arial"/>
          <w:sz w:val="18"/>
          <w:szCs w:val="18"/>
        </w:rPr>
        <w:t xml:space="preserve"> </w:t>
      </w:r>
      <w:r w:rsidR="004961E5" w:rsidRPr="00856B8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28987441" w14:textId="376E96E0" w:rsidR="004961E5" w:rsidRPr="00856B8A" w:rsidRDefault="004961E5" w:rsidP="004961E5">
      <w:pPr>
        <w:pStyle w:val="Textpoznpodarou"/>
        <w:spacing w:after="0"/>
        <w:rPr>
          <w:rFonts w:ascii="Arial" w:hAnsi="Arial" w:cs="Arial"/>
          <w:sz w:val="18"/>
          <w:szCs w:val="18"/>
        </w:rPr>
      </w:pPr>
      <w:r w:rsidRPr="00856B8A">
        <w:rPr>
          <w:rStyle w:val="Znakapoznpodarou"/>
          <w:rFonts w:ascii="Arial" w:hAnsi="Arial" w:cs="Arial"/>
          <w:sz w:val="18"/>
          <w:szCs w:val="18"/>
        </w:rPr>
        <w:footnoteRef/>
      </w:r>
      <w:r w:rsidRPr="00856B8A">
        <w:rPr>
          <w:rFonts w:ascii="Arial" w:hAnsi="Arial" w:cs="Arial"/>
          <w:sz w:val="18"/>
          <w:szCs w:val="18"/>
        </w:rPr>
        <w:t xml:space="preserve">  § 3f zákona o místních poplatcích</w:t>
      </w:r>
    </w:p>
  </w:footnote>
  <w:footnote w:id="5">
    <w:p w14:paraId="709FB498" w14:textId="3AF457F4" w:rsidR="004961E5" w:rsidRPr="00856B8A" w:rsidRDefault="004961E5" w:rsidP="004961E5">
      <w:pPr>
        <w:pStyle w:val="Textpoznpodarou"/>
        <w:spacing w:after="0"/>
        <w:rPr>
          <w:rFonts w:ascii="Arial" w:hAnsi="Arial" w:cs="Arial"/>
          <w:sz w:val="18"/>
          <w:szCs w:val="18"/>
        </w:rPr>
      </w:pPr>
      <w:r w:rsidRPr="00856B8A">
        <w:rPr>
          <w:rStyle w:val="Znakapoznpodarou"/>
          <w:rFonts w:ascii="Arial" w:hAnsi="Arial" w:cs="Arial"/>
          <w:sz w:val="18"/>
          <w:szCs w:val="18"/>
        </w:rPr>
        <w:footnoteRef/>
      </w:r>
      <w:r w:rsidRPr="00856B8A">
        <w:rPr>
          <w:rFonts w:ascii="Arial" w:hAnsi="Arial" w:cs="Arial"/>
          <w:sz w:val="18"/>
          <w:szCs w:val="18"/>
        </w:rPr>
        <w:t xml:space="preserve"> §14a odst. 1 a 2 zákona o místních poplatcích, v ohlášení plátce uvede zejména své identifikační údaje a skutečnosti rozhodné pro stanovení poplatku</w:t>
      </w:r>
    </w:p>
  </w:footnote>
  <w:footnote w:id="6">
    <w:p w14:paraId="22882FC7" w14:textId="473FBEC8" w:rsidR="004961E5" w:rsidRDefault="004961E5">
      <w:pPr>
        <w:pStyle w:val="Textpoznpodarou"/>
      </w:pPr>
      <w:r w:rsidRPr="00856B8A">
        <w:rPr>
          <w:rStyle w:val="Znakapoznpodarou"/>
          <w:rFonts w:ascii="Arial" w:hAnsi="Arial" w:cs="Arial"/>
          <w:sz w:val="18"/>
          <w:szCs w:val="18"/>
        </w:rPr>
        <w:footnoteRef/>
      </w:r>
      <w:r w:rsidRPr="00856B8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026C72C6" w14:textId="7127573C" w:rsidR="004961E5" w:rsidRPr="00856B8A" w:rsidRDefault="004961E5" w:rsidP="004961E5">
      <w:pPr>
        <w:pStyle w:val="Textpoznpodarou"/>
        <w:spacing w:after="0"/>
        <w:rPr>
          <w:rFonts w:ascii="Arial" w:hAnsi="Arial" w:cs="Arial"/>
          <w:sz w:val="18"/>
          <w:szCs w:val="18"/>
        </w:rPr>
      </w:pPr>
      <w:r w:rsidRPr="00856B8A">
        <w:rPr>
          <w:rStyle w:val="Znakapoznpodarou"/>
          <w:rFonts w:ascii="Arial" w:hAnsi="Arial" w:cs="Arial"/>
          <w:sz w:val="18"/>
          <w:szCs w:val="18"/>
        </w:rPr>
        <w:footnoteRef/>
      </w:r>
      <w:r w:rsidRPr="00856B8A">
        <w:rPr>
          <w:rFonts w:ascii="Arial" w:hAnsi="Arial" w:cs="Arial"/>
          <w:sz w:val="18"/>
          <w:szCs w:val="18"/>
        </w:rPr>
        <w:t xml:space="preserve"> § 3g a § 3g zákona o místních poplatcích</w:t>
      </w:r>
    </w:p>
  </w:footnote>
  <w:footnote w:id="8">
    <w:p w14:paraId="2AE9BEA6" w14:textId="18B8EC6E" w:rsidR="004961E5" w:rsidRDefault="004961E5" w:rsidP="004961E5">
      <w:pPr>
        <w:pStyle w:val="Textpoznpodarou"/>
        <w:spacing w:after="0"/>
      </w:pPr>
      <w:r w:rsidRPr="00856B8A">
        <w:rPr>
          <w:rStyle w:val="Znakapoznpodarou"/>
          <w:rFonts w:ascii="Arial" w:hAnsi="Arial" w:cs="Arial"/>
          <w:sz w:val="18"/>
          <w:szCs w:val="18"/>
        </w:rPr>
        <w:footnoteRef/>
      </w:r>
      <w:r w:rsidRPr="00856B8A"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B99"/>
    <w:multiLevelType w:val="multilevel"/>
    <w:tmpl w:val="ED069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AF7563F"/>
    <w:multiLevelType w:val="hybridMultilevel"/>
    <w:tmpl w:val="416A0C42"/>
    <w:lvl w:ilvl="0" w:tplc="99E6B6E6">
      <w:start w:val="1"/>
      <w:numFmt w:val="decimal"/>
      <w:lvlText w:val="%1)"/>
      <w:lvlJc w:val="left"/>
      <w:pPr>
        <w:ind w:left="207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1647" w:hanging="180"/>
      </w:pPr>
    </w:lvl>
    <w:lvl w:ilvl="3" w:tplc="0405000F" w:tentative="1">
      <w:start w:val="1"/>
      <w:numFmt w:val="decimal"/>
      <w:lvlText w:val="%4."/>
      <w:lvlJc w:val="left"/>
      <w:pPr>
        <w:ind w:left="2367" w:hanging="360"/>
      </w:pPr>
    </w:lvl>
    <w:lvl w:ilvl="4" w:tplc="04050019" w:tentative="1">
      <w:start w:val="1"/>
      <w:numFmt w:val="lowerLetter"/>
      <w:lvlText w:val="%5."/>
      <w:lvlJc w:val="left"/>
      <w:pPr>
        <w:ind w:left="3087" w:hanging="360"/>
      </w:pPr>
    </w:lvl>
    <w:lvl w:ilvl="5" w:tplc="0405001B" w:tentative="1">
      <w:start w:val="1"/>
      <w:numFmt w:val="lowerRoman"/>
      <w:lvlText w:val="%6."/>
      <w:lvlJc w:val="right"/>
      <w:pPr>
        <w:ind w:left="3807" w:hanging="180"/>
      </w:pPr>
    </w:lvl>
    <w:lvl w:ilvl="6" w:tplc="0405000F" w:tentative="1">
      <w:start w:val="1"/>
      <w:numFmt w:val="decimal"/>
      <w:lvlText w:val="%7."/>
      <w:lvlJc w:val="left"/>
      <w:pPr>
        <w:ind w:left="4527" w:hanging="360"/>
      </w:pPr>
    </w:lvl>
    <w:lvl w:ilvl="7" w:tplc="04050019" w:tentative="1">
      <w:start w:val="1"/>
      <w:numFmt w:val="lowerLetter"/>
      <w:lvlText w:val="%8."/>
      <w:lvlJc w:val="left"/>
      <w:pPr>
        <w:ind w:left="5247" w:hanging="360"/>
      </w:pPr>
    </w:lvl>
    <w:lvl w:ilvl="8" w:tplc="040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47F411B6"/>
    <w:multiLevelType w:val="hybridMultilevel"/>
    <w:tmpl w:val="7166C4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2BE2"/>
    <w:multiLevelType w:val="multilevel"/>
    <w:tmpl w:val="7E98322C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27055D1"/>
    <w:multiLevelType w:val="multilevel"/>
    <w:tmpl w:val="F946A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684522D"/>
    <w:multiLevelType w:val="hybridMultilevel"/>
    <w:tmpl w:val="0800314A"/>
    <w:lvl w:ilvl="0" w:tplc="91CCDD8C">
      <w:start w:val="1"/>
      <w:numFmt w:val="decimal"/>
      <w:lvlText w:val="%1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3665E6"/>
    <w:multiLevelType w:val="multilevel"/>
    <w:tmpl w:val="0F745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F4C0042"/>
    <w:multiLevelType w:val="multilevel"/>
    <w:tmpl w:val="2EEC70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14853291">
    <w:abstractNumId w:val="3"/>
  </w:num>
  <w:num w:numId="2" w16cid:durableId="356735436">
    <w:abstractNumId w:val="6"/>
  </w:num>
  <w:num w:numId="3" w16cid:durableId="1089960448">
    <w:abstractNumId w:val="0"/>
  </w:num>
  <w:num w:numId="4" w16cid:durableId="2015067450">
    <w:abstractNumId w:val="4"/>
  </w:num>
  <w:num w:numId="5" w16cid:durableId="719398704">
    <w:abstractNumId w:val="7"/>
  </w:num>
  <w:num w:numId="6" w16cid:durableId="1788621702">
    <w:abstractNumId w:val="2"/>
  </w:num>
  <w:num w:numId="7" w16cid:durableId="1390767019">
    <w:abstractNumId w:val="1"/>
  </w:num>
  <w:num w:numId="8" w16cid:durableId="751006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E59"/>
    <w:rsid w:val="00190029"/>
    <w:rsid w:val="001D2E17"/>
    <w:rsid w:val="001F3A03"/>
    <w:rsid w:val="002C395B"/>
    <w:rsid w:val="00441E59"/>
    <w:rsid w:val="00486C43"/>
    <w:rsid w:val="004961E5"/>
    <w:rsid w:val="005209E1"/>
    <w:rsid w:val="00522378"/>
    <w:rsid w:val="0075723C"/>
    <w:rsid w:val="00763BA2"/>
    <w:rsid w:val="00856B8A"/>
    <w:rsid w:val="009E4A7C"/>
    <w:rsid w:val="00A53330"/>
    <w:rsid w:val="00AD65F6"/>
    <w:rsid w:val="00B325AF"/>
    <w:rsid w:val="00E37D80"/>
    <w:rsid w:val="00E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94A4"/>
  <w15:docId w15:val="{ADBDF8D7-B6AD-4F51-B027-6AE95DDC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2"/>
        <w:szCs w:val="22"/>
        <w:lang w:val="cs-CZ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</w:style>
  <w:style w:type="paragraph" w:styleId="Nadpis1">
    <w:name w:val="heading 1"/>
    <w:basedOn w:val="Normln"/>
    <w:uiPriority w:val="9"/>
    <w:qFormat/>
    <w:pPr>
      <w:keepNext/>
      <w:numPr>
        <w:numId w:val="1"/>
      </w:numPr>
      <w:spacing w:before="238" w:after="238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48"/>
      <w:lang w:eastAsia="cs-CZ"/>
    </w:rPr>
  </w:style>
  <w:style w:type="paragraph" w:styleId="Nadpis2">
    <w:name w:val="heading 2"/>
    <w:basedOn w:val="Normln"/>
    <w:uiPriority w:val="9"/>
    <w:semiHidden/>
    <w:unhideWhenUsed/>
    <w:qFormat/>
    <w:pPr>
      <w:keepNext/>
      <w:numPr>
        <w:ilvl w:val="1"/>
        <w:numId w:val="1"/>
      </w:numPr>
      <w:spacing w:before="363" w:after="119" w:line="276" w:lineRule="auto"/>
      <w:jc w:val="center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styleId="Hypertextovodkaz">
    <w:name w:val="Hyperlink"/>
    <w:basedOn w:val="Standardnpsmoodstavce"/>
    <w:qFormat/>
    <w:rPr>
      <w:color w:val="000080"/>
      <w:u w:val="single"/>
    </w:rPr>
  </w:style>
  <w:style w:type="character" w:customStyle="1" w:styleId="TextpoznpodarouChar">
    <w:name w:val="Text pozn. pod čarou Char"/>
    <w:basedOn w:val="Standardnpsmoodstavce"/>
    <w:qFormat/>
    <w:rPr>
      <w:sz w:val="20"/>
      <w:szCs w:val="20"/>
    </w:rPr>
  </w:style>
  <w:style w:type="character" w:styleId="Znakapoznpodarou">
    <w:name w:val="footnote reference"/>
    <w:basedOn w:val="Standardnpsmoodstavce"/>
    <w:rPr>
      <w:position w:val="7"/>
      <w:sz w:val="14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Normlnweb">
    <w:name w:val="Normal (Web)"/>
    <w:basedOn w:val="Normln"/>
    <w:qFormat/>
    <w:pPr>
      <w:spacing w:before="100" w:after="142" w:line="276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dfootnote-western">
    <w:name w:val="sdfootnote-western"/>
    <w:basedOn w:val="Normln"/>
    <w:qFormat/>
    <w:pPr>
      <w:spacing w:before="100" w:after="0" w:line="240" w:lineRule="auto"/>
      <w:ind w:left="170" w:hanging="170"/>
    </w:pPr>
    <w:rPr>
      <w:rFonts w:ascii="Arial" w:eastAsia="Times New Roman" w:hAnsi="Arial" w:cs="Arial"/>
      <w:kern w:val="0"/>
      <w:sz w:val="18"/>
      <w:szCs w:val="18"/>
      <w:lang w:eastAsia="cs-CZ"/>
    </w:rPr>
  </w:style>
  <w:style w:type="paragraph" w:customStyle="1" w:styleId="odstavec">
    <w:name w:val="odstavec"/>
    <w:basedOn w:val="Normln"/>
    <w:qFormat/>
    <w:pPr>
      <w:spacing w:before="100" w:after="119" w:line="276" w:lineRule="auto"/>
      <w:jc w:val="both"/>
    </w:pPr>
    <w:rPr>
      <w:rFonts w:ascii="Times New Roman" w:eastAsia="Times New Roman" w:hAnsi="Times New Roman"/>
      <w:kern w:val="0"/>
      <w:lang w:eastAsia="cs-CZ"/>
    </w:rPr>
  </w:style>
  <w:style w:type="paragraph" w:customStyle="1" w:styleId="uvodniveta">
    <w:name w:val="uvodniveta"/>
    <w:basedOn w:val="Normln"/>
    <w:qFormat/>
    <w:pPr>
      <w:spacing w:before="62" w:after="119" w:line="276" w:lineRule="auto"/>
      <w:jc w:val="both"/>
    </w:pPr>
    <w:rPr>
      <w:rFonts w:ascii="Times New Roman" w:eastAsia="Times New Roman" w:hAnsi="Times New Roman"/>
      <w:kern w:val="0"/>
      <w:lang w:eastAsia="cs-CZ"/>
    </w:rPr>
  </w:style>
  <w:style w:type="paragraph" w:customStyle="1" w:styleId="western">
    <w:name w:val="western"/>
    <w:basedOn w:val="Normln"/>
    <w:qFormat/>
    <w:pPr>
      <w:spacing w:before="100" w:after="142" w:line="276" w:lineRule="auto"/>
    </w:pPr>
    <w:rPr>
      <w:rFonts w:ascii="Arial" w:eastAsia="Times New Roman" w:hAnsi="Arial" w:cs="Arial"/>
      <w:kern w:val="0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qFormat/>
    <w:pPr>
      <w:spacing w:before="100" w:after="142" w:line="276" w:lineRule="auto"/>
      <w:jc w:val="center"/>
    </w:pPr>
    <w:rPr>
      <w:rFonts w:ascii="Arial" w:eastAsia="Times New Roman" w:hAnsi="Arial" w:cs="Arial"/>
      <w:kern w:val="0"/>
      <w:lang w:eastAsia="cs-CZ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1D2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AE2D-D1AE-400F-BA65-70DD54D0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14</cp:revision>
  <cp:lastPrinted>2023-10-23T11:23:00Z</cp:lastPrinted>
  <dcterms:created xsi:type="dcterms:W3CDTF">2023-10-18T13:40:00Z</dcterms:created>
  <dcterms:modified xsi:type="dcterms:W3CDTF">2023-11-06T08:23:00Z</dcterms:modified>
  <dc:language>cs-CZ</dc:language>
</cp:coreProperties>
</file>