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4EF0" w14:textId="77777777" w:rsidR="00AE2C59" w:rsidRPr="007E490D" w:rsidRDefault="00AE2C59" w:rsidP="00AE2C59">
      <w:pPr>
        <w:tabs>
          <w:tab w:val="center" w:pos="4819"/>
          <w:tab w:val="left" w:pos="7684"/>
        </w:tabs>
        <w:jc w:val="center"/>
        <w:rPr>
          <w:rFonts w:cstheme="minorHAnsi"/>
          <w:b/>
          <w:szCs w:val="24"/>
        </w:rPr>
      </w:pPr>
      <w:r w:rsidRPr="007E490D">
        <w:rPr>
          <w:rFonts w:cstheme="minorHAnsi"/>
          <w:b/>
          <w:szCs w:val="24"/>
        </w:rPr>
        <w:t>Hlavní město Praha</w:t>
      </w:r>
    </w:p>
    <w:p w14:paraId="02D51A25" w14:textId="77777777" w:rsidR="00AE2C59" w:rsidRPr="007E490D" w:rsidRDefault="00AE2C59" w:rsidP="00AE2C59">
      <w:pPr>
        <w:tabs>
          <w:tab w:val="center" w:pos="4819"/>
          <w:tab w:val="left" w:pos="7684"/>
        </w:tabs>
        <w:jc w:val="center"/>
        <w:rPr>
          <w:rFonts w:cstheme="minorHAnsi"/>
          <w:b/>
          <w:szCs w:val="24"/>
        </w:rPr>
      </w:pPr>
      <w:r w:rsidRPr="007E490D">
        <w:rPr>
          <w:rFonts w:cstheme="minorHAnsi"/>
          <w:b/>
          <w:szCs w:val="24"/>
        </w:rPr>
        <w:t>Zastupitelstvo hlavního města Prahy</w:t>
      </w:r>
    </w:p>
    <w:p w14:paraId="67EC5FBC" w14:textId="77777777" w:rsidR="007E490D" w:rsidRDefault="007E490D" w:rsidP="00AE2C59">
      <w:pPr>
        <w:pStyle w:val="Nzev"/>
        <w:rPr>
          <w:rFonts w:cstheme="minorHAnsi"/>
          <w:sz w:val="24"/>
          <w:szCs w:val="24"/>
        </w:rPr>
      </w:pPr>
    </w:p>
    <w:p w14:paraId="44589F75" w14:textId="0C2C4EAA" w:rsidR="00AE2C59" w:rsidRPr="007E490D" w:rsidRDefault="00AE2C59" w:rsidP="00AE2C59">
      <w:pPr>
        <w:pStyle w:val="Nzev"/>
        <w:rPr>
          <w:rFonts w:cstheme="minorHAnsi"/>
          <w:sz w:val="28"/>
          <w:szCs w:val="28"/>
        </w:rPr>
      </w:pPr>
      <w:r w:rsidRPr="007E490D">
        <w:rPr>
          <w:rFonts w:cstheme="minorHAnsi"/>
          <w:sz w:val="24"/>
          <w:szCs w:val="24"/>
        </w:rPr>
        <w:br/>
      </w:r>
      <w:r w:rsidRPr="007E490D">
        <w:rPr>
          <w:rFonts w:cstheme="minorHAnsi"/>
        </w:rPr>
        <w:t>OBECNĚ ZÁVAZNÁ VYHLÁŠKA</w:t>
      </w:r>
      <w:r w:rsidRPr="007E490D">
        <w:rPr>
          <w:rFonts w:cstheme="minorHAnsi"/>
        </w:rPr>
        <w:br/>
      </w:r>
      <w:r w:rsidRPr="007E490D">
        <w:rPr>
          <w:rFonts w:cstheme="minorHAnsi"/>
        </w:rPr>
        <w:br/>
        <w:t>hlavního města Prahy,</w:t>
      </w:r>
      <w:r w:rsidRPr="007E490D">
        <w:rPr>
          <w:rFonts w:cstheme="minorHAnsi"/>
        </w:rPr>
        <w:br/>
      </w:r>
      <w:r w:rsidRPr="007E490D">
        <w:rPr>
          <w:rFonts w:cstheme="minorHAnsi"/>
          <w:sz w:val="24"/>
          <w:szCs w:val="24"/>
        </w:rPr>
        <w:br/>
      </w:r>
      <w:r w:rsidR="00531DFE" w:rsidRPr="007E490D">
        <w:rPr>
          <w:rFonts w:cstheme="minorHAnsi"/>
          <w:sz w:val="28"/>
          <w:szCs w:val="28"/>
        </w:rPr>
        <w:t>kterou se mění obecně závazná vyhláška č. 10/2011 Sb. hl. m. Prahy, o</w:t>
      </w:r>
      <w:r w:rsidR="007D6B60" w:rsidRPr="007E490D">
        <w:rPr>
          <w:rFonts w:cstheme="minorHAnsi"/>
          <w:sz w:val="28"/>
          <w:szCs w:val="28"/>
        </w:rPr>
        <w:t> </w:t>
      </w:r>
      <w:r w:rsidR="00531DFE" w:rsidRPr="007E490D">
        <w:rPr>
          <w:rFonts w:cstheme="minorHAnsi"/>
          <w:sz w:val="28"/>
          <w:szCs w:val="28"/>
        </w:rPr>
        <w:t>místním poplatku ze vstupného</w:t>
      </w:r>
      <w:r w:rsidR="009E3F22" w:rsidRPr="007E490D">
        <w:rPr>
          <w:rFonts w:cstheme="minorHAnsi"/>
          <w:sz w:val="28"/>
          <w:szCs w:val="28"/>
        </w:rPr>
        <w:t xml:space="preserve">, </w:t>
      </w:r>
      <w:bookmarkStart w:id="0" w:name="_Hlk159333104"/>
      <w:r w:rsidR="009E3F22" w:rsidRPr="007E490D">
        <w:rPr>
          <w:rFonts w:cstheme="minorHAnsi"/>
          <w:sz w:val="28"/>
          <w:szCs w:val="28"/>
        </w:rPr>
        <w:t>ve znění obecně závazné vyhlášky č.</w:t>
      </w:r>
      <w:r w:rsidR="007D6B60" w:rsidRPr="007E490D">
        <w:rPr>
          <w:rFonts w:cstheme="minorHAnsi"/>
          <w:sz w:val="28"/>
          <w:szCs w:val="28"/>
        </w:rPr>
        <w:t> 9/2015</w:t>
      </w:r>
      <w:r w:rsidR="009E3F22" w:rsidRPr="007E490D">
        <w:rPr>
          <w:rFonts w:cstheme="minorHAnsi"/>
          <w:sz w:val="28"/>
          <w:szCs w:val="28"/>
        </w:rPr>
        <w:t xml:space="preserve"> Sb. hl. m. Prahy</w:t>
      </w:r>
      <w:bookmarkEnd w:id="0"/>
    </w:p>
    <w:p w14:paraId="16EA372E" w14:textId="2A76EAAD" w:rsidR="00AE2C59" w:rsidRPr="007E490D" w:rsidRDefault="00AE2C59" w:rsidP="007E490D">
      <w:pPr>
        <w:pStyle w:val="Paragrafneslovan"/>
        <w:ind w:firstLine="709"/>
      </w:pPr>
      <w:r w:rsidRPr="007E490D">
        <w:t xml:space="preserve">Zastupitelstvo hlavního města Prahy se usneslo dne </w:t>
      </w:r>
      <w:r w:rsidR="0037111E" w:rsidRPr="007E490D">
        <w:t>21</w:t>
      </w:r>
      <w:r w:rsidRPr="007E490D">
        <w:t xml:space="preserve">. </w:t>
      </w:r>
      <w:r w:rsidR="0037111E" w:rsidRPr="007E490D">
        <w:t>11</w:t>
      </w:r>
      <w:r w:rsidRPr="007E490D">
        <w:t xml:space="preserve">. </w:t>
      </w:r>
      <w:r w:rsidR="0037111E" w:rsidRPr="007E490D">
        <w:t>2024</w:t>
      </w:r>
      <w:r w:rsidRPr="007E490D">
        <w:t xml:space="preserve"> vydat podle § 44 odst. 3 písm.</w:t>
      </w:r>
      <w:r w:rsidR="007E490D">
        <w:t> </w:t>
      </w:r>
      <w:r w:rsidRPr="007E490D">
        <w:t>d) zákona č. 131/2000 Sb., o hlavním městě Praze, a podle § 14 zákona č. 565/1990 Sb., o</w:t>
      </w:r>
      <w:r w:rsidR="007E490D">
        <w:t> </w:t>
      </w:r>
      <w:r w:rsidRPr="007E490D">
        <w:t xml:space="preserve">místních poplatcích, ve znění </w:t>
      </w:r>
      <w:r w:rsidR="002B6C8D" w:rsidRPr="007E490D">
        <w:t>zákona č. 320/2002 Sb., zákona č. 281/2009 Sb., zákona č. 170/2017</w:t>
      </w:r>
      <w:r w:rsidR="007E490D">
        <w:t> </w:t>
      </w:r>
      <w:r w:rsidR="002B6C8D" w:rsidRPr="007E490D">
        <w:t xml:space="preserve">Sb., </w:t>
      </w:r>
      <w:r w:rsidR="00B66450" w:rsidRPr="007E490D">
        <w:t>zákona č. 278/2019 Sb., zákona č. 543/2020 Sb. a zákona č.</w:t>
      </w:r>
      <w:r w:rsidR="004D6038" w:rsidRPr="007E490D">
        <w:t> </w:t>
      </w:r>
      <w:r w:rsidR="00B66450" w:rsidRPr="007E490D">
        <w:t>252/2023 Sb.,</w:t>
      </w:r>
      <w:r w:rsidRPr="007E490D">
        <w:t xml:space="preserve"> tuto obecně závaznou vyhlášku:</w:t>
      </w:r>
    </w:p>
    <w:p w14:paraId="3253AADD" w14:textId="2FD0B190" w:rsidR="00AE2C59" w:rsidRPr="007E490D" w:rsidRDefault="007343B0" w:rsidP="00AE2C59">
      <w:pPr>
        <w:pStyle w:val="Nadpis1"/>
      </w:pPr>
      <w:r w:rsidRPr="007E490D">
        <w:t>Čl. I</w:t>
      </w:r>
    </w:p>
    <w:p w14:paraId="140D8B6B" w14:textId="700BED44" w:rsidR="00DD1B42" w:rsidRPr="007E490D" w:rsidRDefault="007C3D4F" w:rsidP="007E490D">
      <w:pPr>
        <w:pStyle w:val="Paragrafneslovan"/>
        <w:ind w:firstLine="709"/>
      </w:pPr>
      <w:r w:rsidRPr="007E490D">
        <w:t>Obecně závazná vyhláška č. 10/2011 Sb. hl. m. Prahy, o místním poplatku ze vstupného, ve</w:t>
      </w:r>
      <w:r w:rsidR="007E490D">
        <w:t> </w:t>
      </w:r>
      <w:r w:rsidRPr="007E490D">
        <w:t>znění obecně závazné vyhlášky č. 9/2015 Sb. hl. m. Prahy</w:t>
      </w:r>
      <w:r w:rsidR="00DD1B42" w:rsidRPr="007E490D">
        <w:t>, se mění takto:</w:t>
      </w:r>
    </w:p>
    <w:p w14:paraId="11974342" w14:textId="6659A039" w:rsidR="00A575DF" w:rsidRPr="007E490D" w:rsidRDefault="00D323E6" w:rsidP="00CB4465">
      <w:pPr>
        <w:pStyle w:val="Bod"/>
      </w:pPr>
      <w:r w:rsidRPr="007E490D">
        <w:t>§ 1 včetně nadpisu zní:</w:t>
      </w:r>
    </w:p>
    <w:p w14:paraId="68390AE8" w14:textId="77777777" w:rsidR="00E473E6" w:rsidRPr="007E490D" w:rsidRDefault="00D323E6" w:rsidP="00E473E6">
      <w:pPr>
        <w:pStyle w:val="Nadpis1"/>
      </w:pPr>
      <w:r w:rsidRPr="007E490D">
        <w:t>„</w:t>
      </w:r>
      <w:r w:rsidR="00E473E6" w:rsidRPr="007E490D">
        <w:t>§ 1</w:t>
      </w:r>
      <w:r w:rsidR="00E473E6" w:rsidRPr="007E490D">
        <w:br/>
        <w:t>Obsah vyhlášky</w:t>
      </w:r>
    </w:p>
    <w:p w14:paraId="06DEB94B" w14:textId="3B9FC067" w:rsidR="00D323E6" w:rsidRPr="007E490D" w:rsidRDefault="005134EA" w:rsidP="007E490D">
      <w:pPr>
        <w:pStyle w:val="Paragrafneslovan"/>
        <w:ind w:firstLine="709"/>
      </w:pPr>
      <w:r w:rsidRPr="007E490D">
        <w:t>Touto vyhláškou se na území hlavního města Prahy zavádí místní poplatek ze vstupného (dále jen „poplatek“) a stanoví konkrétní sazby poplatku, lhůt</w:t>
      </w:r>
      <w:r w:rsidR="00F66D7A" w:rsidRPr="007E490D">
        <w:t>a</w:t>
      </w:r>
      <w:r w:rsidRPr="007E490D">
        <w:t xml:space="preserve"> pro podání ohlášení, splatnost poplatku, osvobození od poplatku a příslušnost ke správě poplatku.</w:t>
      </w:r>
      <w:r w:rsidR="00D323E6" w:rsidRPr="007E490D">
        <w:t>“</w:t>
      </w:r>
      <w:r w:rsidR="00544F76" w:rsidRPr="007E490D">
        <w:t>.</w:t>
      </w:r>
    </w:p>
    <w:p w14:paraId="67CE999E" w14:textId="5D13504A" w:rsidR="00DC4696" w:rsidRPr="007E490D" w:rsidRDefault="00DC4696" w:rsidP="00DC4696">
      <w:pPr>
        <w:pStyle w:val="Bod"/>
      </w:pPr>
      <w:r w:rsidRPr="007E490D">
        <w:t xml:space="preserve">V § 2 písm. a) </w:t>
      </w:r>
      <w:r w:rsidR="009A537D" w:rsidRPr="007E490D">
        <w:t xml:space="preserve">se na začátek bodu </w:t>
      </w:r>
      <w:r w:rsidR="00653D29" w:rsidRPr="007E490D">
        <w:t>1</w:t>
      </w:r>
      <w:r w:rsidR="00B819CF" w:rsidRPr="007E490D">
        <w:t xml:space="preserve"> </w:t>
      </w:r>
      <w:r w:rsidRPr="007E490D">
        <w:t>vkládá slovo „zejména“.</w:t>
      </w:r>
    </w:p>
    <w:p w14:paraId="3E8DD901" w14:textId="56CC6134" w:rsidR="00F0057F" w:rsidRPr="007E490D" w:rsidRDefault="00F0057F" w:rsidP="00641D80">
      <w:pPr>
        <w:pStyle w:val="Bod"/>
      </w:pPr>
      <w:r w:rsidRPr="007E490D">
        <w:t>V § 2 písm. c) se za slova „prodejní akce pokládají“ vkládá slovo „zejména“.</w:t>
      </w:r>
    </w:p>
    <w:p w14:paraId="4AA7BD7B" w14:textId="7A24084A" w:rsidR="00972685" w:rsidRPr="007E490D" w:rsidRDefault="00972685" w:rsidP="00641D80">
      <w:pPr>
        <w:pStyle w:val="Bod"/>
      </w:pPr>
      <w:r w:rsidRPr="007E490D">
        <w:t xml:space="preserve">V § 2 písm. </w:t>
      </w:r>
      <w:r w:rsidR="002E48B0" w:rsidRPr="007E490D">
        <w:t>d</w:t>
      </w:r>
      <w:r w:rsidRPr="007E490D">
        <w:t xml:space="preserve">) </w:t>
      </w:r>
      <w:r w:rsidR="00D35BEC" w:rsidRPr="007E490D">
        <w:t>se za slova „reklamní akce pokládají“ vkládá slovo „zejména“ a</w:t>
      </w:r>
      <w:r w:rsidRPr="007E490D">
        <w:t xml:space="preserve"> </w:t>
      </w:r>
      <w:r w:rsidR="002E48B0" w:rsidRPr="007E490D">
        <w:t xml:space="preserve">slovo </w:t>
      </w:r>
      <w:r w:rsidRPr="007E490D">
        <w:t>„</w:t>
      </w:r>
      <w:r w:rsidR="002E48B0" w:rsidRPr="007E490D">
        <w:t>tj.</w:t>
      </w:r>
      <w:r w:rsidRPr="007E490D">
        <w:t xml:space="preserve">“ </w:t>
      </w:r>
      <w:r w:rsidR="00D35BEC" w:rsidRPr="007E490D">
        <w:t>se</w:t>
      </w:r>
      <w:r w:rsidR="007E490D">
        <w:t> </w:t>
      </w:r>
      <w:r w:rsidR="002E48B0" w:rsidRPr="007E490D">
        <w:t>zrušuje</w:t>
      </w:r>
      <w:r w:rsidRPr="007E490D">
        <w:t>.</w:t>
      </w:r>
    </w:p>
    <w:p w14:paraId="70BB1F49" w14:textId="65B422CB" w:rsidR="00641D80" w:rsidRPr="007E490D" w:rsidRDefault="00641D80" w:rsidP="00091458">
      <w:pPr>
        <w:pStyle w:val="Bod"/>
        <w:keepNext/>
        <w:ind w:left="425" w:hanging="425"/>
      </w:pPr>
      <w:r w:rsidRPr="007E490D">
        <w:lastRenderedPageBreak/>
        <w:t>V § 3 se doplňuje odstavec 3, který zní:</w:t>
      </w:r>
    </w:p>
    <w:p w14:paraId="55AC19B9" w14:textId="34BBF6BB" w:rsidR="00641D80" w:rsidRPr="007E490D" w:rsidRDefault="00641D80" w:rsidP="007E490D">
      <w:pPr>
        <w:pStyle w:val="Bod"/>
        <w:numPr>
          <w:ilvl w:val="0"/>
          <w:numId w:val="0"/>
        </w:numPr>
        <w:ind w:left="426" w:firstLine="283"/>
      </w:pPr>
      <w:r w:rsidRPr="007E490D">
        <w:t>„</w:t>
      </w:r>
      <w:r w:rsidR="00D31B9D" w:rsidRPr="007E490D">
        <w:t xml:space="preserve">(3) Volbu placení poplatku paušální částkou sdělí poplatník správci poplatku v rámci ohlášení </w:t>
      </w:r>
      <w:r w:rsidR="002B6C8D" w:rsidRPr="007E490D">
        <w:t>podle § 5</w:t>
      </w:r>
      <w:r w:rsidR="00D31B9D" w:rsidRPr="007E490D">
        <w:t>.</w:t>
      </w:r>
      <w:r w:rsidRPr="007E490D">
        <w:t>“.</w:t>
      </w:r>
    </w:p>
    <w:p w14:paraId="01125D9F" w14:textId="58BC4880" w:rsidR="00171B04" w:rsidRPr="007E490D" w:rsidRDefault="00CF42BC" w:rsidP="00573BB2">
      <w:pPr>
        <w:pStyle w:val="Bod"/>
      </w:pPr>
      <w:r w:rsidRPr="007E490D">
        <w:t>§ 4 se včetně nadpisu zrušuje.</w:t>
      </w:r>
    </w:p>
    <w:p w14:paraId="2586018E" w14:textId="7F76C289" w:rsidR="002B2FD3" w:rsidRPr="007E490D" w:rsidRDefault="002B2FD3" w:rsidP="00F66554">
      <w:pPr>
        <w:pStyle w:val="Bod"/>
        <w:keepNext/>
      </w:pPr>
      <w:r w:rsidRPr="007E490D">
        <w:t>§ 5 včetně nadpisu a poznámek pod čarou č.</w:t>
      </w:r>
      <w:r w:rsidR="00A105F4" w:rsidRPr="007E490D">
        <w:t xml:space="preserve"> 2</w:t>
      </w:r>
      <w:r w:rsidR="0047014A" w:rsidRPr="007E490D">
        <w:t xml:space="preserve">, </w:t>
      </w:r>
      <w:r w:rsidR="00A105F4" w:rsidRPr="007E490D">
        <w:t>3</w:t>
      </w:r>
      <w:r w:rsidR="00A35C62" w:rsidRPr="007E490D">
        <w:t xml:space="preserve"> a</w:t>
      </w:r>
      <w:r w:rsidR="00FB4180" w:rsidRPr="007E490D">
        <w:t xml:space="preserve"> 4</w:t>
      </w:r>
      <w:r w:rsidR="00A105F4" w:rsidRPr="007E490D">
        <w:t xml:space="preserve"> zní:</w:t>
      </w:r>
    </w:p>
    <w:p w14:paraId="1A9986BB" w14:textId="27C82BED" w:rsidR="00A21BBF" w:rsidRPr="007E490D" w:rsidRDefault="00B656AD" w:rsidP="00F66554">
      <w:pPr>
        <w:pStyle w:val="Nadpis1"/>
      </w:pPr>
      <w:r w:rsidRPr="007E490D">
        <w:t>„</w:t>
      </w:r>
      <w:r w:rsidR="00A21BBF" w:rsidRPr="007E490D">
        <w:t>§ 5</w:t>
      </w:r>
      <w:r w:rsidR="00A21BBF" w:rsidRPr="007E490D">
        <w:br/>
        <w:t>Lhůta pro podání ohlášení</w:t>
      </w:r>
    </w:p>
    <w:p w14:paraId="0ED26324" w14:textId="4B1B4686" w:rsidR="00A21BBF" w:rsidRPr="007E490D" w:rsidRDefault="00A21BBF" w:rsidP="00F66554">
      <w:pPr>
        <w:pStyle w:val="Paragrafslovan"/>
        <w:keepNext/>
        <w:spacing w:after="0"/>
        <w:ind w:firstLine="567"/>
      </w:pPr>
      <w:r w:rsidRPr="007E490D">
        <w:t>Údaje uváděné poplatníkem v</w:t>
      </w:r>
      <w:r w:rsidR="00BB043D" w:rsidRPr="007E490D">
        <w:t> </w:t>
      </w:r>
      <w:r w:rsidRPr="007E490D">
        <w:t>ohlášení</w:t>
      </w:r>
      <w:r w:rsidR="00BB043D" w:rsidRPr="007E490D">
        <w:rPr>
          <w:vertAlign w:val="superscript"/>
        </w:rPr>
        <w:t>2</w:t>
      </w:r>
      <w:r w:rsidRPr="007E490D">
        <w:rPr>
          <w:vertAlign w:val="superscript"/>
        </w:rPr>
        <w:t>)</w:t>
      </w:r>
      <w:r w:rsidRPr="007E490D">
        <w:t xml:space="preserve">, </w:t>
      </w:r>
      <w:r w:rsidR="007731BF" w:rsidRPr="007E490D">
        <w:t>to jest</w:t>
      </w:r>
      <w:r w:rsidRPr="007E490D">
        <w:t>:</w:t>
      </w:r>
    </w:p>
    <w:p w14:paraId="38322030" w14:textId="05599579" w:rsidR="00A21BBF" w:rsidRPr="007E490D" w:rsidRDefault="00A21BBF" w:rsidP="007E490D">
      <w:pPr>
        <w:pStyle w:val="Paragrafneslovan"/>
        <w:spacing w:after="0"/>
        <w:ind w:firstLine="0"/>
      </w:pPr>
      <w:r w:rsidRPr="007E490D">
        <w:t>a) jméno, popřípadě jména, a příjmení nebo název, obecný identifikátor</w:t>
      </w:r>
      <w:r w:rsidR="00F22863" w:rsidRPr="007E490D">
        <w:rPr>
          <w:vertAlign w:val="superscript"/>
        </w:rPr>
        <w:t>3</w:t>
      </w:r>
      <w:r w:rsidRPr="007E490D">
        <w:rPr>
          <w:vertAlign w:val="superscript"/>
        </w:rPr>
        <w:t>)</w:t>
      </w:r>
      <w:r w:rsidRPr="007E490D">
        <w:t>, byl-li přidělen, místo pobytu nebo sídlo</w:t>
      </w:r>
      <w:r w:rsidR="00C74E83" w:rsidRPr="007E490D">
        <w:t>, sídlo</w:t>
      </w:r>
      <w:r w:rsidRPr="007E490D">
        <w:t xml:space="preserve"> podnikatele, popřípadě další adresu pro doručování; u právnické osoby též osoby, které jsou jejím jménem oprávněny jednat v poplatkových věcech;</w:t>
      </w:r>
    </w:p>
    <w:p w14:paraId="7609AF8B" w14:textId="7D16B00D" w:rsidR="00A21BBF" w:rsidRPr="007E490D" w:rsidRDefault="00A21BBF" w:rsidP="007E490D">
      <w:pPr>
        <w:pStyle w:val="Paragrafneslovan"/>
        <w:spacing w:after="0"/>
        <w:ind w:firstLine="0"/>
      </w:pPr>
      <w:r w:rsidRPr="007E490D">
        <w:t>b) čísla všech svých účtů u poskytovatelů platebních služeb, včetně poskytovatelů těchto služeb v</w:t>
      </w:r>
      <w:r w:rsidR="007E490D">
        <w:t> </w:t>
      </w:r>
      <w:r w:rsidRPr="007E490D">
        <w:t>zahraničí, užívaných v souvislosti s podnikatelskou činností, v případě, že předmět poplatku souvisí s podnikatelskou činností poplatníka;</w:t>
      </w:r>
    </w:p>
    <w:p w14:paraId="6CA06D17" w14:textId="3E5B7D1B" w:rsidR="00A21BBF" w:rsidRPr="007E490D" w:rsidRDefault="00A21BBF" w:rsidP="007E490D">
      <w:pPr>
        <w:pStyle w:val="Paragrafneslovan"/>
        <w:spacing w:after="0"/>
        <w:ind w:firstLine="0"/>
      </w:pPr>
      <w:r w:rsidRPr="007E490D">
        <w:t>c) údaje rozhodné pro stanovení poplatku, zejména druh akce, název pořadatele, datum a</w:t>
      </w:r>
      <w:r w:rsidR="00962E46" w:rsidRPr="007E490D">
        <w:t> </w:t>
      </w:r>
      <w:r w:rsidRPr="007E490D">
        <w:t>hodinu konání akce, místo konání, výši vstupného, počet prodaných vstupenek podle jejich druhu (ceny), pokud se vydávají, výši vybraného vstupného,</w:t>
      </w:r>
      <w:r w:rsidRPr="007E490D">
        <w:rPr>
          <w:b/>
          <w:bCs/>
        </w:rPr>
        <w:t xml:space="preserve"> </w:t>
      </w:r>
      <w:r w:rsidRPr="007E490D">
        <w:t xml:space="preserve">u akcí uvedených v § 2 písm. a) </w:t>
      </w:r>
      <w:r w:rsidR="002B6C8D" w:rsidRPr="007E490D">
        <w:t xml:space="preserve">bodě </w:t>
      </w:r>
      <w:r w:rsidRPr="007E490D">
        <w:t>1, pokud nejsou spojené s restauračním provozem, také kapacitu místa pořádání (</w:t>
      </w:r>
      <w:r w:rsidR="005D1374" w:rsidRPr="007E490D">
        <w:t>to jest</w:t>
      </w:r>
      <w:r w:rsidRPr="007E490D">
        <w:t xml:space="preserve"> nejvyšší počet osob, jež pojme)</w:t>
      </w:r>
      <w:r w:rsidR="0036029F" w:rsidRPr="007E490D">
        <w:t xml:space="preserve"> a u akcí, jejichž celý výtěžek je určen na charitativní a</w:t>
      </w:r>
      <w:r w:rsidR="002B6C8D" w:rsidRPr="007E490D">
        <w:t> </w:t>
      </w:r>
      <w:r w:rsidR="0036029F" w:rsidRPr="007E490D">
        <w:t>veřejně prospěšné účely, též účel použití výtěžku</w:t>
      </w:r>
      <w:r w:rsidRPr="007E490D">
        <w:t>;</w:t>
      </w:r>
    </w:p>
    <w:p w14:paraId="61860676" w14:textId="3E9FC7CB" w:rsidR="00A21BBF" w:rsidRPr="007E490D" w:rsidRDefault="00A21BBF" w:rsidP="00A21BBF">
      <w:pPr>
        <w:pStyle w:val="Paragrafneslovan"/>
        <w:ind w:firstLine="0"/>
      </w:pPr>
      <w:r w:rsidRPr="007E490D">
        <w:t>je poplatník povinen sdělit správci poplatku nejpozději týden před konáním akce.</w:t>
      </w:r>
    </w:p>
    <w:p w14:paraId="7E9BF274" w14:textId="21D44497" w:rsidR="00A21BBF" w:rsidRPr="007E490D" w:rsidRDefault="00A21BBF" w:rsidP="00A21BBF">
      <w:pPr>
        <w:pStyle w:val="Paragrafslovan"/>
        <w:ind w:firstLine="567"/>
      </w:pPr>
      <w:r w:rsidRPr="007E490D">
        <w:t>Poplatník, který nemá sídlo nebo bydliště na území členského státu Evropské unie, jiného smluvního státu Dohody o Evropském hospodářském prostoru nebo Švýcarské konfederace, uvede kromě údajů požadovaných v odstavci 1 adresu svého zmocněnce v tuzemsku pro doručování</w:t>
      </w:r>
      <w:r w:rsidR="00F22863" w:rsidRPr="007E490D">
        <w:rPr>
          <w:vertAlign w:val="superscript"/>
        </w:rPr>
        <w:t>4</w:t>
      </w:r>
      <w:r w:rsidRPr="007E490D">
        <w:rPr>
          <w:vertAlign w:val="superscript"/>
        </w:rPr>
        <w:t>)</w:t>
      </w:r>
      <w:r w:rsidRPr="007E490D">
        <w:t>.</w:t>
      </w:r>
    </w:p>
    <w:p w14:paraId="3FB149A5" w14:textId="042B3A9F" w:rsidR="00A21BBF" w:rsidRPr="007E490D" w:rsidRDefault="00A21BBF" w:rsidP="00A21BBF">
      <w:pPr>
        <w:pStyle w:val="Paragrafslovan"/>
        <w:ind w:firstLine="567"/>
      </w:pPr>
      <w:r w:rsidRPr="007E490D">
        <w:t xml:space="preserve">V případě pravidelně se opakujících akcí v průběhu nejdéle 6 měsíců je poplatník povinen ohlásit správci poplatku výše uvedené údaje </w:t>
      </w:r>
      <w:r w:rsidR="00041BD3" w:rsidRPr="007E490D">
        <w:t xml:space="preserve">nejpozději </w:t>
      </w:r>
      <w:r w:rsidRPr="007E490D">
        <w:t>týden před konáním první akce.</w:t>
      </w:r>
    </w:p>
    <w:p w14:paraId="5404BEF9" w14:textId="41541070" w:rsidR="004F2C65" w:rsidRPr="007E490D" w:rsidRDefault="004F2C65" w:rsidP="004F2C65">
      <w:pPr>
        <w:pStyle w:val="Paragrafslovan"/>
        <w:ind w:firstLine="567"/>
      </w:pPr>
      <w:r w:rsidRPr="007E490D">
        <w:t>Do 15 dnů po konání akce je poplatník povinen oznámit změny údajů uvedených v ohlášení, zejména konečný počet prodaných vstupenek podle jejich druh</w:t>
      </w:r>
      <w:r w:rsidR="00790BB4" w:rsidRPr="007E490D">
        <w:t>u</w:t>
      </w:r>
      <w:r w:rsidRPr="007E490D">
        <w:t xml:space="preserve"> (ceny) a výši vybraného vstupného. Ve stejné lhůtě je poplatník povinen ohlásit údaje rozhodné pro osvobození od poplatku.</w:t>
      </w:r>
    </w:p>
    <w:p w14:paraId="21C8385E" w14:textId="1F1CEBFB" w:rsidR="00B656AD" w:rsidRPr="007E490D" w:rsidRDefault="00BB043D" w:rsidP="00962E46">
      <w:pPr>
        <w:pStyle w:val="Paragrafslovan"/>
        <w:numPr>
          <w:ilvl w:val="0"/>
          <w:numId w:val="0"/>
        </w:numPr>
        <w:spacing w:after="0"/>
        <w:ind w:left="142" w:hanging="142"/>
      </w:pPr>
      <w:r w:rsidRPr="007E490D">
        <w:rPr>
          <w:vertAlign w:val="superscript"/>
        </w:rPr>
        <w:t>2)</w:t>
      </w:r>
      <w:r w:rsidR="00962E46" w:rsidRPr="007E490D">
        <w:tab/>
      </w:r>
      <w:r w:rsidR="00B656AD" w:rsidRPr="007E490D">
        <w:t xml:space="preserve">§ 14a zákona č. 565/1990 Sb., o místních poplatcích, ve znění </w:t>
      </w:r>
      <w:r w:rsidR="008B4E8B" w:rsidRPr="007E490D">
        <w:t>pozdějších předpisů</w:t>
      </w:r>
      <w:r w:rsidR="00B656AD" w:rsidRPr="007E490D">
        <w:t>.</w:t>
      </w:r>
    </w:p>
    <w:p w14:paraId="124E8347" w14:textId="56DB425C" w:rsidR="00A83030" w:rsidRPr="007E490D" w:rsidRDefault="00A83030" w:rsidP="00962E46">
      <w:pPr>
        <w:pStyle w:val="Paragrafslovan"/>
        <w:numPr>
          <w:ilvl w:val="0"/>
          <w:numId w:val="0"/>
        </w:numPr>
        <w:spacing w:after="0" w:line="240" w:lineRule="exact"/>
        <w:ind w:left="142" w:hanging="142"/>
      </w:pPr>
      <w:r w:rsidRPr="007E490D">
        <w:rPr>
          <w:vertAlign w:val="superscript"/>
        </w:rPr>
        <w:t>3)</w:t>
      </w:r>
      <w:r w:rsidR="00962E46" w:rsidRPr="007E490D">
        <w:rPr>
          <w:vertAlign w:val="superscript"/>
        </w:rPr>
        <w:tab/>
      </w:r>
      <w:r w:rsidR="002A1E47" w:rsidRPr="007E490D">
        <w:t xml:space="preserve">§ 130 odst. 3 </w:t>
      </w:r>
      <w:r w:rsidRPr="007E490D">
        <w:t>zákona č. 280/2009 Sb., daňový řád.</w:t>
      </w:r>
    </w:p>
    <w:p w14:paraId="3C838F38" w14:textId="2BD9D6B2" w:rsidR="00A83030" w:rsidRPr="007E490D" w:rsidRDefault="00A83030" w:rsidP="00925C60">
      <w:pPr>
        <w:pStyle w:val="Paragrafslovan"/>
        <w:numPr>
          <w:ilvl w:val="0"/>
          <w:numId w:val="0"/>
        </w:numPr>
        <w:spacing w:line="240" w:lineRule="exact"/>
        <w:ind w:left="142" w:hanging="142"/>
      </w:pPr>
      <w:r w:rsidRPr="007E490D">
        <w:rPr>
          <w:vertAlign w:val="superscript"/>
        </w:rPr>
        <w:t>4)</w:t>
      </w:r>
      <w:r w:rsidR="00962E46" w:rsidRPr="007E490D">
        <w:tab/>
      </w:r>
      <w:r w:rsidRPr="007E490D">
        <w:t>§ 14a odst. 2</w:t>
      </w:r>
      <w:r w:rsidR="009302BB" w:rsidRPr="007E490D">
        <w:t xml:space="preserve"> a 3</w:t>
      </w:r>
      <w:r w:rsidRPr="007E490D">
        <w:t xml:space="preserve"> zákona č. 565/1990 Sb., o místních poplatcích, ve znění </w:t>
      </w:r>
      <w:r w:rsidR="00D538AD" w:rsidRPr="007E490D">
        <w:t>pozdějších předpisů</w:t>
      </w:r>
      <w:r w:rsidRPr="007E490D">
        <w:t>.</w:t>
      </w:r>
      <w:r w:rsidR="00AC32F3" w:rsidRPr="007E490D">
        <w:t>“</w:t>
      </w:r>
      <w:r w:rsidR="00366597" w:rsidRPr="007E490D">
        <w:t>.</w:t>
      </w:r>
    </w:p>
    <w:p w14:paraId="459902B3" w14:textId="5CFC2FAB" w:rsidR="006964D1" w:rsidRPr="007E490D" w:rsidRDefault="006964D1" w:rsidP="006D3514">
      <w:pPr>
        <w:pStyle w:val="Bod"/>
        <w:numPr>
          <w:ilvl w:val="0"/>
          <w:numId w:val="0"/>
        </w:numPr>
        <w:ind w:left="426"/>
      </w:pPr>
      <w:r w:rsidRPr="007E490D">
        <w:t>Poznámka pod čarou č. 5 se zrušuje.</w:t>
      </w:r>
    </w:p>
    <w:p w14:paraId="683FD85A" w14:textId="4DD0A986" w:rsidR="00EF115B" w:rsidRPr="007E490D" w:rsidRDefault="00EF115B" w:rsidP="00F97219">
      <w:pPr>
        <w:pStyle w:val="Bod"/>
      </w:pPr>
      <w:r w:rsidRPr="007E490D">
        <w:t xml:space="preserve">V § 6 odst. 1 </w:t>
      </w:r>
      <w:r w:rsidR="009B195D" w:rsidRPr="007E490D">
        <w:t xml:space="preserve">větě první </w:t>
      </w:r>
      <w:r w:rsidRPr="007E490D">
        <w:t>se slova „</w:t>
      </w:r>
      <w:r w:rsidR="001F511D" w:rsidRPr="007E490D">
        <w:t>bez vyměření</w:t>
      </w:r>
      <w:r w:rsidRPr="007E490D">
        <w:t>“ zrušují.</w:t>
      </w:r>
    </w:p>
    <w:p w14:paraId="7A62E9BD" w14:textId="6A6CDA28" w:rsidR="009B195D" w:rsidRDefault="009B195D" w:rsidP="009B195D">
      <w:pPr>
        <w:pStyle w:val="Bod"/>
      </w:pPr>
      <w:r w:rsidRPr="007E490D">
        <w:t>V § 6 odst. 1 větě druhé se slova „bez vyměření“ zrušují.</w:t>
      </w:r>
    </w:p>
    <w:p w14:paraId="6CFA1F0C" w14:textId="77777777" w:rsidR="007E490D" w:rsidRPr="007E490D" w:rsidRDefault="007E490D" w:rsidP="007E490D">
      <w:pPr>
        <w:pStyle w:val="Bod"/>
        <w:numPr>
          <w:ilvl w:val="0"/>
          <w:numId w:val="0"/>
        </w:numPr>
        <w:ind w:left="426" w:hanging="426"/>
      </w:pPr>
    </w:p>
    <w:p w14:paraId="2984156C" w14:textId="3758E46C" w:rsidR="00C7436B" w:rsidRPr="007E490D" w:rsidRDefault="00C7436B" w:rsidP="00F97219">
      <w:pPr>
        <w:pStyle w:val="Bod"/>
      </w:pPr>
      <w:r w:rsidRPr="007E490D">
        <w:lastRenderedPageBreak/>
        <w:t>V § 7 odst. 1 se</w:t>
      </w:r>
      <w:r w:rsidR="00794405" w:rsidRPr="007E490D">
        <w:t xml:space="preserve"> za písmeno b) </w:t>
      </w:r>
      <w:r w:rsidR="0088207D" w:rsidRPr="007E490D">
        <w:t xml:space="preserve">vkládá </w:t>
      </w:r>
      <w:r w:rsidR="00D5083D" w:rsidRPr="007E490D">
        <w:t xml:space="preserve">nové </w:t>
      </w:r>
      <w:r w:rsidR="0088207D" w:rsidRPr="007E490D">
        <w:t>písm</w:t>
      </w:r>
      <w:r w:rsidR="00C108D2" w:rsidRPr="007E490D">
        <w:t>eno c), které zní:</w:t>
      </w:r>
    </w:p>
    <w:p w14:paraId="08D056AE" w14:textId="699C2578" w:rsidR="00C108D2" w:rsidRPr="007E490D" w:rsidRDefault="00C108D2" w:rsidP="00C108D2">
      <w:pPr>
        <w:pStyle w:val="Bod"/>
        <w:numPr>
          <w:ilvl w:val="0"/>
          <w:numId w:val="0"/>
        </w:numPr>
        <w:ind w:left="426"/>
      </w:pPr>
      <w:r w:rsidRPr="007E490D">
        <w:t>„</w:t>
      </w:r>
      <w:r w:rsidR="00D5083D" w:rsidRPr="007E490D">
        <w:t>c</w:t>
      </w:r>
      <w:r w:rsidRPr="007E490D">
        <w:t>)</w:t>
      </w:r>
      <w:r w:rsidR="00F83073" w:rsidRPr="007E490D">
        <w:t xml:space="preserve"> </w:t>
      </w:r>
      <w:r w:rsidR="00C31DBA" w:rsidRPr="007E490D">
        <w:t>sportovní akce neuvedené v § 2 písm. b)</w:t>
      </w:r>
      <w:r w:rsidR="00BF5620" w:rsidRPr="007E490D">
        <w:t>,</w:t>
      </w:r>
      <w:r w:rsidRPr="007E490D">
        <w:t>“.</w:t>
      </w:r>
    </w:p>
    <w:p w14:paraId="116A8E8B" w14:textId="4A9655E0" w:rsidR="00F83073" w:rsidRPr="007E490D" w:rsidRDefault="00F83073" w:rsidP="00C108D2">
      <w:pPr>
        <w:pStyle w:val="Bod"/>
        <w:numPr>
          <w:ilvl w:val="0"/>
          <w:numId w:val="0"/>
        </w:numPr>
        <w:ind w:left="426"/>
      </w:pPr>
      <w:r w:rsidRPr="007E490D">
        <w:t>Dosavadní písmen</w:t>
      </w:r>
      <w:r w:rsidR="004E67EB" w:rsidRPr="007E490D">
        <w:t>o</w:t>
      </w:r>
      <w:r w:rsidRPr="007E490D">
        <w:t xml:space="preserve"> </w:t>
      </w:r>
      <w:r w:rsidR="004E67EB" w:rsidRPr="007E490D">
        <w:t>c)</w:t>
      </w:r>
      <w:r w:rsidRPr="007E490D">
        <w:t xml:space="preserve"> se označuj</w:t>
      </w:r>
      <w:r w:rsidR="004E67EB" w:rsidRPr="007E490D">
        <w:t xml:space="preserve">e </w:t>
      </w:r>
      <w:r w:rsidRPr="007E490D">
        <w:t>jako písmen</w:t>
      </w:r>
      <w:r w:rsidR="004E67EB" w:rsidRPr="007E490D">
        <w:t>o d)</w:t>
      </w:r>
      <w:r w:rsidRPr="007E490D">
        <w:t>.</w:t>
      </w:r>
    </w:p>
    <w:p w14:paraId="42DD6081" w14:textId="118B94C3" w:rsidR="00AB6195" w:rsidRPr="007E490D" w:rsidRDefault="00AB6195" w:rsidP="00F97219">
      <w:pPr>
        <w:pStyle w:val="Bod"/>
      </w:pPr>
      <w:r w:rsidRPr="007E490D">
        <w:t xml:space="preserve">V § 7 </w:t>
      </w:r>
      <w:r w:rsidR="004E1CA4" w:rsidRPr="007E490D">
        <w:t xml:space="preserve">se na konci </w:t>
      </w:r>
      <w:r w:rsidR="001B6672" w:rsidRPr="007E490D">
        <w:t>odstavce 1</w:t>
      </w:r>
      <w:r w:rsidR="00C61721" w:rsidRPr="007E490D">
        <w:t xml:space="preserve"> </w:t>
      </w:r>
      <w:r w:rsidR="004E1CA4" w:rsidRPr="007E490D">
        <w:t xml:space="preserve">tečka nahrazuje </w:t>
      </w:r>
      <w:r w:rsidR="00C61721" w:rsidRPr="007E490D">
        <w:t xml:space="preserve">středníkem </w:t>
      </w:r>
      <w:r w:rsidR="004E1CA4" w:rsidRPr="007E490D">
        <w:t xml:space="preserve">a </w:t>
      </w:r>
      <w:r w:rsidR="001B6672" w:rsidRPr="007E490D">
        <w:t xml:space="preserve">doplňuje </w:t>
      </w:r>
      <w:r w:rsidR="004E1CA4" w:rsidRPr="007E490D">
        <w:t>se písmeno</w:t>
      </w:r>
      <w:r w:rsidR="00C61721" w:rsidRPr="007E490D">
        <w:t xml:space="preserve"> </w:t>
      </w:r>
      <w:r w:rsidR="009360C5" w:rsidRPr="007E490D">
        <w:t>e</w:t>
      </w:r>
      <w:r w:rsidR="00C61721" w:rsidRPr="007E490D">
        <w:t>),</w:t>
      </w:r>
      <w:r w:rsidR="004E1CA4" w:rsidRPr="007E490D">
        <w:t xml:space="preserve"> které zní</w:t>
      </w:r>
      <w:r w:rsidR="00C61721" w:rsidRPr="007E490D">
        <w:t>:</w:t>
      </w:r>
    </w:p>
    <w:p w14:paraId="3A1D71F2" w14:textId="32D6A740" w:rsidR="00EE0C91" w:rsidRPr="007E490D" w:rsidRDefault="00FC60D9" w:rsidP="00EE0C91">
      <w:pPr>
        <w:pStyle w:val="Bod"/>
        <w:numPr>
          <w:ilvl w:val="0"/>
          <w:numId w:val="0"/>
        </w:numPr>
        <w:ind w:left="426"/>
      </w:pPr>
      <w:r w:rsidRPr="007E490D">
        <w:t>„</w:t>
      </w:r>
      <w:r w:rsidR="009360C5" w:rsidRPr="007E490D">
        <w:t>e</w:t>
      </w:r>
      <w:r w:rsidRPr="007E490D">
        <w:t>) kulturní a sportovní akce, na které hlavní město Praha nebo městská část hlavního města Prahy</w:t>
      </w:r>
      <w:r w:rsidR="002E7883" w:rsidRPr="007E490D">
        <w:t>, na jejímž území se akce koná,</w:t>
      </w:r>
      <w:r w:rsidRPr="007E490D">
        <w:t xml:space="preserve"> poskytne finanční prostředky.“</w:t>
      </w:r>
      <w:r w:rsidR="00674F68" w:rsidRPr="007E490D">
        <w:t>.</w:t>
      </w:r>
    </w:p>
    <w:p w14:paraId="54B2DB86" w14:textId="1DCF0CA6" w:rsidR="008A0DFA" w:rsidRPr="007E490D" w:rsidRDefault="0052642C" w:rsidP="00F37245">
      <w:pPr>
        <w:pStyle w:val="Bod"/>
      </w:pPr>
      <w:r w:rsidRPr="007E490D">
        <w:t xml:space="preserve">V § 7 se </w:t>
      </w:r>
      <w:r w:rsidR="00D52D31" w:rsidRPr="007E490D">
        <w:t>doplňuje</w:t>
      </w:r>
      <w:r w:rsidRPr="007E490D">
        <w:t xml:space="preserve"> odstavec </w:t>
      </w:r>
      <w:r w:rsidR="00F37245" w:rsidRPr="007E490D">
        <w:t>3</w:t>
      </w:r>
      <w:r w:rsidRPr="007E490D">
        <w:t>, který zní</w:t>
      </w:r>
      <w:r w:rsidR="00F37245" w:rsidRPr="007E490D">
        <w:t>:</w:t>
      </w:r>
    </w:p>
    <w:p w14:paraId="4E51E62A" w14:textId="231461D5" w:rsidR="00622597" w:rsidRPr="007E490D" w:rsidRDefault="00622597" w:rsidP="00622597">
      <w:pPr>
        <w:pStyle w:val="Bod"/>
        <w:numPr>
          <w:ilvl w:val="0"/>
          <w:numId w:val="0"/>
        </w:numPr>
        <w:ind w:left="426"/>
      </w:pPr>
      <w:r w:rsidRPr="007E490D">
        <w:t xml:space="preserve">„(3) Ohlášení nepodléhají akce </w:t>
      </w:r>
      <w:r w:rsidR="00683EB0" w:rsidRPr="007E490D">
        <w:t>osvobozené po</w:t>
      </w:r>
      <w:r w:rsidRPr="007E490D">
        <w:t xml:space="preserve">dle </w:t>
      </w:r>
      <w:r w:rsidR="000C32A3" w:rsidRPr="007E490D">
        <w:t>odstavce</w:t>
      </w:r>
      <w:r w:rsidRPr="007E490D">
        <w:t xml:space="preserve"> 1 písm. a)</w:t>
      </w:r>
      <w:r w:rsidR="002731AA" w:rsidRPr="007E490D">
        <w:t xml:space="preserve"> až </w:t>
      </w:r>
      <w:r w:rsidR="00C713DC" w:rsidRPr="007E490D">
        <w:t>d</w:t>
      </w:r>
      <w:r w:rsidR="002731AA" w:rsidRPr="007E490D">
        <w:t>)</w:t>
      </w:r>
      <w:r w:rsidR="006B0D52" w:rsidRPr="007E490D" w:rsidDel="006B0D52">
        <w:t xml:space="preserve"> </w:t>
      </w:r>
      <w:r w:rsidRPr="007E490D">
        <w:t xml:space="preserve">a </w:t>
      </w:r>
      <w:r w:rsidR="00357EC0" w:rsidRPr="007E490D">
        <w:t>přílohy</w:t>
      </w:r>
      <w:r w:rsidR="002E46A2" w:rsidRPr="007E490D">
        <w:t xml:space="preserve"> k této vyhlášce</w:t>
      </w:r>
      <w:r w:rsidRPr="007E490D">
        <w:t>, není-li v příloze k této vyhlášce stanoveno jinak.“</w:t>
      </w:r>
      <w:r w:rsidR="008B6523" w:rsidRPr="007E490D">
        <w:t>.</w:t>
      </w:r>
    </w:p>
    <w:p w14:paraId="5A1AFE0D" w14:textId="11AA6567" w:rsidR="00577A55" w:rsidRPr="007E490D" w:rsidRDefault="00577A55" w:rsidP="00577A55">
      <w:pPr>
        <w:pStyle w:val="Bod"/>
      </w:pPr>
      <w:r w:rsidRPr="007E490D">
        <w:t>§ 8 se včetně nadpisu zrušuje.</w:t>
      </w:r>
    </w:p>
    <w:p w14:paraId="2FC96842" w14:textId="37D40524" w:rsidR="0002216A" w:rsidRPr="007E490D" w:rsidRDefault="0002216A" w:rsidP="0002216A">
      <w:pPr>
        <w:pStyle w:val="Bod"/>
      </w:pPr>
      <w:r w:rsidRPr="007E490D">
        <w:t xml:space="preserve">§ </w:t>
      </w:r>
      <w:r w:rsidR="002D668F" w:rsidRPr="007E490D">
        <w:t>9</w:t>
      </w:r>
      <w:r w:rsidRPr="007E490D">
        <w:t xml:space="preserve"> včetně nadpisu </w:t>
      </w:r>
      <w:r w:rsidR="002D668F" w:rsidRPr="007E490D">
        <w:t xml:space="preserve">a poznámky pod čarou č. </w:t>
      </w:r>
      <w:r w:rsidR="002B6C8D" w:rsidRPr="007E490D">
        <w:t xml:space="preserve">6 </w:t>
      </w:r>
      <w:r w:rsidRPr="007E490D">
        <w:t>zní:</w:t>
      </w:r>
    </w:p>
    <w:p w14:paraId="06246AE7" w14:textId="20BBF514" w:rsidR="006B7B0E" w:rsidRPr="007E490D" w:rsidRDefault="00914441" w:rsidP="006B7B0E">
      <w:pPr>
        <w:pStyle w:val="Nadpis1"/>
      </w:pPr>
      <w:r w:rsidRPr="007E490D">
        <w:t>„</w:t>
      </w:r>
      <w:r w:rsidR="006B7B0E" w:rsidRPr="007E490D">
        <w:t>§ 9</w:t>
      </w:r>
      <w:r w:rsidR="006B7B0E" w:rsidRPr="007E490D">
        <w:br/>
        <w:t>Správa poplatku</w:t>
      </w:r>
    </w:p>
    <w:p w14:paraId="3108B236" w14:textId="3EBA55B5" w:rsidR="00DC352B" w:rsidRPr="007E490D" w:rsidRDefault="006B7B0E" w:rsidP="00DC352B">
      <w:pPr>
        <w:pStyle w:val="Paragrafneslovan"/>
      </w:pPr>
      <w:r w:rsidRPr="007E490D">
        <w:t xml:space="preserve">Správu poplatku vykonávají </w:t>
      </w:r>
      <w:r w:rsidR="003300C9" w:rsidRPr="007E490D">
        <w:t xml:space="preserve">úřady městských částí </w:t>
      </w:r>
      <w:r w:rsidRPr="007E490D">
        <w:t xml:space="preserve">příslušné podle místa konání </w:t>
      </w:r>
      <w:r w:rsidR="002B6C8D" w:rsidRPr="007E490D">
        <w:t>akce</w:t>
      </w:r>
      <w:r w:rsidR="002B6C8D" w:rsidRPr="007E490D">
        <w:rPr>
          <w:vertAlign w:val="superscript"/>
        </w:rPr>
        <w:t>6</w:t>
      </w:r>
      <w:r w:rsidRPr="007E490D">
        <w:rPr>
          <w:vertAlign w:val="superscript"/>
        </w:rPr>
        <w:t>)</w:t>
      </w:r>
      <w:r w:rsidRPr="007E490D">
        <w:t>.</w:t>
      </w:r>
    </w:p>
    <w:p w14:paraId="61650DBA" w14:textId="1337696C" w:rsidR="00DC352B" w:rsidRPr="007E490D" w:rsidRDefault="002B6C8D" w:rsidP="00FB2D53">
      <w:pPr>
        <w:pStyle w:val="Paragrafneslovan"/>
        <w:spacing w:line="240" w:lineRule="exact"/>
        <w:ind w:left="567" w:hanging="142"/>
      </w:pPr>
      <w:r w:rsidRPr="007E490D">
        <w:rPr>
          <w:vertAlign w:val="superscript"/>
        </w:rPr>
        <w:t>6</w:t>
      </w:r>
      <w:r w:rsidR="00914441" w:rsidRPr="007E490D">
        <w:rPr>
          <w:vertAlign w:val="superscript"/>
        </w:rPr>
        <w:t>)</w:t>
      </w:r>
      <w:r w:rsidR="00962E46" w:rsidRPr="007E490D">
        <w:tab/>
      </w:r>
      <w:r w:rsidR="00DC352B" w:rsidRPr="007E490D">
        <w:t xml:space="preserve">Položka č. </w:t>
      </w:r>
      <w:r w:rsidR="00032AB9" w:rsidRPr="007E490D">
        <w:t>2</w:t>
      </w:r>
      <w:r w:rsidR="00DC352B" w:rsidRPr="007E490D">
        <w:t xml:space="preserve"> přílohy č. 3 obecně závazné vyhlášky č. 55/2000 Sb. hl. m. Prahy, kterou se vydává Statut hlavního města Prahy, ve znění </w:t>
      </w:r>
      <w:r w:rsidR="00434B20" w:rsidRPr="007E490D">
        <w:t>pozdějších předpisů</w:t>
      </w:r>
      <w:r w:rsidR="003C7CDA" w:rsidRPr="007E490D">
        <w:t>.</w:t>
      </w:r>
      <w:r w:rsidR="00914441" w:rsidRPr="007E490D">
        <w:t>“</w:t>
      </w:r>
      <w:r w:rsidR="00723918" w:rsidRPr="007E490D">
        <w:t>.</w:t>
      </w:r>
    </w:p>
    <w:p w14:paraId="5A2100A1" w14:textId="6EEE29E8" w:rsidR="00E860FC" w:rsidRPr="007E490D" w:rsidRDefault="005B5C72" w:rsidP="000E285B">
      <w:pPr>
        <w:pStyle w:val="Bod"/>
      </w:pPr>
      <w:r w:rsidRPr="007E490D">
        <w:t>V příloze u městské části Praha 1 se slova „</w:t>
      </w:r>
      <w:r w:rsidR="00AD06DF" w:rsidRPr="007E490D">
        <w:t>poplatek se nevybírá ze vstupného na</w:t>
      </w:r>
      <w:r w:rsidRPr="007E490D">
        <w:t>“ nahrazuj</w:t>
      </w:r>
      <w:r w:rsidR="000D4422" w:rsidRPr="007E490D">
        <w:t>í</w:t>
      </w:r>
      <w:r w:rsidRPr="007E490D">
        <w:t xml:space="preserve"> </w:t>
      </w:r>
      <w:r w:rsidR="0082738E" w:rsidRPr="007E490D">
        <w:t xml:space="preserve">slovy </w:t>
      </w:r>
      <w:r w:rsidRPr="007E490D">
        <w:t>„</w:t>
      </w:r>
      <w:r w:rsidR="0082738E" w:rsidRPr="007E490D">
        <w:t>od poplatku jsou osvobozeny</w:t>
      </w:r>
      <w:r w:rsidRPr="007E490D">
        <w:t>“.</w:t>
      </w:r>
    </w:p>
    <w:p w14:paraId="77E966DC" w14:textId="22E16EC2" w:rsidR="00696DAA" w:rsidRPr="007E490D" w:rsidRDefault="00696DAA" w:rsidP="00696DAA">
      <w:pPr>
        <w:pStyle w:val="Bod"/>
      </w:pPr>
      <w:r w:rsidRPr="007E490D">
        <w:t>V příloze u městské části Praha 2 se slova „</w:t>
      </w:r>
      <w:r w:rsidR="00DC17D4" w:rsidRPr="007E490D">
        <w:t>poplatek se nevybírá ze vstupného na</w:t>
      </w:r>
      <w:r w:rsidRPr="007E490D">
        <w:t>“ nahrazuj</w:t>
      </w:r>
      <w:r w:rsidR="000D4422" w:rsidRPr="007E490D">
        <w:t>í</w:t>
      </w:r>
      <w:r w:rsidRPr="007E490D">
        <w:t xml:space="preserve"> slovy „od poplatku jsou osvobozeny“.</w:t>
      </w:r>
    </w:p>
    <w:p w14:paraId="1C5EF2A1" w14:textId="3E5EE918" w:rsidR="000E285B" w:rsidRPr="007E490D" w:rsidRDefault="00E772E5" w:rsidP="000E285B">
      <w:pPr>
        <w:pStyle w:val="Bod"/>
      </w:pPr>
      <w:r w:rsidRPr="007E490D">
        <w:t>Bod 1 v</w:t>
      </w:r>
      <w:r w:rsidR="000E285B" w:rsidRPr="007E490D">
        <w:t> příloze u městské části Praha 4</w:t>
      </w:r>
      <w:r w:rsidRPr="007E490D">
        <w:t xml:space="preserve"> zní:</w:t>
      </w:r>
    </w:p>
    <w:p w14:paraId="1A5B9F99" w14:textId="77777777" w:rsidR="00401D9A" w:rsidRPr="007E490D" w:rsidRDefault="004E10E9" w:rsidP="00401D9A">
      <w:pPr>
        <w:ind w:left="426"/>
        <w:jc w:val="both"/>
        <w:rPr>
          <w:rFonts w:cstheme="minorHAnsi"/>
          <w:szCs w:val="24"/>
          <w:u w:val="single"/>
        </w:rPr>
      </w:pPr>
      <w:r w:rsidRPr="007E490D">
        <w:rPr>
          <w:rFonts w:cstheme="minorHAnsi"/>
          <w:szCs w:val="24"/>
        </w:rPr>
        <w:t>„</w:t>
      </w:r>
      <w:r w:rsidR="00401D9A" w:rsidRPr="007E490D">
        <w:rPr>
          <w:rFonts w:cstheme="minorHAnsi"/>
          <w:szCs w:val="24"/>
        </w:rPr>
        <w:t xml:space="preserve">1. </w:t>
      </w:r>
      <w:r w:rsidR="00401D9A" w:rsidRPr="007E490D">
        <w:rPr>
          <w:rFonts w:cstheme="minorHAnsi"/>
          <w:szCs w:val="24"/>
          <w:u w:val="single"/>
        </w:rPr>
        <w:t>§ 3 odst. 1 písm. a)</w:t>
      </w:r>
    </w:p>
    <w:p w14:paraId="3165354F" w14:textId="7B99FE6F" w:rsidR="003E7837" w:rsidRPr="007E490D" w:rsidRDefault="003E7837" w:rsidP="00120615">
      <w:pPr>
        <w:pStyle w:val="Odstavecseseznamem"/>
        <w:numPr>
          <w:ilvl w:val="0"/>
          <w:numId w:val="11"/>
        </w:numPr>
        <w:ind w:left="709" w:hanging="284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4 % u kulturních akcí uvedených v § 2 písm. a) </w:t>
      </w:r>
      <w:r w:rsidR="002B6C8D" w:rsidRPr="007E490D">
        <w:rPr>
          <w:rFonts w:cstheme="minorHAnsi"/>
          <w:szCs w:val="24"/>
        </w:rPr>
        <w:t xml:space="preserve">bodě </w:t>
      </w:r>
      <w:r w:rsidRPr="007E490D">
        <w:rPr>
          <w:rFonts w:cstheme="minorHAnsi"/>
          <w:szCs w:val="24"/>
        </w:rPr>
        <w:t>1, pokud se konají v nevenkovních (vnitřních) prostorách s kapacitou nad 1 000 osob</w:t>
      </w:r>
      <w:r w:rsidR="007E490D">
        <w:rPr>
          <w:rFonts w:cstheme="minorHAnsi"/>
          <w:szCs w:val="24"/>
        </w:rPr>
        <w:t>;</w:t>
      </w:r>
    </w:p>
    <w:p w14:paraId="42284ED5" w14:textId="0124090F" w:rsidR="004E10E9" w:rsidRPr="007E490D" w:rsidRDefault="003E7837" w:rsidP="00120615">
      <w:pPr>
        <w:pStyle w:val="Odstavecseseznamem"/>
        <w:numPr>
          <w:ilvl w:val="0"/>
          <w:numId w:val="11"/>
        </w:numPr>
        <w:spacing w:after="320"/>
        <w:ind w:left="709" w:hanging="284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6 % u kulturních akcí uvedených v § 2 písm. a) </w:t>
      </w:r>
      <w:r w:rsidR="002B6C8D" w:rsidRPr="007E490D">
        <w:rPr>
          <w:rFonts w:cstheme="minorHAnsi"/>
          <w:szCs w:val="24"/>
        </w:rPr>
        <w:t xml:space="preserve">bodě </w:t>
      </w:r>
      <w:r w:rsidRPr="007E490D">
        <w:rPr>
          <w:rFonts w:cstheme="minorHAnsi"/>
          <w:szCs w:val="24"/>
        </w:rPr>
        <w:t>1, pokud se konají ve</w:t>
      </w:r>
      <w:r w:rsidR="002B6C8D" w:rsidRPr="007E490D">
        <w:rPr>
          <w:rFonts w:cstheme="minorHAnsi"/>
          <w:szCs w:val="24"/>
        </w:rPr>
        <w:t> </w:t>
      </w:r>
      <w:r w:rsidRPr="007E490D">
        <w:rPr>
          <w:rFonts w:cstheme="minorHAnsi"/>
          <w:szCs w:val="24"/>
        </w:rPr>
        <w:t>venkovních prostorách s kapacitou nad 1 000 osob;</w:t>
      </w:r>
      <w:r w:rsidR="007331ED" w:rsidRPr="007E490D">
        <w:rPr>
          <w:rFonts w:cstheme="minorHAnsi"/>
          <w:szCs w:val="24"/>
        </w:rPr>
        <w:t>“.</w:t>
      </w:r>
    </w:p>
    <w:p w14:paraId="4D25C2B5" w14:textId="5E7C390C" w:rsidR="00D47168" w:rsidRPr="007E490D" w:rsidRDefault="00D47168" w:rsidP="001E7809">
      <w:pPr>
        <w:pStyle w:val="Bod"/>
      </w:pPr>
      <w:r w:rsidRPr="007E490D">
        <w:t>V příloze u městské části Praha 4 v bodě 2</w:t>
      </w:r>
      <w:r w:rsidR="009C5D8C" w:rsidRPr="007E490D">
        <w:t xml:space="preserve"> úvodní části ustanovení</w:t>
      </w:r>
      <w:r w:rsidRPr="007E490D">
        <w:t xml:space="preserve"> se slova „</w:t>
      </w:r>
      <w:r w:rsidR="00E76AD1" w:rsidRPr="007E490D">
        <w:t>poplatek se</w:t>
      </w:r>
      <w:r w:rsidR="002B6C8D" w:rsidRPr="007E490D">
        <w:t> </w:t>
      </w:r>
      <w:r w:rsidR="00E76AD1" w:rsidRPr="007E490D">
        <w:t>nevybírá ze vstupného na</w:t>
      </w:r>
      <w:r w:rsidRPr="007E490D">
        <w:t>“ nahrazují slovy „</w:t>
      </w:r>
      <w:r w:rsidR="00E76AD1" w:rsidRPr="007E490D">
        <w:t>od poplatku jsou osvobozeny</w:t>
      </w:r>
      <w:r w:rsidRPr="007E490D">
        <w:t>“.</w:t>
      </w:r>
    </w:p>
    <w:p w14:paraId="336FB79A" w14:textId="17F80508" w:rsidR="00CE1E5A" w:rsidRPr="007E490D" w:rsidRDefault="00CE1E5A" w:rsidP="00CE1E5A">
      <w:pPr>
        <w:pStyle w:val="Bod"/>
      </w:pPr>
      <w:r w:rsidRPr="007E490D">
        <w:t>V příloze u městské části Praha 5 v bodě 1 se slova „poplatek se nevybírá“ nahrazují slovy „od</w:t>
      </w:r>
      <w:r w:rsidR="007E490D">
        <w:t> </w:t>
      </w:r>
      <w:r w:rsidRPr="007E490D">
        <w:t>poplatku jsou osvobozeny“.</w:t>
      </w:r>
    </w:p>
    <w:p w14:paraId="4F9EBF51" w14:textId="4EA314EC" w:rsidR="00D875E5" w:rsidRPr="007E490D" w:rsidRDefault="00D875E5" w:rsidP="00D875E5">
      <w:pPr>
        <w:pStyle w:val="Bod"/>
      </w:pPr>
      <w:r w:rsidRPr="007E490D">
        <w:lastRenderedPageBreak/>
        <w:t xml:space="preserve">V příloze u městské části Praha 5 v bodě 2 písm. </w:t>
      </w:r>
      <w:r w:rsidR="009D7EE6" w:rsidRPr="007E490D">
        <w:t>c)</w:t>
      </w:r>
      <w:r w:rsidRPr="007E490D">
        <w:t xml:space="preserve"> </w:t>
      </w:r>
      <w:proofErr w:type="gramStart"/>
      <w:r w:rsidRPr="007E490D">
        <w:t>se</w:t>
      </w:r>
      <w:proofErr w:type="gramEnd"/>
      <w:r w:rsidRPr="007E490D">
        <w:t xml:space="preserve"> slova „</w:t>
      </w:r>
      <w:r w:rsidR="00C46D99" w:rsidRPr="007E490D">
        <w:t>poplatek ze vstupného na</w:t>
      </w:r>
      <w:r w:rsidRPr="007E490D">
        <w:t>“ nahrazují slovy „od poplatku jsou osvobozeny“</w:t>
      </w:r>
      <w:r w:rsidR="00BD3023" w:rsidRPr="007E490D">
        <w:t xml:space="preserve"> a slova </w:t>
      </w:r>
      <w:r w:rsidR="00593F4C" w:rsidRPr="007E490D">
        <w:t>„se nevybírá“ se zrušují</w:t>
      </w:r>
      <w:r w:rsidRPr="007E490D">
        <w:t>.</w:t>
      </w:r>
    </w:p>
    <w:p w14:paraId="1B7AA23A" w14:textId="2C33E8AD" w:rsidR="00FC3702" w:rsidRPr="007E490D" w:rsidRDefault="00FC3702" w:rsidP="00FC3702">
      <w:pPr>
        <w:pStyle w:val="Bod"/>
      </w:pPr>
      <w:r w:rsidRPr="007E490D">
        <w:t>V příloze u městské části Praha 5 v bodě 3 se slova „poplatek se nevybírá“ nahrazují slovy „od</w:t>
      </w:r>
      <w:r w:rsidR="007E490D">
        <w:t> </w:t>
      </w:r>
      <w:r w:rsidRPr="007E490D">
        <w:t>poplatku jsou osvobozeny“.</w:t>
      </w:r>
    </w:p>
    <w:p w14:paraId="605C90F0" w14:textId="2331EB8A" w:rsidR="001E7809" w:rsidRPr="007E490D" w:rsidRDefault="001E7809" w:rsidP="001E7809">
      <w:pPr>
        <w:pStyle w:val="Bod"/>
      </w:pPr>
      <w:r w:rsidRPr="007E490D">
        <w:t>Část přílohy u městské části Praha 6 zní:</w:t>
      </w:r>
    </w:p>
    <w:p w14:paraId="2948496C" w14:textId="77777777" w:rsidR="00BF7555" w:rsidRPr="007E490D" w:rsidRDefault="001E7809" w:rsidP="00BF7555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>„</w:t>
      </w:r>
      <w:r w:rsidR="00BF7555" w:rsidRPr="007E490D">
        <w:rPr>
          <w:rFonts w:cstheme="minorHAnsi"/>
          <w:szCs w:val="24"/>
        </w:rPr>
        <w:t xml:space="preserve">1. </w:t>
      </w:r>
      <w:r w:rsidR="00BF7555" w:rsidRPr="007E490D">
        <w:rPr>
          <w:rFonts w:cstheme="minorHAnsi"/>
          <w:szCs w:val="24"/>
          <w:u w:val="single"/>
        </w:rPr>
        <w:t>§ 3 odst. 1 písm. b)</w:t>
      </w:r>
    </w:p>
    <w:p w14:paraId="5535769F" w14:textId="5AD7573E" w:rsidR="00BF7555" w:rsidRPr="007E490D" w:rsidRDefault="009B5957" w:rsidP="00BF7555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od poplatku jsou osvobozeny </w:t>
      </w:r>
      <w:r w:rsidR="00BF7555" w:rsidRPr="007E490D">
        <w:rPr>
          <w:rFonts w:cstheme="minorHAnsi"/>
          <w:szCs w:val="24"/>
        </w:rPr>
        <w:t xml:space="preserve">plesy a zábavy pořádané školami na území </w:t>
      </w:r>
      <w:r w:rsidR="00FB5FE3" w:rsidRPr="007E490D">
        <w:rPr>
          <w:rFonts w:cstheme="minorHAnsi"/>
          <w:szCs w:val="24"/>
        </w:rPr>
        <w:t>Městské</w:t>
      </w:r>
      <w:r w:rsidR="002B6C8D" w:rsidRPr="007E490D">
        <w:rPr>
          <w:rFonts w:cstheme="minorHAnsi"/>
          <w:szCs w:val="24"/>
        </w:rPr>
        <w:t xml:space="preserve"> </w:t>
      </w:r>
      <w:r w:rsidR="00BF7555" w:rsidRPr="007E490D">
        <w:rPr>
          <w:rFonts w:cstheme="minorHAnsi"/>
          <w:szCs w:val="24"/>
        </w:rPr>
        <w:t>části Praha 6,</w:t>
      </w:r>
    </w:p>
    <w:p w14:paraId="206E8D94" w14:textId="77777777" w:rsidR="00B52CC6" w:rsidRPr="007E490D" w:rsidRDefault="00B52CC6" w:rsidP="00BF7555">
      <w:pPr>
        <w:ind w:left="426"/>
        <w:jc w:val="both"/>
        <w:rPr>
          <w:rFonts w:cstheme="minorHAnsi"/>
          <w:szCs w:val="24"/>
        </w:rPr>
      </w:pPr>
    </w:p>
    <w:p w14:paraId="7F14890D" w14:textId="77777777" w:rsidR="00BF7555" w:rsidRPr="007E490D" w:rsidRDefault="00BF7555" w:rsidP="00BF7555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2. </w:t>
      </w:r>
      <w:r w:rsidRPr="007E490D">
        <w:rPr>
          <w:rFonts w:cstheme="minorHAnsi"/>
          <w:szCs w:val="24"/>
          <w:u w:val="single"/>
        </w:rPr>
        <w:t>§ 3 odst. 1 písm. c)</w:t>
      </w:r>
    </w:p>
    <w:p w14:paraId="237DA623" w14:textId="18B0BF47" w:rsidR="001E7809" w:rsidRPr="007E490D" w:rsidRDefault="00615853" w:rsidP="001C0B7B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od poplatku jsou osvobozeny </w:t>
      </w:r>
      <w:r w:rsidR="00BF7555" w:rsidRPr="007E490D">
        <w:rPr>
          <w:rFonts w:cstheme="minorHAnsi"/>
          <w:szCs w:val="24"/>
        </w:rPr>
        <w:t xml:space="preserve">sportovní akce, jejichž pořadatel má sídlo na území </w:t>
      </w:r>
      <w:r w:rsidR="00272209" w:rsidRPr="007E490D">
        <w:rPr>
          <w:rFonts w:cstheme="minorHAnsi"/>
          <w:szCs w:val="24"/>
        </w:rPr>
        <w:t>Městské</w:t>
      </w:r>
      <w:r w:rsidR="002B6C8D" w:rsidRPr="007E490D">
        <w:rPr>
          <w:rFonts w:cstheme="minorHAnsi"/>
          <w:szCs w:val="24"/>
        </w:rPr>
        <w:t xml:space="preserve"> </w:t>
      </w:r>
      <w:r w:rsidR="00BF7555" w:rsidRPr="007E490D">
        <w:rPr>
          <w:rFonts w:cstheme="minorHAnsi"/>
          <w:szCs w:val="24"/>
        </w:rPr>
        <w:t>části Praha 6 nebo provozuje pravidelnou organizovanou sportovní činnost na</w:t>
      </w:r>
      <w:r w:rsidR="002B6C8D" w:rsidRPr="007E490D">
        <w:rPr>
          <w:rFonts w:cstheme="minorHAnsi"/>
          <w:szCs w:val="24"/>
        </w:rPr>
        <w:t> </w:t>
      </w:r>
      <w:r w:rsidR="00BF7555" w:rsidRPr="007E490D">
        <w:rPr>
          <w:rFonts w:cstheme="minorHAnsi"/>
          <w:szCs w:val="24"/>
        </w:rPr>
        <w:t xml:space="preserve">území </w:t>
      </w:r>
      <w:r w:rsidR="00272209" w:rsidRPr="007E490D">
        <w:rPr>
          <w:rFonts w:cstheme="minorHAnsi"/>
          <w:szCs w:val="24"/>
        </w:rPr>
        <w:t>Městské</w:t>
      </w:r>
      <w:r w:rsidR="002B6C8D" w:rsidRPr="007E490D">
        <w:rPr>
          <w:rFonts w:cstheme="minorHAnsi"/>
          <w:szCs w:val="24"/>
        </w:rPr>
        <w:t xml:space="preserve"> </w:t>
      </w:r>
      <w:r w:rsidR="00BF7555" w:rsidRPr="007E490D">
        <w:rPr>
          <w:rFonts w:cstheme="minorHAnsi"/>
          <w:szCs w:val="24"/>
        </w:rPr>
        <w:t>části Praha 6.</w:t>
      </w:r>
      <w:r w:rsidR="001C0B7B" w:rsidRPr="007E490D">
        <w:rPr>
          <w:rFonts w:cstheme="minorHAnsi"/>
          <w:szCs w:val="24"/>
        </w:rPr>
        <w:t>“</w:t>
      </w:r>
      <w:r w:rsidR="001E7809" w:rsidRPr="007E490D">
        <w:rPr>
          <w:rFonts w:cstheme="minorHAnsi"/>
          <w:szCs w:val="24"/>
        </w:rPr>
        <w:t>.</w:t>
      </w:r>
    </w:p>
    <w:p w14:paraId="265B5BFE" w14:textId="77777777" w:rsidR="001E7809" w:rsidRPr="007E490D" w:rsidRDefault="001E7809" w:rsidP="001E7809">
      <w:pPr>
        <w:jc w:val="both"/>
        <w:rPr>
          <w:rFonts w:cstheme="minorHAnsi"/>
          <w:b/>
          <w:bCs/>
          <w:szCs w:val="24"/>
        </w:rPr>
      </w:pPr>
    </w:p>
    <w:p w14:paraId="7A96D9D8" w14:textId="31DD1C2D" w:rsidR="00537B39" w:rsidRPr="007E490D" w:rsidRDefault="00537B39" w:rsidP="00537B39">
      <w:pPr>
        <w:pStyle w:val="Bod"/>
      </w:pPr>
      <w:r w:rsidRPr="007E490D">
        <w:t xml:space="preserve">V příloze u městské části Praha 7 </w:t>
      </w:r>
      <w:r w:rsidR="00A01FD2" w:rsidRPr="007E490D">
        <w:t>v</w:t>
      </w:r>
      <w:r w:rsidR="00DF1C8E" w:rsidRPr="007E490D">
        <w:t> </w:t>
      </w:r>
      <w:r w:rsidR="00A01FD2" w:rsidRPr="007E490D">
        <w:t>bod</w:t>
      </w:r>
      <w:r w:rsidR="00DF1C8E" w:rsidRPr="007E490D">
        <w:t xml:space="preserve">ě 1 </w:t>
      </w:r>
      <w:r w:rsidR="0002607D" w:rsidRPr="007E490D">
        <w:t xml:space="preserve">písm. a) a b) </w:t>
      </w:r>
      <w:r w:rsidR="00540A9E" w:rsidRPr="007E490D">
        <w:t xml:space="preserve">se </w:t>
      </w:r>
      <w:r w:rsidR="00DF1C8E" w:rsidRPr="007E490D">
        <w:t>s</w:t>
      </w:r>
      <w:r w:rsidR="007A5041" w:rsidRPr="007E490D">
        <w:t>lova „</w:t>
      </w:r>
      <w:r w:rsidR="00FC4E31" w:rsidRPr="007E490D">
        <w:t xml:space="preserve">se </w:t>
      </w:r>
      <w:r w:rsidR="007A5041" w:rsidRPr="007E490D">
        <w:t>stavební</w:t>
      </w:r>
      <w:r w:rsidR="00FC4E31" w:rsidRPr="007E490D">
        <w:t xml:space="preserve"> kapacitou</w:t>
      </w:r>
      <w:r w:rsidR="007A5041" w:rsidRPr="007E490D">
        <w:t>“</w:t>
      </w:r>
      <w:r w:rsidR="00FC4E31" w:rsidRPr="007E490D">
        <w:t xml:space="preserve"> nahrazují slovy „s kapacitou“</w:t>
      </w:r>
      <w:r w:rsidR="007A5041" w:rsidRPr="007E490D">
        <w:t>.</w:t>
      </w:r>
    </w:p>
    <w:p w14:paraId="56A528AE" w14:textId="0CD7F7F5" w:rsidR="00563EE0" w:rsidRPr="007E490D" w:rsidRDefault="007B35FF" w:rsidP="00861B69">
      <w:pPr>
        <w:pStyle w:val="Bod"/>
      </w:pPr>
      <w:r w:rsidRPr="007E490D">
        <w:t>Bod 2 v</w:t>
      </w:r>
      <w:r w:rsidR="00563EE0" w:rsidRPr="007E490D">
        <w:t> příloze u městské části Praha 7</w:t>
      </w:r>
      <w:r w:rsidRPr="007E490D">
        <w:t xml:space="preserve"> zní:</w:t>
      </w:r>
    </w:p>
    <w:p w14:paraId="6D96E682" w14:textId="2ABFCF8D" w:rsidR="0009634E" w:rsidRPr="007E490D" w:rsidRDefault="00AF30AD" w:rsidP="00AF30AD">
      <w:pPr>
        <w:pStyle w:val="Bod"/>
        <w:numPr>
          <w:ilvl w:val="0"/>
          <w:numId w:val="0"/>
        </w:numPr>
        <w:spacing w:after="0"/>
        <w:ind w:left="426"/>
      </w:pPr>
      <w:r w:rsidRPr="007E490D">
        <w:t>„</w:t>
      </w:r>
      <w:r w:rsidR="0009634E" w:rsidRPr="007E490D">
        <w:t xml:space="preserve">2. </w:t>
      </w:r>
      <w:r w:rsidR="0009634E" w:rsidRPr="007E490D">
        <w:rPr>
          <w:u w:val="single"/>
        </w:rPr>
        <w:t>§ 3 odst. 1 písm. b)</w:t>
      </w:r>
    </w:p>
    <w:p w14:paraId="292DB9DD" w14:textId="5E71ED31" w:rsidR="00B049E3" w:rsidRPr="007E490D" w:rsidRDefault="007D3AC0" w:rsidP="0009634E">
      <w:pPr>
        <w:pStyle w:val="Bod"/>
        <w:numPr>
          <w:ilvl w:val="0"/>
          <w:numId w:val="0"/>
        </w:numPr>
        <w:ind w:left="426"/>
      </w:pPr>
      <w:r w:rsidRPr="007E490D">
        <w:t xml:space="preserve">od poplatku jsou osvobozeny </w:t>
      </w:r>
      <w:r w:rsidR="005B0A74" w:rsidRPr="007E490D">
        <w:t>plesy a taneční zábavy pořádané školami,</w:t>
      </w:r>
      <w:r w:rsidR="00585134" w:rsidRPr="007E490D">
        <w:t xml:space="preserve"> </w:t>
      </w:r>
      <w:r w:rsidR="005B0A74" w:rsidRPr="007E490D">
        <w:t xml:space="preserve">příspěvkovými organizacemi, jejichž zřizovatelem je </w:t>
      </w:r>
      <w:r w:rsidR="00272209" w:rsidRPr="007E490D">
        <w:t>Městská</w:t>
      </w:r>
      <w:r w:rsidR="002B6C8D" w:rsidRPr="007E490D">
        <w:t xml:space="preserve"> </w:t>
      </w:r>
      <w:r w:rsidR="005B0A74" w:rsidRPr="007E490D">
        <w:t xml:space="preserve">část Praha 7 </w:t>
      </w:r>
      <w:r w:rsidR="00585134" w:rsidRPr="007E490D">
        <w:t>neb</w:t>
      </w:r>
      <w:r w:rsidR="0009634E" w:rsidRPr="007E490D">
        <w:t>o</w:t>
      </w:r>
      <w:r w:rsidR="005B0A74" w:rsidRPr="007E490D">
        <w:t xml:space="preserve"> hlavní město Praha;</w:t>
      </w:r>
      <w:r w:rsidR="00AF30AD" w:rsidRPr="007E490D">
        <w:t>“</w:t>
      </w:r>
      <w:r w:rsidR="007E490D">
        <w:t>.</w:t>
      </w:r>
    </w:p>
    <w:p w14:paraId="505146B3" w14:textId="50DD30F9" w:rsidR="00DA6092" w:rsidRPr="007E490D" w:rsidRDefault="00DA6092" w:rsidP="00DA6092">
      <w:pPr>
        <w:pStyle w:val="Bod"/>
      </w:pPr>
      <w:r w:rsidRPr="007E490D">
        <w:t>Bod 3 v příloze u městské části Praha 7 zní:</w:t>
      </w:r>
    </w:p>
    <w:p w14:paraId="59122475" w14:textId="322168CB" w:rsidR="00DA6092" w:rsidRPr="007E490D" w:rsidRDefault="00DA6092" w:rsidP="00DA6092">
      <w:pPr>
        <w:pStyle w:val="Bod"/>
        <w:numPr>
          <w:ilvl w:val="0"/>
          <w:numId w:val="0"/>
        </w:numPr>
        <w:spacing w:after="0"/>
        <w:ind w:left="426"/>
      </w:pPr>
      <w:r w:rsidRPr="007E490D">
        <w:t>„</w:t>
      </w:r>
      <w:r w:rsidR="00AA569C" w:rsidRPr="007E490D">
        <w:t>3</w:t>
      </w:r>
      <w:r w:rsidRPr="007E490D">
        <w:t xml:space="preserve">. </w:t>
      </w:r>
      <w:r w:rsidRPr="007E490D">
        <w:rPr>
          <w:u w:val="single"/>
        </w:rPr>
        <w:t xml:space="preserve">§ 3 odst. 1 písm. </w:t>
      </w:r>
      <w:r w:rsidR="00AA569C" w:rsidRPr="007E490D">
        <w:rPr>
          <w:u w:val="single"/>
        </w:rPr>
        <w:t>c</w:t>
      </w:r>
      <w:r w:rsidRPr="007E490D">
        <w:rPr>
          <w:u w:val="single"/>
        </w:rPr>
        <w:t>)</w:t>
      </w:r>
    </w:p>
    <w:p w14:paraId="280D77C5" w14:textId="50CDFAC3" w:rsidR="00DA6092" w:rsidRPr="007E490D" w:rsidRDefault="00DA6092" w:rsidP="00BE4EAC">
      <w:pPr>
        <w:pStyle w:val="Bod"/>
        <w:numPr>
          <w:ilvl w:val="0"/>
          <w:numId w:val="0"/>
        </w:numPr>
        <w:ind w:left="426"/>
      </w:pPr>
      <w:r w:rsidRPr="007E490D">
        <w:t>poplatek</w:t>
      </w:r>
      <w:r w:rsidR="00BE4EAC" w:rsidRPr="007E490D">
        <w:t xml:space="preserve"> </w:t>
      </w:r>
      <w:r w:rsidR="00865C1A" w:rsidRPr="007E490D">
        <w:t>ze vstupného na sportovní akce konané v prostorách s</w:t>
      </w:r>
      <w:r w:rsidR="00793AE2" w:rsidRPr="007E490D">
        <w:t>e sta</w:t>
      </w:r>
      <w:r w:rsidR="001E5445" w:rsidRPr="007E490D">
        <w:t xml:space="preserve">vební </w:t>
      </w:r>
      <w:r w:rsidR="00865C1A" w:rsidRPr="007E490D">
        <w:t xml:space="preserve">kapacitou </w:t>
      </w:r>
      <w:r w:rsidR="000C1C7A" w:rsidRPr="007E490D">
        <w:t>nad</w:t>
      </w:r>
      <w:r w:rsidR="002B6C8D" w:rsidRPr="007E490D">
        <w:t> </w:t>
      </w:r>
      <w:r w:rsidR="000C1C7A" w:rsidRPr="007E490D">
        <w:t>15</w:t>
      </w:r>
      <w:r w:rsidR="007E490D">
        <w:t> </w:t>
      </w:r>
      <w:r w:rsidR="000C1C7A" w:rsidRPr="007E490D">
        <w:t>000</w:t>
      </w:r>
      <w:r w:rsidR="007E490D">
        <w:t> </w:t>
      </w:r>
      <w:r w:rsidR="000C1C7A" w:rsidRPr="007E490D">
        <w:t xml:space="preserve">osob </w:t>
      </w:r>
      <w:r w:rsidR="00BE4EAC" w:rsidRPr="007E490D">
        <w:t>lze po dohodě správce poplatku s poplatníkem stanovit roční paušální částkou; paušální částka na období jednoho kalendářního roku činí</w:t>
      </w:r>
      <w:r w:rsidR="00C2201F" w:rsidRPr="007E490D">
        <w:t xml:space="preserve"> </w:t>
      </w:r>
      <w:r w:rsidR="00865C1A" w:rsidRPr="007E490D">
        <w:t>2 000 000 Kč</w:t>
      </w:r>
      <w:r w:rsidR="00C2201F" w:rsidRPr="007E490D">
        <w:t>.</w:t>
      </w:r>
      <w:r w:rsidRPr="007E490D">
        <w:t>“</w:t>
      </w:r>
      <w:r w:rsidR="007E490D">
        <w:t>.</w:t>
      </w:r>
    </w:p>
    <w:p w14:paraId="04116EB5" w14:textId="452EFA87" w:rsidR="00834DBC" w:rsidRPr="007E490D" w:rsidRDefault="00C2201F" w:rsidP="00834DBC">
      <w:pPr>
        <w:pStyle w:val="Bod"/>
      </w:pPr>
      <w:r w:rsidRPr="007E490D">
        <w:t>B</w:t>
      </w:r>
      <w:r w:rsidR="00834DBC" w:rsidRPr="007E490D">
        <w:t xml:space="preserve">od 4 </w:t>
      </w:r>
      <w:r w:rsidRPr="007E490D">
        <w:t xml:space="preserve">v příloze u městské části Praha 7 </w:t>
      </w:r>
      <w:r w:rsidR="00287C2F" w:rsidRPr="007E490D">
        <w:t xml:space="preserve">se </w:t>
      </w:r>
      <w:r w:rsidR="00834DBC" w:rsidRPr="007E490D">
        <w:t>zrušuje.</w:t>
      </w:r>
    </w:p>
    <w:p w14:paraId="0BB10884" w14:textId="77777777" w:rsidR="00F03C2C" w:rsidRPr="007E490D" w:rsidRDefault="00F03C2C" w:rsidP="00F03C2C">
      <w:pPr>
        <w:pStyle w:val="Bod"/>
      </w:pPr>
      <w:r w:rsidRPr="007E490D">
        <w:t>V příloze u městské části Praha 8 se číslo „2,5“ nahrazuje číslem „3“.</w:t>
      </w:r>
    </w:p>
    <w:p w14:paraId="3FFCAEB3" w14:textId="1CF99D17" w:rsidR="005770BC" w:rsidRPr="007E490D" w:rsidRDefault="005770BC" w:rsidP="005770BC">
      <w:pPr>
        <w:pStyle w:val="Bod"/>
      </w:pPr>
      <w:r w:rsidRPr="007E490D">
        <w:t>V příloze u městské části Praha 9 se bod 1 zrušuje.</w:t>
      </w:r>
    </w:p>
    <w:p w14:paraId="7A8487AA" w14:textId="089D2864" w:rsidR="00717FCF" w:rsidRPr="007E490D" w:rsidRDefault="00717FCF" w:rsidP="004E2DFE">
      <w:pPr>
        <w:pStyle w:val="Bod"/>
        <w:numPr>
          <w:ilvl w:val="0"/>
          <w:numId w:val="0"/>
        </w:numPr>
        <w:ind w:left="426"/>
      </w:pPr>
      <w:r w:rsidRPr="007E490D">
        <w:t>Dosavadní body 2 až 4 se označují jako body 1 až 3.</w:t>
      </w:r>
    </w:p>
    <w:p w14:paraId="297027EC" w14:textId="4374C137" w:rsidR="000F24D9" w:rsidRPr="007E490D" w:rsidRDefault="000F24D9" w:rsidP="007C6FB0">
      <w:pPr>
        <w:pStyle w:val="Bod"/>
      </w:pPr>
      <w:r w:rsidRPr="007E490D">
        <w:t>V příloze u městské části Praha 9 v bodě 1</w:t>
      </w:r>
      <w:r w:rsidR="006F4A0B" w:rsidRPr="007E490D">
        <w:t xml:space="preserve"> se </w:t>
      </w:r>
      <w:r w:rsidR="00AE11CE" w:rsidRPr="007E490D">
        <w:t>slova „, pokud má poplatník alespoň 5 let sídlo na</w:t>
      </w:r>
      <w:r w:rsidR="007E490D">
        <w:t> </w:t>
      </w:r>
      <w:r w:rsidR="00AE11CE" w:rsidRPr="007E490D">
        <w:t xml:space="preserve">území </w:t>
      </w:r>
      <w:r w:rsidR="00272209" w:rsidRPr="007E490D">
        <w:t>Městsk</w:t>
      </w:r>
      <w:r w:rsidR="001D6C8E" w:rsidRPr="007E490D">
        <w:t>é</w:t>
      </w:r>
      <w:r w:rsidR="002B6C8D" w:rsidRPr="007E490D">
        <w:t xml:space="preserve"> </w:t>
      </w:r>
      <w:r w:rsidR="00AE11CE" w:rsidRPr="007E490D">
        <w:t>části Praha 9“ zrušují</w:t>
      </w:r>
      <w:r w:rsidRPr="007E490D">
        <w:t>.</w:t>
      </w:r>
    </w:p>
    <w:p w14:paraId="0BE649C2" w14:textId="3C8DDD50" w:rsidR="007C6FB0" w:rsidRPr="007E490D" w:rsidRDefault="007C6FB0" w:rsidP="007C6FB0">
      <w:pPr>
        <w:pStyle w:val="Bod"/>
      </w:pPr>
      <w:r w:rsidRPr="007E490D">
        <w:t xml:space="preserve">V příloze u městské části Praha 9 v bodě </w:t>
      </w:r>
      <w:r w:rsidR="00D957A3" w:rsidRPr="007E490D">
        <w:t>2</w:t>
      </w:r>
      <w:r w:rsidRPr="007E490D">
        <w:t xml:space="preserve"> se slova „</w:t>
      </w:r>
      <w:r w:rsidR="002212C6" w:rsidRPr="007E490D">
        <w:t>za které se poplatek nevybírá</w:t>
      </w:r>
      <w:r w:rsidRPr="007E490D">
        <w:t>“ nahrazují slovy „</w:t>
      </w:r>
      <w:r w:rsidR="00032B6A" w:rsidRPr="007E490D">
        <w:t>které jsou od poplatku osvobozeny</w:t>
      </w:r>
      <w:r w:rsidRPr="007E490D">
        <w:t>“.</w:t>
      </w:r>
    </w:p>
    <w:p w14:paraId="0FCB31EF" w14:textId="65305F46" w:rsidR="00CA69C3" w:rsidRPr="007E490D" w:rsidRDefault="00CA69C3" w:rsidP="00CA69C3">
      <w:pPr>
        <w:pStyle w:val="Bod"/>
      </w:pPr>
      <w:r w:rsidRPr="007E490D">
        <w:t xml:space="preserve">V příloze u městské části Praha 10 v bodě 1 </w:t>
      </w:r>
      <w:r w:rsidR="004E05B3" w:rsidRPr="007E490D">
        <w:t xml:space="preserve">úvodní části ustanovení </w:t>
      </w:r>
      <w:r w:rsidRPr="007E490D">
        <w:t>se slova „</w:t>
      </w:r>
      <w:r w:rsidR="00E00937" w:rsidRPr="007E490D">
        <w:t>poplatek se</w:t>
      </w:r>
      <w:r w:rsidR="002B6C8D" w:rsidRPr="007E490D">
        <w:t> </w:t>
      </w:r>
      <w:r w:rsidR="00E00937" w:rsidRPr="007E490D">
        <w:t>nevybírá ze vstupného na</w:t>
      </w:r>
      <w:r w:rsidRPr="007E490D">
        <w:t>“ nahrazují slovy „</w:t>
      </w:r>
      <w:r w:rsidR="00F25CDB" w:rsidRPr="007E490D">
        <w:t>od poplatku jsou osvobozeny</w:t>
      </w:r>
      <w:r w:rsidRPr="007E490D">
        <w:t>“.</w:t>
      </w:r>
    </w:p>
    <w:p w14:paraId="6CEC26C5" w14:textId="38B4021B" w:rsidR="004064FE" w:rsidRPr="007E490D" w:rsidRDefault="004064FE" w:rsidP="004064FE">
      <w:pPr>
        <w:pStyle w:val="Bod"/>
      </w:pPr>
      <w:r w:rsidRPr="007E490D">
        <w:lastRenderedPageBreak/>
        <w:t>V příloze u městské části Praha 10 v bodě 2 se slova „poplatek se nevybírá ze vstupného na“ nahrazují slovy „od poplatku jsou osvobozeny“</w:t>
      </w:r>
      <w:r w:rsidR="00DB64C2" w:rsidRPr="007E490D">
        <w:t xml:space="preserve"> a slova „má sídlo na území </w:t>
      </w:r>
      <w:r w:rsidR="00A230A2" w:rsidRPr="007E490D">
        <w:t>M</w:t>
      </w:r>
      <w:r w:rsidR="00272209" w:rsidRPr="007E490D">
        <w:t>ěstské</w:t>
      </w:r>
      <w:r w:rsidR="002B6C8D" w:rsidRPr="007E490D">
        <w:t xml:space="preserve"> </w:t>
      </w:r>
      <w:r w:rsidR="00DB64C2" w:rsidRPr="007E490D">
        <w:t>části Praha</w:t>
      </w:r>
      <w:r w:rsidR="00A92A67">
        <w:t> </w:t>
      </w:r>
      <w:r w:rsidR="00DB64C2" w:rsidRPr="007E490D">
        <w:t>10 a“ se zrušují</w:t>
      </w:r>
      <w:r w:rsidRPr="007E490D">
        <w:t>.</w:t>
      </w:r>
    </w:p>
    <w:p w14:paraId="236DDF13" w14:textId="5D77811B" w:rsidR="001F29AD" w:rsidRPr="007E490D" w:rsidRDefault="001F29AD" w:rsidP="001F29AD">
      <w:pPr>
        <w:pStyle w:val="Bod"/>
      </w:pPr>
      <w:r w:rsidRPr="007E490D">
        <w:t>V příloze u městské části Praha 1</w:t>
      </w:r>
      <w:r w:rsidR="00AD0DD2" w:rsidRPr="007E490D">
        <w:t>1</w:t>
      </w:r>
      <w:r w:rsidRPr="007E490D">
        <w:t xml:space="preserve"> v bodě 1 se slova „poplatek se nevybírá ze vstupného na“ nahrazují slovy „od poplatku jsou osvobozeny“.</w:t>
      </w:r>
    </w:p>
    <w:p w14:paraId="6B298D8A" w14:textId="452C7CA4" w:rsidR="00962351" w:rsidRPr="007E490D" w:rsidRDefault="00962351" w:rsidP="00F66554">
      <w:pPr>
        <w:pStyle w:val="Bod"/>
        <w:keepNext/>
        <w:ind w:left="425" w:hanging="425"/>
      </w:pPr>
      <w:r w:rsidRPr="007E490D">
        <w:t>V příloze u městské části Praha 11 se bod 2 zrušuje.</w:t>
      </w:r>
    </w:p>
    <w:p w14:paraId="3427E371" w14:textId="649109EE" w:rsidR="00962351" w:rsidRPr="007E490D" w:rsidRDefault="00962351" w:rsidP="00962351">
      <w:pPr>
        <w:pStyle w:val="Bod"/>
        <w:numPr>
          <w:ilvl w:val="0"/>
          <w:numId w:val="0"/>
        </w:numPr>
        <w:ind w:left="426"/>
      </w:pPr>
      <w:r w:rsidRPr="007E490D">
        <w:t xml:space="preserve">Dosavadní body </w:t>
      </w:r>
      <w:r w:rsidR="00974F60" w:rsidRPr="007E490D">
        <w:t>3</w:t>
      </w:r>
      <w:r w:rsidRPr="007E490D">
        <w:t xml:space="preserve"> a 4 se označují jako body </w:t>
      </w:r>
      <w:r w:rsidR="00974F60" w:rsidRPr="007E490D">
        <w:t>2</w:t>
      </w:r>
      <w:r w:rsidRPr="007E490D">
        <w:t xml:space="preserve"> a 3.</w:t>
      </w:r>
    </w:p>
    <w:p w14:paraId="6C2C8E13" w14:textId="0AF31CF4" w:rsidR="00AD0DD2" w:rsidRPr="007E490D" w:rsidRDefault="00AD0DD2" w:rsidP="00AD0DD2">
      <w:pPr>
        <w:pStyle w:val="Bod"/>
      </w:pPr>
      <w:r w:rsidRPr="007E490D">
        <w:t>V příloze u městské části Praha 11 v bodě 3 se slova „poplatek se nevybírá ze vstupného na“ nahrazují slovy „od poplatku jsou osvobozeny“.</w:t>
      </w:r>
    </w:p>
    <w:p w14:paraId="40EC8EA7" w14:textId="27A31E43" w:rsidR="00321F78" w:rsidRPr="007E490D" w:rsidRDefault="00321F78" w:rsidP="00321F78">
      <w:pPr>
        <w:pStyle w:val="Bod"/>
      </w:pPr>
      <w:r w:rsidRPr="007E490D">
        <w:t>V příloze u městské části Praha 12 se bod 1 zrušuje</w:t>
      </w:r>
      <w:r w:rsidR="00511ECB" w:rsidRPr="007E490D">
        <w:t xml:space="preserve"> a zároveň se zrušuje označení bodu 2</w:t>
      </w:r>
      <w:r w:rsidRPr="007E490D">
        <w:t>.</w:t>
      </w:r>
    </w:p>
    <w:p w14:paraId="68D3F42E" w14:textId="3275E919" w:rsidR="00503998" w:rsidRPr="007E490D" w:rsidRDefault="00503998" w:rsidP="00503998">
      <w:pPr>
        <w:pStyle w:val="Bod"/>
      </w:pPr>
      <w:r w:rsidRPr="007E490D">
        <w:t>V příloze u městské části Praha 12 se slova „poplatek se nevybírá ze vstupného na“ nahrazují slovy „od poplatku jsou osvobozeny“.</w:t>
      </w:r>
    </w:p>
    <w:p w14:paraId="2B93059A" w14:textId="00EBED5C" w:rsidR="002358EE" w:rsidRPr="007E490D" w:rsidRDefault="002358EE" w:rsidP="002358EE">
      <w:pPr>
        <w:pStyle w:val="Bod"/>
      </w:pPr>
      <w:r w:rsidRPr="007E490D">
        <w:t>V příloze u městské části Praha 13 v bodě 1 se slova „poplatek se nevybírá ze vstupného na“ nahrazují slovy „od poplatku jsou osvobozeny“.</w:t>
      </w:r>
    </w:p>
    <w:p w14:paraId="4BADD41A" w14:textId="1CFA730C" w:rsidR="00E44075" w:rsidRPr="007E490D" w:rsidRDefault="00E44075" w:rsidP="00E44075">
      <w:pPr>
        <w:pStyle w:val="Bod"/>
      </w:pPr>
      <w:r w:rsidRPr="007E490D">
        <w:t>V příloze u městské části Praha 13 v bodě 2 se slova „poplatek se nevybírá ze vstupného na“ nahrazují slovy „od poplatku jsou osvobozeny“.</w:t>
      </w:r>
    </w:p>
    <w:p w14:paraId="0EC22CA6" w14:textId="03F9F03B" w:rsidR="00C1054C" w:rsidRPr="007E490D" w:rsidRDefault="00C1054C" w:rsidP="00C1054C">
      <w:pPr>
        <w:pStyle w:val="Bod"/>
      </w:pPr>
      <w:r w:rsidRPr="007E490D">
        <w:t>V příloze u městské části Praha 14 se slova „poplatek se nevybírá ze vstupného na“ nahrazují slovy „od poplatku jsou osvobozeny“.</w:t>
      </w:r>
    </w:p>
    <w:p w14:paraId="41C95EFB" w14:textId="4DED1B07" w:rsidR="000022AA" w:rsidRPr="007E490D" w:rsidRDefault="000022AA" w:rsidP="000022AA">
      <w:pPr>
        <w:pStyle w:val="Bod"/>
      </w:pPr>
      <w:r w:rsidRPr="007E490D">
        <w:t>V příloze u městské části Praha 17 se slova „poplatek se nevybírá ze vstupného na“ nahrazují slovy „od poplatku jsou osvobozeny“.</w:t>
      </w:r>
    </w:p>
    <w:p w14:paraId="1D3DAECD" w14:textId="4A2D86F9" w:rsidR="009C6870" w:rsidRPr="007E490D" w:rsidRDefault="009C6870" w:rsidP="009C6870">
      <w:pPr>
        <w:pStyle w:val="Bod"/>
      </w:pPr>
      <w:r w:rsidRPr="007E490D">
        <w:t>V příloze u městské části Praha 18 v bodě 1 se slova „poplatek se nevybírá ze vstupného na“ nahrazují slovy „od poplatku jsou osvobozeny“.</w:t>
      </w:r>
    </w:p>
    <w:p w14:paraId="1DF8124F" w14:textId="07F5FBB0" w:rsidR="001F6799" w:rsidRPr="007E490D" w:rsidRDefault="009A220B" w:rsidP="00CB4465">
      <w:pPr>
        <w:pStyle w:val="Bod"/>
      </w:pPr>
      <w:r w:rsidRPr="007E490D">
        <w:t>Bod 2 v</w:t>
      </w:r>
      <w:r w:rsidR="00070929" w:rsidRPr="007E490D">
        <w:t xml:space="preserve"> příloze </w:t>
      </w:r>
      <w:r w:rsidR="001218AD" w:rsidRPr="007E490D">
        <w:t xml:space="preserve">u městské části Praha 18 </w:t>
      </w:r>
      <w:r w:rsidR="00847529" w:rsidRPr="007E490D">
        <w:t>zní:</w:t>
      </w:r>
    </w:p>
    <w:p w14:paraId="5E692F10" w14:textId="6504A901" w:rsidR="00B4543E" w:rsidRPr="007E490D" w:rsidRDefault="00047158" w:rsidP="00B4543E">
      <w:pPr>
        <w:pStyle w:val="Bod"/>
        <w:numPr>
          <w:ilvl w:val="0"/>
          <w:numId w:val="0"/>
        </w:numPr>
        <w:spacing w:after="0"/>
        <w:ind w:left="426"/>
      </w:pPr>
      <w:r w:rsidRPr="007E490D">
        <w:t>„</w:t>
      </w:r>
      <w:r w:rsidR="001218AD" w:rsidRPr="007E490D">
        <w:t>2</w:t>
      </w:r>
      <w:r w:rsidR="00CB4465" w:rsidRPr="007E490D">
        <w:t xml:space="preserve">. </w:t>
      </w:r>
      <w:r w:rsidR="00CB4465" w:rsidRPr="007E490D">
        <w:rPr>
          <w:u w:val="single"/>
        </w:rPr>
        <w:t>§ 3 odst. 1 písm. c)</w:t>
      </w:r>
    </w:p>
    <w:p w14:paraId="7F2F86C3" w14:textId="58AC003B" w:rsidR="00981B30" w:rsidRPr="007E490D" w:rsidRDefault="00CB4465" w:rsidP="00573BB2">
      <w:pPr>
        <w:pStyle w:val="Bod"/>
        <w:numPr>
          <w:ilvl w:val="0"/>
          <w:numId w:val="0"/>
        </w:numPr>
        <w:ind w:left="426"/>
      </w:pPr>
      <w:r w:rsidRPr="007E490D">
        <w:t xml:space="preserve">2,5 % u akcí uvedených v § 2 písm. </w:t>
      </w:r>
      <w:r w:rsidR="009A7824" w:rsidRPr="007E490D">
        <w:t>b</w:t>
      </w:r>
      <w:r w:rsidRPr="007E490D">
        <w:t>).</w:t>
      </w:r>
      <w:r w:rsidR="00047158" w:rsidRPr="007E490D">
        <w:t>“</w:t>
      </w:r>
      <w:r w:rsidR="00B4543E" w:rsidRPr="007E490D">
        <w:t>.</w:t>
      </w:r>
    </w:p>
    <w:p w14:paraId="072C45DD" w14:textId="58089827" w:rsidR="002648DC" w:rsidRPr="007E490D" w:rsidRDefault="002648DC" w:rsidP="002648DC">
      <w:pPr>
        <w:pStyle w:val="Bod"/>
      </w:pPr>
      <w:r w:rsidRPr="007E490D">
        <w:t>V příloze u městské části Praha 20 v bodě 1 se slova „</w:t>
      </w:r>
      <w:r w:rsidR="003F7CF5" w:rsidRPr="007E490D">
        <w:t>poplatek se nevybírá</w:t>
      </w:r>
      <w:r w:rsidRPr="007E490D">
        <w:t>“ nahrazují slovy „od</w:t>
      </w:r>
      <w:r w:rsidR="00A92A67">
        <w:t> </w:t>
      </w:r>
      <w:r w:rsidRPr="007E490D">
        <w:t>poplatku jsou osvobozeny“.</w:t>
      </w:r>
    </w:p>
    <w:p w14:paraId="0A179B51" w14:textId="5A9295E3" w:rsidR="003F7CF5" w:rsidRPr="007E490D" w:rsidRDefault="003F7CF5" w:rsidP="003F7CF5">
      <w:pPr>
        <w:pStyle w:val="Bod"/>
      </w:pPr>
      <w:r w:rsidRPr="007E490D">
        <w:t>V příloze u městské části Praha 20 v bodě 2 se slova „poplatek se nevybírá ze vstupného na“ nahrazují slovy „od poplatku jsou osvobozeny“.</w:t>
      </w:r>
    </w:p>
    <w:p w14:paraId="547769BD" w14:textId="1771926F" w:rsidR="008C0235" w:rsidRPr="007E490D" w:rsidRDefault="008C0235" w:rsidP="008C0235">
      <w:pPr>
        <w:pStyle w:val="Bod"/>
      </w:pPr>
      <w:r w:rsidRPr="007E490D">
        <w:t>V příloze u městské části Praha 20 v bodě 3 se slova „poplatek se nevybírá“ nahrazují slovy „od</w:t>
      </w:r>
      <w:r w:rsidR="00A92A67">
        <w:t> </w:t>
      </w:r>
      <w:r w:rsidRPr="007E490D">
        <w:t>poplatku jsou osvobozeny“.</w:t>
      </w:r>
    </w:p>
    <w:p w14:paraId="69A5EEE8" w14:textId="1474A5F2" w:rsidR="00A66EB3" w:rsidRPr="007E490D" w:rsidRDefault="00A66EB3" w:rsidP="00A66EB3">
      <w:pPr>
        <w:pStyle w:val="Bod"/>
      </w:pPr>
      <w:r w:rsidRPr="007E490D">
        <w:lastRenderedPageBreak/>
        <w:t xml:space="preserve">V příloze u městské části Praha 22 v bodě 1 </w:t>
      </w:r>
      <w:r w:rsidR="00D221B2" w:rsidRPr="007E490D">
        <w:t xml:space="preserve">úvodní části ustanovení </w:t>
      </w:r>
      <w:r w:rsidRPr="007E490D">
        <w:t>se slova „poplatek se</w:t>
      </w:r>
      <w:r w:rsidR="002B6C8D" w:rsidRPr="007E490D">
        <w:t> </w:t>
      </w:r>
      <w:r w:rsidRPr="007E490D">
        <w:t>nevybírá ze vstupného na“ nahrazují slovy „od poplatku jsou osvobozeny“.</w:t>
      </w:r>
    </w:p>
    <w:p w14:paraId="3098B62B" w14:textId="00A0338B" w:rsidR="00A66EB3" w:rsidRPr="007E490D" w:rsidRDefault="00A66EB3" w:rsidP="00A66EB3">
      <w:pPr>
        <w:pStyle w:val="Bod"/>
      </w:pPr>
      <w:r w:rsidRPr="007E490D">
        <w:t>V příloze u městské části Praha 22 v bodě 2 se slova „poplatek se nevybírá“ nahrazují slovy „od</w:t>
      </w:r>
      <w:r w:rsidR="00A92A67">
        <w:t> </w:t>
      </w:r>
      <w:r w:rsidRPr="007E490D">
        <w:t>poplatku jsou osvobozeny“.</w:t>
      </w:r>
    </w:p>
    <w:p w14:paraId="0B52825E" w14:textId="3F3B4AC1" w:rsidR="009D3006" w:rsidRPr="007E490D" w:rsidRDefault="009D3006" w:rsidP="009D3006">
      <w:pPr>
        <w:pStyle w:val="Bod"/>
      </w:pPr>
      <w:r w:rsidRPr="007E490D">
        <w:t xml:space="preserve">V příloze u městské části Praha-Benice se </w:t>
      </w:r>
      <w:r w:rsidR="00C27B83" w:rsidRPr="007E490D">
        <w:t>slova</w:t>
      </w:r>
      <w:r w:rsidRPr="007E490D">
        <w:t>. „</w:t>
      </w:r>
      <w:r w:rsidR="00E53105" w:rsidRPr="007E490D">
        <w:t>poplatek se nevybírá ze vstupného na</w:t>
      </w:r>
      <w:r w:rsidR="002B6C8D" w:rsidRPr="007E490D">
        <w:t> </w:t>
      </w:r>
      <w:r w:rsidR="00E53105" w:rsidRPr="007E490D">
        <w:t>akce, na</w:t>
      </w:r>
      <w:r w:rsidR="00A92A67">
        <w:t> </w:t>
      </w:r>
      <w:r w:rsidR="00E53105" w:rsidRPr="007E490D">
        <w:t xml:space="preserve">které </w:t>
      </w:r>
      <w:r w:rsidR="00A230A2" w:rsidRPr="007E490D">
        <w:t>Městská</w:t>
      </w:r>
      <w:r w:rsidR="002B6C8D" w:rsidRPr="007E490D">
        <w:t xml:space="preserve"> </w:t>
      </w:r>
      <w:r w:rsidR="00E53105" w:rsidRPr="007E490D">
        <w:t>část Praha-Benice poskytuje finanční prostředky</w:t>
      </w:r>
      <w:r w:rsidRPr="007E490D">
        <w:t>“ nahrazují slovy „není stanovena zvláštní sazba“</w:t>
      </w:r>
      <w:r w:rsidR="00E53105" w:rsidRPr="007E490D">
        <w:t>.</w:t>
      </w:r>
    </w:p>
    <w:p w14:paraId="799530CB" w14:textId="2FCDADC9" w:rsidR="0000261D" w:rsidRPr="007E490D" w:rsidRDefault="0000261D" w:rsidP="0000261D">
      <w:pPr>
        <w:pStyle w:val="Bod"/>
      </w:pPr>
      <w:r w:rsidRPr="007E490D">
        <w:t>V příloze u městské části Praha</w:t>
      </w:r>
      <w:r w:rsidR="00707063" w:rsidRPr="007E490D">
        <w:t>-Běchovice</w:t>
      </w:r>
      <w:r w:rsidRPr="007E490D">
        <w:t xml:space="preserve"> se slova „</w:t>
      </w:r>
      <w:r w:rsidR="00707063" w:rsidRPr="007E490D">
        <w:t>poplatek se nevybírá ze vstupného na</w:t>
      </w:r>
      <w:r w:rsidRPr="007E490D">
        <w:t>“ nahrazují slovy „od poplatku jsou osvobozeny“.</w:t>
      </w:r>
    </w:p>
    <w:p w14:paraId="78144CC0" w14:textId="5FF00BA7" w:rsidR="006F6C2A" w:rsidRPr="007E490D" w:rsidRDefault="006F6C2A" w:rsidP="006F6C2A">
      <w:pPr>
        <w:pStyle w:val="Bod"/>
      </w:pPr>
      <w:r w:rsidRPr="007E490D">
        <w:t>V příloze u městské části Praha-Čakovice se slova. „</w:t>
      </w:r>
      <w:r w:rsidR="0082635A" w:rsidRPr="007E490D">
        <w:t>poplatek se nevybírá ze vstupného na</w:t>
      </w:r>
      <w:r w:rsidR="002B6C8D" w:rsidRPr="007E490D">
        <w:t> </w:t>
      </w:r>
      <w:r w:rsidR="0082635A" w:rsidRPr="007E490D">
        <w:t xml:space="preserve">akce, na které </w:t>
      </w:r>
      <w:r w:rsidR="00A230A2" w:rsidRPr="007E490D">
        <w:t>Městská</w:t>
      </w:r>
      <w:r w:rsidR="002B6C8D" w:rsidRPr="007E490D">
        <w:t xml:space="preserve"> </w:t>
      </w:r>
      <w:r w:rsidR="0082635A" w:rsidRPr="007E490D">
        <w:t>část Praha-Čakovice poskytuje finanční příspěvky</w:t>
      </w:r>
      <w:r w:rsidRPr="007E490D">
        <w:t>“ nahrazují slovy „není stanovena zvláštní sazba“.</w:t>
      </w:r>
    </w:p>
    <w:p w14:paraId="6A0C03F9" w14:textId="4C652D73" w:rsidR="001C1A12" w:rsidRPr="007E490D" w:rsidRDefault="001C1A12" w:rsidP="001C1A12">
      <w:pPr>
        <w:pStyle w:val="Bod"/>
      </w:pPr>
      <w:r w:rsidRPr="007E490D">
        <w:t>V příloze u městské části Praha</w:t>
      </w:r>
      <w:r w:rsidR="002B6C8D" w:rsidRPr="007E490D">
        <w:t>-</w:t>
      </w:r>
      <w:r w:rsidR="005678C8" w:rsidRPr="007E490D">
        <w:t>Dolní Chabry</w:t>
      </w:r>
      <w:r w:rsidRPr="007E490D">
        <w:t xml:space="preserve"> se slova. „</w:t>
      </w:r>
      <w:r w:rsidR="00363585" w:rsidRPr="007E490D">
        <w:t>poplatek se nevybírá ze</w:t>
      </w:r>
      <w:r w:rsidR="002B6C8D" w:rsidRPr="007E490D">
        <w:t> </w:t>
      </w:r>
      <w:r w:rsidR="00363585" w:rsidRPr="007E490D">
        <w:t>vstupného na</w:t>
      </w:r>
      <w:r w:rsidR="00A92A67">
        <w:t> </w:t>
      </w:r>
      <w:r w:rsidR="00363585" w:rsidRPr="007E490D">
        <w:t xml:space="preserve">akce, na které </w:t>
      </w:r>
      <w:r w:rsidR="00A230A2" w:rsidRPr="007E490D">
        <w:t>Městská</w:t>
      </w:r>
      <w:r w:rsidR="002B6C8D" w:rsidRPr="007E490D">
        <w:t xml:space="preserve"> </w:t>
      </w:r>
      <w:r w:rsidR="00363585" w:rsidRPr="007E490D">
        <w:t>část Praha-Dolní Chabry poskytuje finanční prostředky</w:t>
      </w:r>
      <w:r w:rsidRPr="007E490D">
        <w:t>“ nahrazují slovy „není stanovena zvláštní sazba“.</w:t>
      </w:r>
    </w:p>
    <w:p w14:paraId="306106F6" w14:textId="5EA56ED4" w:rsidR="00E62323" w:rsidRPr="007E490D" w:rsidRDefault="00656235" w:rsidP="0032526D">
      <w:pPr>
        <w:pStyle w:val="Bod"/>
        <w:keepNext/>
        <w:ind w:left="425"/>
      </w:pPr>
      <w:r w:rsidRPr="007E490D">
        <w:t xml:space="preserve">Část </w:t>
      </w:r>
      <w:r w:rsidR="006F15D2" w:rsidRPr="007E490D">
        <w:t>přílo</w:t>
      </w:r>
      <w:r w:rsidRPr="007E490D">
        <w:t xml:space="preserve">hy </w:t>
      </w:r>
      <w:r w:rsidR="006F15D2" w:rsidRPr="007E490D">
        <w:t>u městské části Praha</w:t>
      </w:r>
      <w:r w:rsidR="002B6C8D" w:rsidRPr="007E490D">
        <w:t>-</w:t>
      </w:r>
      <w:r w:rsidR="006F15D2" w:rsidRPr="007E490D">
        <w:t xml:space="preserve">Dolní </w:t>
      </w:r>
      <w:r w:rsidR="00A1692D" w:rsidRPr="007E490D">
        <w:t xml:space="preserve">Měcholupy </w:t>
      </w:r>
      <w:r w:rsidR="00E62323" w:rsidRPr="007E490D">
        <w:t>zní:</w:t>
      </w:r>
    </w:p>
    <w:p w14:paraId="76B04D75" w14:textId="2DE5A2C8" w:rsidR="00E62323" w:rsidRPr="007E490D" w:rsidRDefault="00E62323" w:rsidP="0032526D">
      <w:pPr>
        <w:keepNext/>
        <w:ind w:left="425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„1. </w:t>
      </w:r>
      <w:r w:rsidRPr="007E490D">
        <w:rPr>
          <w:rFonts w:cstheme="minorHAnsi"/>
          <w:szCs w:val="24"/>
          <w:u w:val="single"/>
        </w:rPr>
        <w:t>§ 3 odst.</w:t>
      </w:r>
      <w:r w:rsidR="00776C19" w:rsidRPr="007E490D">
        <w:rPr>
          <w:rFonts w:cstheme="minorHAnsi"/>
          <w:szCs w:val="24"/>
          <w:u w:val="single"/>
        </w:rPr>
        <w:t xml:space="preserve"> </w:t>
      </w:r>
      <w:r w:rsidRPr="007E490D">
        <w:rPr>
          <w:rFonts w:cstheme="minorHAnsi"/>
          <w:szCs w:val="24"/>
          <w:u w:val="single"/>
        </w:rPr>
        <w:t>1 písm. b)</w:t>
      </w:r>
    </w:p>
    <w:p w14:paraId="64987EA2" w14:textId="48BE83BA" w:rsidR="00E62323" w:rsidRPr="007E490D" w:rsidRDefault="00A71147" w:rsidP="0028204E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>od poplatku jsou osvobozeny kulturní akce spojené s restauračním provozem a akce uvedené v</w:t>
      </w:r>
      <w:r w:rsidR="00A92A67">
        <w:rPr>
          <w:rFonts w:cstheme="minorHAnsi"/>
          <w:szCs w:val="24"/>
        </w:rPr>
        <w:t> </w:t>
      </w:r>
      <w:r w:rsidRPr="007E490D">
        <w:rPr>
          <w:rFonts w:cstheme="minorHAnsi"/>
          <w:szCs w:val="24"/>
        </w:rPr>
        <w:t>§</w:t>
      </w:r>
      <w:r w:rsidR="00A92A67">
        <w:rPr>
          <w:rFonts w:cstheme="minorHAnsi"/>
          <w:szCs w:val="24"/>
        </w:rPr>
        <w:t> </w:t>
      </w:r>
      <w:r w:rsidRPr="007E490D">
        <w:rPr>
          <w:rFonts w:cstheme="minorHAnsi"/>
          <w:szCs w:val="24"/>
        </w:rPr>
        <w:t xml:space="preserve">2 písm. a) </w:t>
      </w:r>
      <w:r w:rsidR="002B6C8D" w:rsidRPr="007E490D">
        <w:rPr>
          <w:rFonts w:cstheme="minorHAnsi"/>
          <w:szCs w:val="24"/>
        </w:rPr>
        <w:t xml:space="preserve">bodě </w:t>
      </w:r>
      <w:r w:rsidRPr="007E490D">
        <w:rPr>
          <w:rFonts w:cstheme="minorHAnsi"/>
          <w:szCs w:val="24"/>
        </w:rPr>
        <w:t>2 s výjimkou erotické podívané</w:t>
      </w:r>
      <w:r w:rsidR="00E62323" w:rsidRPr="007E490D">
        <w:rPr>
          <w:rFonts w:cstheme="minorHAnsi"/>
          <w:szCs w:val="24"/>
        </w:rPr>
        <w:t>;</w:t>
      </w:r>
    </w:p>
    <w:p w14:paraId="493EF3E1" w14:textId="77777777" w:rsidR="00E62323" w:rsidRPr="007E490D" w:rsidRDefault="00E62323" w:rsidP="0028204E">
      <w:pPr>
        <w:ind w:left="426"/>
        <w:jc w:val="both"/>
        <w:rPr>
          <w:rFonts w:cstheme="minorHAnsi"/>
          <w:szCs w:val="24"/>
        </w:rPr>
      </w:pPr>
    </w:p>
    <w:p w14:paraId="0F1ECF37" w14:textId="6BDBC671" w:rsidR="00E62323" w:rsidRPr="007E490D" w:rsidRDefault="00E62323" w:rsidP="0028204E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2. </w:t>
      </w:r>
      <w:r w:rsidRPr="007E490D">
        <w:rPr>
          <w:rFonts w:cstheme="minorHAnsi"/>
          <w:szCs w:val="24"/>
          <w:u w:val="single"/>
        </w:rPr>
        <w:t>§ 3 odst.</w:t>
      </w:r>
      <w:r w:rsidR="00776C19" w:rsidRPr="007E490D">
        <w:rPr>
          <w:rFonts w:cstheme="minorHAnsi"/>
          <w:szCs w:val="24"/>
          <w:u w:val="single"/>
        </w:rPr>
        <w:t xml:space="preserve"> </w:t>
      </w:r>
      <w:r w:rsidRPr="007E490D">
        <w:rPr>
          <w:rFonts w:cstheme="minorHAnsi"/>
          <w:szCs w:val="24"/>
          <w:u w:val="single"/>
        </w:rPr>
        <w:t>1 písm. c)</w:t>
      </w:r>
    </w:p>
    <w:p w14:paraId="6E4259ED" w14:textId="028CBA3B" w:rsidR="00E62323" w:rsidRPr="007E490D" w:rsidRDefault="00CA7490" w:rsidP="0028204E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od poplatku jsou osvobozeny </w:t>
      </w:r>
      <w:r w:rsidR="00085D37" w:rsidRPr="007E490D">
        <w:rPr>
          <w:rFonts w:cstheme="minorHAnsi"/>
          <w:szCs w:val="24"/>
        </w:rPr>
        <w:t xml:space="preserve">sportovní akce, jejichž pořadatel má sídlo na území </w:t>
      </w:r>
      <w:r w:rsidR="00A230A2" w:rsidRPr="007E490D">
        <w:rPr>
          <w:rFonts w:cstheme="minorHAnsi"/>
          <w:szCs w:val="24"/>
        </w:rPr>
        <w:t>Městské</w:t>
      </w:r>
      <w:r w:rsidR="002B6C8D" w:rsidRPr="007E490D">
        <w:rPr>
          <w:rFonts w:cstheme="minorHAnsi"/>
          <w:szCs w:val="24"/>
        </w:rPr>
        <w:t xml:space="preserve"> </w:t>
      </w:r>
      <w:r w:rsidR="00085D37" w:rsidRPr="007E490D">
        <w:rPr>
          <w:rFonts w:cstheme="minorHAnsi"/>
          <w:szCs w:val="24"/>
        </w:rPr>
        <w:t>části Praha</w:t>
      </w:r>
      <w:r w:rsidR="002B6C8D" w:rsidRPr="007E490D">
        <w:rPr>
          <w:rFonts w:cstheme="minorHAnsi"/>
          <w:szCs w:val="24"/>
        </w:rPr>
        <w:t>-</w:t>
      </w:r>
      <w:r w:rsidR="00E62323" w:rsidRPr="007E490D">
        <w:rPr>
          <w:rFonts w:cstheme="minorHAnsi"/>
          <w:szCs w:val="24"/>
        </w:rPr>
        <w:t>Dolní Měcholupy;</w:t>
      </w:r>
    </w:p>
    <w:p w14:paraId="7EAD9595" w14:textId="77777777" w:rsidR="00E62323" w:rsidRPr="007E490D" w:rsidRDefault="00E62323" w:rsidP="0028204E">
      <w:pPr>
        <w:ind w:left="426"/>
        <w:jc w:val="both"/>
        <w:rPr>
          <w:rFonts w:cstheme="minorHAnsi"/>
          <w:szCs w:val="24"/>
        </w:rPr>
      </w:pPr>
    </w:p>
    <w:p w14:paraId="2C00279B" w14:textId="1B948487" w:rsidR="00E62323" w:rsidRPr="007E490D" w:rsidRDefault="00E645B1" w:rsidP="0028204E">
      <w:pPr>
        <w:ind w:left="426"/>
        <w:jc w:val="both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>3</w:t>
      </w:r>
      <w:r w:rsidR="00F2481D" w:rsidRPr="007E490D">
        <w:rPr>
          <w:rFonts w:cstheme="minorHAnsi"/>
          <w:szCs w:val="24"/>
        </w:rPr>
        <w:t xml:space="preserve">. </w:t>
      </w:r>
      <w:r w:rsidR="00CA7490" w:rsidRPr="007E490D">
        <w:rPr>
          <w:rFonts w:cstheme="minorHAnsi"/>
          <w:szCs w:val="24"/>
        </w:rPr>
        <w:t xml:space="preserve">od poplatku jsou osvobozeny </w:t>
      </w:r>
      <w:r w:rsidR="00E62323" w:rsidRPr="007E490D">
        <w:rPr>
          <w:rFonts w:cstheme="minorHAnsi"/>
          <w:szCs w:val="24"/>
        </w:rPr>
        <w:t>akc</w:t>
      </w:r>
      <w:r w:rsidR="00F2481D" w:rsidRPr="007E490D">
        <w:rPr>
          <w:rFonts w:cstheme="minorHAnsi"/>
          <w:szCs w:val="24"/>
        </w:rPr>
        <w:t xml:space="preserve">e </w:t>
      </w:r>
      <w:r w:rsidR="00E62323" w:rsidRPr="007E490D">
        <w:rPr>
          <w:rFonts w:cstheme="minorHAnsi"/>
          <w:szCs w:val="24"/>
        </w:rPr>
        <w:t>pořádan</w:t>
      </w:r>
      <w:r w:rsidR="00F2481D" w:rsidRPr="007E490D">
        <w:rPr>
          <w:rFonts w:cstheme="minorHAnsi"/>
          <w:szCs w:val="24"/>
        </w:rPr>
        <w:t xml:space="preserve">é </w:t>
      </w:r>
      <w:r w:rsidR="00E62323" w:rsidRPr="007E490D">
        <w:rPr>
          <w:rFonts w:cstheme="minorHAnsi"/>
          <w:szCs w:val="24"/>
        </w:rPr>
        <w:t xml:space="preserve">organizacemi založenými nebo zřízenými </w:t>
      </w:r>
      <w:r w:rsidR="00A230A2" w:rsidRPr="007E490D">
        <w:rPr>
          <w:rFonts w:cstheme="minorHAnsi"/>
          <w:szCs w:val="24"/>
        </w:rPr>
        <w:t>Městskou</w:t>
      </w:r>
      <w:r w:rsidR="002B6C8D" w:rsidRPr="007E490D">
        <w:rPr>
          <w:rFonts w:cstheme="minorHAnsi"/>
          <w:szCs w:val="24"/>
        </w:rPr>
        <w:t xml:space="preserve"> </w:t>
      </w:r>
      <w:r w:rsidR="00E62323" w:rsidRPr="007E490D">
        <w:rPr>
          <w:rFonts w:cstheme="minorHAnsi"/>
          <w:szCs w:val="24"/>
        </w:rPr>
        <w:t>částí Praha</w:t>
      </w:r>
      <w:r w:rsidR="002B6C8D" w:rsidRPr="007E490D">
        <w:rPr>
          <w:rFonts w:cstheme="minorHAnsi"/>
          <w:szCs w:val="24"/>
        </w:rPr>
        <w:t>-</w:t>
      </w:r>
      <w:r w:rsidR="00E62323" w:rsidRPr="007E490D">
        <w:rPr>
          <w:rFonts w:cstheme="minorHAnsi"/>
          <w:szCs w:val="24"/>
        </w:rPr>
        <w:t>Dolní Měcholupy</w:t>
      </w:r>
      <w:r w:rsidR="00F07E82" w:rsidRPr="007E490D">
        <w:rPr>
          <w:rFonts w:cstheme="minorHAnsi"/>
          <w:szCs w:val="24"/>
        </w:rPr>
        <w:t>.</w:t>
      </w:r>
      <w:r w:rsidR="00E62323" w:rsidRPr="007E490D">
        <w:rPr>
          <w:rFonts w:cstheme="minorHAnsi"/>
          <w:szCs w:val="24"/>
        </w:rPr>
        <w:t>“.</w:t>
      </w:r>
    </w:p>
    <w:p w14:paraId="1165D4CA" w14:textId="77777777" w:rsidR="00E62323" w:rsidRPr="007E490D" w:rsidRDefault="00E62323" w:rsidP="00E62323">
      <w:pPr>
        <w:jc w:val="both"/>
        <w:rPr>
          <w:rFonts w:cstheme="minorHAnsi"/>
          <w:b/>
          <w:bCs/>
          <w:szCs w:val="24"/>
        </w:rPr>
      </w:pPr>
    </w:p>
    <w:p w14:paraId="3A121931" w14:textId="07980793" w:rsidR="00926800" w:rsidRPr="007E490D" w:rsidRDefault="00926800" w:rsidP="00926800">
      <w:pPr>
        <w:pStyle w:val="Bod"/>
      </w:pPr>
      <w:r w:rsidRPr="007E490D">
        <w:t>V příloze u městské části Praha</w:t>
      </w:r>
      <w:r w:rsidR="002B6C8D" w:rsidRPr="007E490D">
        <w:t>-</w:t>
      </w:r>
      <w:r w:rsidRPr="007E490D">
        <w:t xml:space="preserve">Dolní Počernice v písmeni </w:t>
      </w:r>
      <w:r w:rsidR="00A17110" w:rsidRPr="007E490D">
        <w:t>b)</w:t>
      </w:r>
      <w:r w:rsidRPr="007E490D">
        <w:t xml:space="preserve"> se slova „poplatek se</w:t>
      </w:r>
      <w:r w:rsidR="002B6C8D" w:rsidRPr="007E490D">
        <w:t> </w:t>
      </w:r>
      <w:r w:rsidRPr="007E490D">
        <w:t>nevybírá ze</w:t>
      </w:r>
      <w:r w:rsidR="00A92A67">
        <w:t> </w:t>
      </w:r>
      <w:r w:rsidRPr="007E490D">
        <w:t>vstupného na“ nahrazují slovy „od poplatku jsou osvobozeny“.</w:t>
      </w:r>
    </w:p>
    <w:p w14:paraId="6BA1CF50" w14:textId="4F7CB661" w:rsidR="00A64CCB" w:rsidRPr="007E490D" w:rsidRDefault="00A64CCB" w:rsidP="00A64CCB">
      <w:pPr>
        <w:pStyle w:val="Bod"/>
      </w:pPr>
      <w:r w:rsidRPr="007E490D">
        <w:t>V příloze u městské části Praha-Dubeč se slova „poplatek se nevybírá ze vstupného na“ nahrazují slovy „od poplatku jsou osvobozeny“.</w:t>
      </w:r>
    </w:p>
    <w:p w14:paraId="5A1E8609" w14:textId="65C3D597" w:rsidR="00725697" w:rsidRPr="007E490D" w:rsidRDefault="00725697" w:rsidP="00725697">
      <w:pPr>
        <w:pStyle w:val="Bod"/>
      </w:pPr>
      <w:r w:rsidRPr="007E490D">
        <w:t>V příloze u městské části Praha-Kolovraty v bodě 1 se slova „poplatek se nevybírá</w:t>
      </w:r>
      <w:r w:rsidR="003F02B6" w:rsidRPr="007E490D">
        <w:t xml:space="preserve"> ze</w:t>
      </w:r>
      <w:r w:rsidR="002B6C8D" w:rsidRPr="007E490D">
        <w:t> </w:t>
      </w:r>
      <w:r w:rsidR="003F02B6" w:rsidRPr="007E490D">
        <w:t>vstupného na</w:t>
      </w:r>
      <w:r w:rsidRPr="007E490D">
        <w:t>“ nahrazují slovy „od poplatku jsou osvobozeny“.</w:t>
      </w:r>
    </w:p>
    <w:p w14:paraId="27F1024B" w14:textId="2B60C168" w:rsidR="003F02B6" w:rsidRPr="007E490D" w:rsidRDefault="003F02B6" w:rsidP="003F02B6">
      <w:pPr>
        <w:pStyle w:val="Bod"/>
      </w:pPr>
      <w:r w:rsidRPr="007E490D">
        <w:t>V příloze u městské části Praha-Kolovraty v bodě 2 se slova „poplatek se nevybírá“ nahrazují slovy „od poplatku jsou osvobozeny“.</w:t>
      </w:r>
    </w:p>
    <w:p w14:paraId="11BF691D" w14:textId="2FDA1C9B" w:rsidR="00F20A62" w:rsidRPr="007E490D" w:rsidRDefault="00F20A62" w:rsidP="00F20A62">
      <w:pPr>
        <w:pStyle w:val="Bod"/>
      </w:pPr>
      <w:r w:rsidRPr="007E490D">
        <w:t>V příloze u městské části Praha</w:t>
      </w:r>
      <w:r w:rsidR="002B6C8D" w:rsidRPr="007E490D">
        <w:t>-</w:t>
      </w:r>
      <w:r w:rsidRPr="007E490D">
        <w:t>Přední Kopanina se slova „poplatek se nevybírá“ nahrazují slovy „od poplatku jsou osvobozeny“.</w:t>
      </w:r>
    </w:p>
    <w:p w14:paraId="11316D90" w14:textId="0DE1B888" w:rsidR="009B530D" w:rsidRPr="007E490D" w:rsidRDefault="009B530D" w:rsidP="009B530D">
      <w:pPr>
        <w:pStyle w:val="Bod"/>
      </w:pPr>
      <w:r w:rsidRPr="007E490D">
        <w:lastRenderedPageBreak/>
        <w:t>V příloze u městské části Praha-Satalice se slova „</w:t>
      </w:r>
      <w:r w:rsidR="00BC334E" w:rsidRPr="007E490D">
        <w:t>poplatek se nevybírá ze vstupného na</w:t>
      </w:r>
      <w:r w:rsidR="002B6C8D" w:rsidRPr="007E490D">
        <w:t> </w:t>
      </w:r>
      <w:r w:rsidR="00BC334E" w:rsidRPr="007E490D">
        <w:t>akce, na</w:t>
      </w:r>
      <w:r w:rsidR="00A92A67">
        <w:t> </w:t>
      </w:r>
      <w:r w:rsidR="00BC334E" w:rsidRPr="007E490D">
        <w:t xml:space="preserve">které </w:t>
      </w:r>
      <w:r w:rsidR="00A230A2" w:rsidRPr="007E490D">
        <w:t>Městská</w:t>
      </w:r>
      <w:r w:rsidR="002B6C8D" w:rsidRPr="007E490D">
        <w:t xml:space="preserve"> </w:t>
      </w:r>
      <w:r w:rsidR="00BC334E" w:rsidRPr="007E490D">
        <w:t>část Praha-Satalice poskytuje finanční prostředky</w:t>
      </w:r>
      <w:r w:rsidRPr="007E490D">
        <w:t>“ nahrazují slovy „není stanovena zvláštní sazba“.</w:t>
      </w:r>
    </w:p>
    <w:p w14:paraId="002835C9" w14:textId="3A3D0FEF" w:rsidR="00A50014" w:rsidRPr="007E490D" w:rsidRDefault="00A50014" w:rsidP="00A50014">
      <w:pPr>
        <w:pStyle w:val="Bod"/>
      </w:pPr>
      <w:r w:rsidRPr="007E490D">
        <w:t>V příloze u městské části Praha-Suchdol v bodě 1 se slova „poplatek se nevybírá ze</w:t>
      </w:r>
      <w:r w:rsidR="002B6C8D" w:rsidRPr="007E490D">
        <w:t> </w:t>
      </w:r>
      <w:r w:rsidRPr="007E490D">
        <w:t>vstupného na“ nahrazují slovy „od poplatku jsou osvobozeny“.</w:t>
      </w:r>
    </w:p>
    <w:p w14:paraId="3F3BADA5" w14:textId="3156761F" w:rsidR="00A16800" w:rsidRPr="007E490D" w:rsidRDefault="00A16800" w:rsidP="00BA5D49">
      <w:pPr>
        <w:pStyle w:val="Bod"/>
      </w:pPr>
      <w:r w:rsidRPr="007E490D">
        <w:t xml:space="preserve">V příloze u městské části Praha-Suchdol </w:t>
      </w:r>
      <w:r w:rsidR="00BA5D49" w:rsidRPr="007E490D">
        <w:t xml:space="preserve">se </w:t>
      </w:r>
      <w:r w:rsidR="00246A94" w:rsidRPr="007E490D">
        <w:t xml:space="preserve">na konci bodu 1 středník nahrazuje tečkou, </w:t>
      </w:r>
      <w:r w:rsidR="00BA5D49" w:rsidRPr="007E490D">
        <w:t>bod</w:t>
      </w:r>
      <w:r w:rsidR="00287C2F" w:rsidRPr="007E490D">
        <w:t> </w:t>
      </w:r>
      <w:r w:rsidR="00BA5D49" w:rsidRPr="007E490D">
        <w:t xml:space="preserve">2 </w:t>
      </w:r>
      <w:r w:rsidR="00287C2F" w:rsidRPr="007E490D">
        <w:t>se</w:t>
      </w:r>
      <w:r w:rsidR="00A92A67">
        <w:t> </w:t>
      </w:r>
      <w:r w:rsidR="00BA5D49" w:rsidRPr="007E490D">
        <w:t>zrušuje a zároveň se zrušuje označení bodu 1.</w:t>
      </w:r>
    </w:p>
    <w:p w14:paraId="0AABB0DA" w14:textId="6E35D4BC" w:rsidR="00AE2C59" w:rsidRPr="007E490D" w:rsidRDefault="00FD4558" w:rsidP="00AE2C59">
      <w:pPr>
        <w:pStyle w:val="Nadpis1"/>
      </w:pPr>
      <w:r w:rsidRPr="007E490D">
        <w:t>Čl. II</w:t>
      </w:r>
      <w:r w:rsidR="00AE2C59" w:rsidRPr="007E490D">
        <w:br/>
      </w:r>
      <w:r w:rsidRPr="007E490D">
        <w:rPr>
          <w:b/>
        </w:rPr>
        <w:t>Přechodná ustanovení</w:t>
      </w:r>
    </w:p>
    <w:p w14:paraId="77AC5DCE" w14:textId="22DF5BCC" w:rsidR="00AE2C59" w:rsidRPr="007E490D" w:rsidRDefault="00BB5708" w:rsidP="00A92A67">
      <w:pPr>
        <w:pStyle w:val="Paragrafneslovan"/>
        <w:ind w:firstLine="709"/>
      </w:pPr>
      <w:r w:rsidRPr="007E490D">
        <w:t xml:space="preserve">Pro poplatkové povinnosti u </w:t>
      </w:r>
      <w:r w:rsidR="00CA6708" w:rsidRPr="007E490D">
        <w:t>místního poplatku ze vstupného</w:t>
      </w:r>
      <w:r w:rsidRPr="007E490D">
        <w:t>, jakož i pro práva a povinnosti s</w:t>
      </w:r>
      <w:r w:rsidR="00A92A67">
        <w:t> </w:t>
      </w:r>
      <w:r w:rsidRPr="007E490D">
        <w:t xml:space="preserve">nimi související, vzniklé přede dnem nabytí účinnosti této obecně závazné vyhlášky se použije obecně závazná vyhláška č. 10/2011 Sb. hl. m. Prahy, o místním poplatku ze vstupného, </w:t>
      </w:r>
      <w:r w:rsidR="00FB033A" w:rsidRPr="007E490D">
        <w:t>ve</w:t>
      </w:r>
      <w:r w:rsidR="002B6C8D" w:rsidRPr="007E490D">
        <w:t> </w:t>
      </w:r>
      <w:r w:rsidR="00FB033A" w:rsidRPr="007E490D">
        <w:t>znění účinném přede dnem nabytí účinnosti této</w:t>
      </w:r>
      <w:r w:rsidRPr="007E490D">
        <w:t xml:space="preserve"> obecně závazné</w:t>
      </w:r>
      <w:r w:rsidR="00FB033A" w:rsidRPr="007E490D">
        <w:t xml:space="preserve"> vyhlášky.</w:t>
      </w:r>
    </w:p>
    <w:p w14:paraId="6302C676" w14:textId="125F1344" w:rsidR="00FC40CC" w:rsidRPr="007E490D" w:rsidRDefault="00FC40CC" w:rsidP="00FC40CC">
      <w:pPr>
        <w:pStyle w:val="Nadpis1"/>
      </w:pPr>
      <w:r w:rsidRPr="007E490D">
        <w:t>Čl. III</w:t>
      </w:r>
      <w:r w:rsidRPr="007E490D">
        <w:br/>
      </w:r>
      <w:r w:rsidRPr="007E490D">
        <w:rPr>
          <w:b/>
        </w:rPr>
        <w:t>Účinnost</w:t>
      </w:r>
    </w:p>
    <w:p w14:paraId="1F1AD24E" w14:textId="741F4FA1" w:rsidR="00FC40CC" w:rsidRPr="007E490D" w:rsidRDefault="00FC40CC" w:rsidP="00A92A67">
      <w:pPr>
        <w:pStyle w:val="Paragrafneslovan"/>
        <w:ind w:firstLine="709"/>
      </w:pPr>
      <w:r w:rsidRPr="007E490D">
        <w:t xml:space="preserve">Tato vyhláška nabývá účinnosti dnem 1. </w:t>
      </w:r>
      <w:r w:rsidR="00F15EFE" w:rsidRPr="007E490D">
        <w:t>ledna</w:t>
      </w:r>
      <w:r w:rsidRPr="007E490D">
        <w:t xml:space="preserve"> 202</w:t>
      </w:r>
      <w:r w:rsidR="00F15EFE" w:rsidRPr="007E490D">
        <w:t>5</w:t>
      </w:r>
      <w:r w:rsidRPr="007E490D">
        <w:t>.</w:t>
      </w:r>
    </w:p>
    <w:p w14:paraId="2A979409" w14:textId="37FD4E8E" w:rsidR="00AE2C59" w:rsidRPr="007E490D" w:rsidRDefault="007A2E10" w:rsidP="00091458">
      <w:pPr>
        <w:spacing w:before="1280" w:line="240" w:lineRule="atLeast"/>
        <w:jc w:val="center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doc. </w:t>
      </w:r>
      <w:r w:rsidR="00AE2C59" w:rsidRPr="007E490D">
        <w:rPr>
          <w:rFonts w:cstheme="minorHAnsi"/>
          <w:szCs w:val="24"/>
        </w:rPr>
        <w:t xml:space="preserve">MUDr. Bohuslav </w:t>
      </w:r>
      <w:r w:rsidR="00AE2C59" w:rsidRPr="007E490D">
        <w:rPr>
          <w:rFonts w:cstheme="minorHAnsi"/>
          <w:spacing w:val="20"/>
          <w:szCs w:val="24"/>
        </w:rPr>
        <w:t>Svoboda</w:t>
      </w:r>
      <w:r w:rsidR="00AE2C59" w:rsidRPr="007E490D">
        <w:rPr>
          <w:rFonts w:cstheme="minorHAnsi"/>
          <w:szCs w:val="24"/>
        </w:rPr>
        <w:t xml:space="preserve">, </w:t>
      </w:r>
      <w:r w:rsidRPr="007E490D">
        <w:rPr>
          <w:rFonts w:cstheme="minorHAnsi"/>
          <w:szCs w:val="24"/>
        </w:rPr>
        <w:t xml:space="preserve">CSc., </w:t>
      </w:r>
      <w:r w:rsidR="00AE2C59" w:rsidRPr="007E490D">
        <w:rPr>
          <w:rFonts w:cstheme="minorHAnsi"/>
          <w:szCs w:val="24"/>
        </w:rPr>
        <w:t>v. r.</w:t>
      </w:r>
    </w:p>
    <w:p w14:paraId="1416DBD6" w14:textId="77777777" w:rsidR="00AE2C59" w:rsidRPr="007E490D" w:rsidRDefault="00AE2C59" w:rsidP="00AE2C59">
      <w:pPr>
        <w:spacing w:line="240" w:lineRule="atLeast"/>
        <w:jc w:val="center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>primátor hlavního města Prahy</w:t>
      </w:r>
    </w:p>
    <w:p w14:paraId="4BFC6DEB" w14:textId="77777777" w:rsidR="00AE2C59" w:rsidRPr="007E490D" w:rsidRDefault="00AE2C59" w:rsidP="00AE2C59">
      <w:pPr>
        <w:spacing w:line="240" w:lineRule="atLeast"/>
        <w:jc w:val="center"/>
        <w:rPr>
          <w:rFonts w:cstheme="minorHAnsi"/>
          <w:szCs w:val="24"/>
        </w:rPr>
      </w:pPr>
    </w:p>
    <w:p w14:paraId="2E11ADA9" w14:textId="653C28EA" w:rsidR="00AE2C59" w:rsidRPr="007E490D" w:rsidRDefault="00AE2C59" w:rsidP="00AE2C59">
      <w:pPr>
        <w:spacing w:line="240" w:lineRule="atLeast"/>
        <w:jc w:val="center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 xml:space="preserve">MUDr. Zdeněk </w:t>
      </w:r>
      <w:r w:rsidRPr="007E490D">
        <w:rPr>
          <w:rFonts w:cstheme="minorHAnsi"/>
          <w:spacing w:val="20"/>
          <w:szCs w:val="24"/>
        </w:rPr>
        <w:t>Hřib</w:t>
      </w:r>
      <w:r w:rsidR="002B6C8D" w:rsidRPr="007E490D">
        <w:rPr>
          <w:rFonts w:cstheme="minorHAnsi"/>
          <w:spacing w:val="20"/>
          <w:szCs w:val="24"/>
        </w:rPr>
        <w:t>,</w:t>
      </w:r>
      <w:r w:rsidRPr="007E490D">
        <w:rPr>
          <w:rFonts w:cstheme="minorHAnsi"/>
          <w:szCs w:val="24"/>
        </w:rPr>
        <w:t xml:space="preserve"> v. r.</w:t>
      </w:r>
    </w:p>
    <w:p w14:paraId="773FE556" w14:textId="77777777" w:rsidR="00AE2C59" w:rsidRPr="007E490D" w:rsidRDefault="00AE2C59" w:rsidP="00AE2C59">
      <w:pPr>
        <w:spacing w:line="240" w:lineRule="atLeast"/>
        <w:jc w:val="center"/>
        <w:rPr>
          <w:rFonts w:cstheme="minorHAnsi"/>
          <w:szCs w:val="24"/>
        </w:rPr>
      </w:pPr>
      <w:r w:rsidRPr="007E490D">
        <w:rPr>
          <w:rFonts w:cstheme="minorHAnsi"/>
          <w:szCs w:val="24"/>
        </w:rPr>
        <w:t>I. náměstek primátora hlavního města Prahy</w:t>
      </w:r>
    </w:p>
    <w:sectPr w:rsidR="00AE2C59" w:rsidRPr="007E490D" w:rsidSect="007E490D"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57B2" w14:textId="77777777" w:rsidR="00B948E5" w:rsidRDefault="00B948E5" w:rsidP="00AE2C59">
      <w:r>
        <w:separator/>
      </w:r>
    </w:p>
  </w:endnote>
  <w:endnote w:type="continuationSeparator" w:id="0">
    <w:p w14:paraId="3C50C106" w14:textId="77777777" w:rsidR="00B948E5" w:rsidRDefault="00B948E5" w:rsidP="00AE2C59">
      <w:r>
        <w:continuationSeparator/>
      </w:r>
    </w:p>
  </w:endnote>
  <w:endnote w:type="continuationNotice" w:id="1">
    <w:p w14:paraId="6F743CE3" w14:textId="77777777" w:rsidR="00B948E5" w:rsidRDefault="00B94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409424"/>
      <w:docPartObj>
        <w:docPartGallery w:val="Page Numbers (Bottom of Page)"/>
        <w:docPartUnique/>
      </w:docPartObj>
    </w:sdtPr>
    <w:sdtEndPr/>
    <w:sdtContent>
      <w:p w14:paraId="1F041313" w14:textId="666CF6A6" w:rsidR="00B04341" w:rsidRDefault="00B043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4EA45A" w14:textId="77777777" w:rsidR="00B04341" w:rsidRDefault="00B043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0653880"/>
      <w:docPartObj>
        <w:docPartGallery w:val="Page Numbers (Bottom of Page)"/>
        <w:docPartUnique/>
      </w:docPartObj>
    </w:sdtPr>
    <w:sdtEndPr/>
    <w:sdtContent>
      <w:p w14:paraId="61EDD023" w14:textId="556CF502" w:rsidR="00B04341" w:rsidRDefault="00B043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D3C9B5" w14:textId="77777777" w:rsidR="00B04341" w:rsidRDefault="00B043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2D84" w14:textId="77777777" w:rsidR="00B948E5" w:rsidRDefault="00B948E5" w:rsidP="00AE2C59">
      <w:r>
        <w:separator/>
      </w:r>
    </w:p>
  </w:footnote>
  <w:footnote w:type="continuationSeparator" w:id="0">
    <w:p w14:paraId="4256A07D" w14:textId="77777777" w:rsidR="00B948E5" w:rsidRDefault="00B948E5" w:rsidP="00AE2C59">
      <w:r>
        <w:continuationSeparator/>
      </w:r>
    </w:p>
  </w:footnote>
  <w:footnote w:type="continuationNotice" w:id="1">
    <w:p w14:paraId="10CE1E8B" w14:textId="77777777" w:rsidR="00B948E5" w:rsidRDefault="00B94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698E" w14:textId="77777777" w:rsidR="000F7788" w:rsidRDefault="000F7788">
    <w:pPr>
      <w:pStyle w:val="Zhlav"/>
      <w:rPr>
        <w:i/>
        <w:iCs/>
        <w:u w:val="single"/>
      </w:rPr>
    </w:pPr>
  </w:p>
  <w:p w14:paraId="2402D3EF" w14:textId="4485D8F5" w:rsidR="009E5B15" w:rsidRDefault="005822A2">
    <w:pPr>
      <w:pStyle w:val="Zhlav"/>
      <w:rPr>
        <w:i/>
        <w:iCs/>
      </w:rPr>
    </w:pPr>
    <w:r>
      <w:tab/>
    </w:r>
  </w:p>
  <w:p w14:paraId="3B5EE9C4" w14:textId="513CC949" w:rsidR="007A044B" w:rsidRPr="009E5B15" w:rsidRDefault="00937474">
    <w:pPr>
      <w:pStyle w:val="Zhlav"/>
      <w:rPr>
        <w:i/>
        <w:iCs/>
      </w:rPr>
    </w:pPr>
    <w:r w:rsidRPr="009E5B15"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C24"/>
    <w:multiLevelType w:val="hybridMultilevel"/>
    <w:tmpl w:val="957C4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A57A3"/>
    <w:multiLevelType w:val="hybridMultilevel"/>
    <w:tmpl w:val="615C5C50"/>
    <w:lvl w:ilvl="0" w:tplc="AD8C7A0C">
      <w:start w:val="1"/>
      <w:numFmt w:val="decimal"/>
      <w:pStyle w:val="Paragrafslovan"/>
      <w:suff w:val="space"/>
      <w:lvlText w:val="(%1)"/>
      <w:lvlJc w:val="left"/>
      <w:pPr>
        <w:ind w:left="0" w:firstLine="42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571B"/>
    <w:multiLevelType w:val="hybridMultilevel"/>
    <w:tmpl w:val="AA260170"/>
    <w:lvl w:ilvl="0" w:tplc="6BDEB5C6">
      <w:start w:val="1"/>
      <w:numFmt w:val="decimal"/>
      <w:pStyle w:val="Bod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9B5471B"/>
    <w:multiLevelType w:val="hybridMultilevel"/>
    <w:tmpl w:val="28049D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4054B"/>
    <w:multiLevelType w:val="hybridMultilevel"/>
    <w:tmpl w:val="69486FF0"/>
    <w:lvl w:ilvl="0" w:tplc="BFBE8CBE">
      <w:start w:val="1"/>
      <w:numFmt w:val="lowerLetter"/>
      <w:pStyle w:val="Psmenovneslovanmodstavci"/>
      <w:lvlText w:val="%1)"/>
      <w:lvlJc w:val="left"/>
      <w:pPr>
        <w:ind w:left="1570" w:hanging="360"/>
      </w:pPr>
    </w:lvl>
    <w:lvl w:ilvl="1" w:tplc="04050019" w:tentative="1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65"/>
    <w:rsid w:val="000022AA"/>
    <w:rsid w:val="0000261D"/>
    <w:rsid w:val="0000283B"/>
    <w:rsid w:val="00007019"/>
    <w:rsid w:val="00014776"/>
    <w:rsid w:val="00021BB0"/>
    <w:rsid w:val="0002216A"/>
    <w:rsid w:val="0002607D"/>
    <w:rsid w:val="00030CE0"/>
    <w:rsid w:val="00032AB9"/>
    <w:rsid w:val="00032B6A"/>
    <w:rsid w:val="00041BD3"/>
    <w:rsid w:val="00042FDF"/>
    <w:rsid w:val="00047158"/>
    <w:rsid w:val="000476A3"/>
    <w:rsid w:val="000500CB"/>
    <w:rsid w:val="00053DF3"/>
    <w:rsid w:val="00057ED6"/>
    <w:rsid w:val="000616DA"/>
    <w:rsid w:val="00066B43"/>
    <w:rsid w:val="00070929"/>
    <w:rsid w:val="000742E9"/>
    <w:rsid w:val="00075B44"/>
    <w:rsid w:val="00076D3D"/>
    <w:rsid w:val="00085D37"/>
    <w:rsid w:val="00087820"/>
    <w:rsid w:val="00091458"/>
    <w:rsid w:val="00091466"/>
    <w:rsid w:val="00095929"/>
    <w:rsid w:val="00095BB5"/>
    <w:rsid w:val="0009634E"/>
    <w:rsid w:val="0009683D"/>
    <w:rsid w:val="000A49E0"/>
    <w:rsid w:val="000B2A36"/>
    <w:rsid w:val="000C1C7A"/>
    <w:rsid w:val="000C2FC6"/>
    <w:rsid w:val="000C32A3"/>
    <w:rsid w:val="000C4CB7"/>
    <w:rsid w:val="000C580F"/>
    <w:rsid w:val="000C787A"/>
    <w:rsid w:val="000D4422"/>
    <w:rsid w:val="000E285B"/>
    <w:rsid w:val="000E2E5C"/>
    <w:rsid w:val="000F24D9"/>
    <w:rsid w:val="000F2E3C"/>
    <w:rsid w:val="000F7788"/>
    <w:rsid w:val="0010053C"/>
    <w:rsid w:val="0010412E"/>
    <w:rsid w:val="00106032"/>
    <w:rsid w:val="00106B14"/>
    <w:rsid w:val="00117B86"/>
    <w:rsid w:val="00120615"/>
    <w:rsid w:val="001218AD"/>
    <w:rsid w:val="00131BBC"/>
    <w:rsid w:val="00133821"/>
    <w:rsid w:val="0013472E"/>
    <w:rsid w:val="00135191"/>
    <w:rsid w:val="00140054"/>
    <w:rsid w:val="001429CB"/>
    <w:rsid w:val="001443AE"/>
    <w:rsid w:val="001451CB"/>
    <w:rsid w:val="001467EE"/>
    <w:rsid w:val="00147E8A"/>
    <w:rsid w:val="001616F6"/>
    <w:rsid w:val="00161F7B"/>
    <w:rsid w:val="001658B2"/>
    <w:rsid w:val="00171B04"/>
    <w:rsid w:val="00175487"/>
    <w:rsid w:val="00176A67"/>
    <w:rsid w:val="00187044"/>
    <w:rsid w:val="001913ED"/>
    <w:rsid w:val="001A6E09"/>
    <w:rsid w:val="001B1C85"/>
    <w:rsid w:val="001B6672"/>
    <w:rsid w:val="001C0B7B"/>
    <w:rsid w:val="001C14E6"/>
    <w:rsid w:val="001C1A12"/>
    <w:rsid w:val="001C4550"/>
    <w:rsid w:val="001C6FC8"/>
    <w:rsid w:val="001D1E92"/>
    <w:rsid w:val="001D6C8E"/>
    <w:rsid w:val="001E1B8B"/>
    <w:rsid w:val="001E5445"/>
    <w:rsid w:val="001E7809"/>
    <w:rsid w:val="001F29AD"/>
    <w:rsid w:val="001F511D"/>
    <w:rsid w:val="001F6799"/>
    <w:rsid w:val="00213C52"/>
    <w:rsid w:val="00213DA9"/>
    <w:rsid w:val="00214C8B"/>
    <w:rsid w:val="002212C6"/>
    <w:rsid w:val="00221316"/>
    <w:rsid w:val="00224B4B"/>
    <w:rsid w:val="002358EE"/>
    <w:rsid w:val="00235BF0"/>
    <w:rsid w:val="00236373"/>
    <w:rsid w:val="0023784F"/>
    <w:rsid w:val="0024115D"/>
    <w:rsid w:val="00246A94"/>
    <w:rsid w:val="00253DC7"/>
    <w:rsid w:val="002549AD"/>
    <w:rsid w:val="00256D9A"/>
    <w:rsid w:val="00263565"/>
    <w:rsid w:val="002648DC"/>
    <w:rsid w:val="00272209"/>
    <w:rsid w:val="002731AA"/>
    <w:rsid w:val="00277C1B"/>
    <w:rsid w:val="00277C75"/>
    <w:rsid w:val="0028204E"/>
    <w:rsid w:val="002847B0"/>
    <w:rsid w:val="00285DFB"/>
    <w:rsid w:val="002879B0"/>
    <w:rsid w:val="00287C2F"/>
    <w:rsid w:val="00292B9B"/>
    <w:rsid w:val="00296F70"/>
    <w:rsid w:val="002A1E47"/>
    <w:rsid w:val="002B2FD3"/>
    <w:rsid w:val="002B6C8D"/>
    <w:rsid w:val="002B7EFF"/>
    <w:rsid w:val="002C1AEA"/>
    <w:rsid w:val="002C3852"/>
    <w:rsid w:val="002C7C6D"/>
    <w:rsid w:val="002D07D1"/>
    <w:rsid w:val="002D668F"/>
    <w:rsid w:val="002E14C5"/>
    <w:rsid w:val="002E46A2"/>
    <w:rsid w:val="002E48B0"/>
    <w:rsid w:val="002E5A0C"/>
    <w:rsid w:val="002E7883"/>
    <w:rsid w:val="002E7B81"/>
    <w:rsid w:val="002F007A"/>
    <w:rsid w:val="002F0B48"/>
    <w:rsid w:val="00300B56"/>
    <w:rsid w:val="0030468C"/>
    <w:rsid w:val="003125A1"/>
    <w:rsid w:val="00315FA1"/>
    <w:rsid w:val="00321F78"/>
    <w:rsid w:val="00324B49"/>
    <w:rsid w:val="0032526D"/>
    <w:rsid w:val="003300C9"/>
    <w:rsid w:val="0033221F"/>
    <w:rsid w:val="00333B69"/>
    <w:rsid w:val="0034195D"/>
    <w:rsid w:val="00342533"/>
    <w:rsid w:val="00342A2C"/>
    <w:rsid w:val="0035123A"/>
    <w:rsid w:val="0035325E"/>
    <w:rsid w:val="003539C5"/>
    <w:rsid w:val="003577CA"/>
    <w:rsid w:val="00357EC0"/>
    <w:rsid w:val="0036029F"/>
    <w:rsid w:val="00362806"/>
    <w:rsid w:val="00363087"/>
    <w:rsid w:val="00363585"/>
    <w:rsid w:val="00366597"/>
    <w:rsid w:val="003669FE"/>
    <w:rsid w:val="0037111E"/>
    <w:rsid w:val="00371F0A"/>
    <w:rsid w:val="003861B2"/>
    <w:rsid w:val="00394E26"/>
    <w:rsid w:val="003A3CB7"/>
    <w:rsid w:val="003A6E1B"/>
    <w:rsid w:val="003B0321"/>
    <w:rsid w:val="003B32C5"/>
    <w:rsid w:val="003B4127"/>
    <w:rsid w:val="003C1582"/>
    <w:rsid w:val="003C7CDA"/>
    <w:rsid w:val="003D33AD"/>
    <w:rsid w:val="003D723D"/>
    <w:rsid w:val="003E21A2"/>
    <w:rsid w:val="003E4559"/>
    <w:rsid w:val="003E698C"/>
    <w:rsid w:val="003E7837"/>
    <w:rsid w:val="003F02B6"/>
    <w:rsid w:val="003F645A"/>
    <w:rsid w:val="003F7867"/>
    <w:rsid w:val="003F7CF5"/>
    <w:rsid w:val="00401D9A"/>
    <w:rsid w:val="004064FE"/>
    <w:rsid w:val="00414D64"/>
    <w:rsid w:val="00434B20"/>
    <w:rsid w:val="004572C9"/>
    <w:rsid w:val="0047014A"/>
    <w:rsid w:val="004742F8"/>
    <w:rsid w:val="00486205"/>
    <w:rsid w:val="004B04D5"/>
    <w:rsid w:val="004B3BA7"/>
    <w:rsid w:val="004B4628"/>
    <w:rsid w:val="004B4752"/>
    <w:rsid w:val="004B637A"/>
    <w:rsid w:val="004C01E6"/>
    <w:rsid w:val="004C6914"/>
    <w:rsid w:val="004D6038"/>
    <w:rsid w:val="004D6179"/>
    <w:rsid w:val="004E05B3"/>
    <w:rsid w:val="004E10E9"/>
    <w:rsid w:val="004E1CA4"/>
    <w:rsid w:val="004E2DFE"/>
    <w:rsid w:val="004E67EB"/>
    <w:rsid w:val="004F2C65"/>
    <w:rsid w:val="004F7222"/>
    <w:rsid w:val="00503998"/>
    <w:rsid w:val="00511ECB"/>
    <w:rsid w:val="005134EA"/>
    <w:rsid w:val="005136AD"/>
    <w:rsid w:val="0052642C"/>
    <w:rsid w:val="00531DFE"/>
    <w:rsid w:val="00534166"/>
    <w:rsid w:val="00537B39"/>
    <w:rsid w:val="00540A9E"/>
    <w:rsid w:val="00543736"/>
    <w:rsid w:val="0054482A"/>
    <w:rsid w:val="00544F76"/>
    <w:rsid w:val="00554F98"/>
    <w:rsid w:val="00563EE0"/>
    <w:rsid w:val="00565260"/>
    <w:rsid w:val="005678C8"/>
    <w:rsid w:val="00573BB2"/>
    <w:rsid w:val="005770BC"/>
    <w:rsid w:val="00577A55"/>
    <w:rsid w:val="005822A2"/>
    <w:rsid w:val="00585134"/>
    <w:rsid w:val="0058784D"/>
    <w:rsid w:val="0059087F"/>
    <w:rsid w:val="00593F4C"/>
    <w:rsid w:val="00595C59"/>
    <w:rsid w:val="005B0A74"/>
    <w:rsid w:val="005B5C72"/>
    <w:rsid w:val="005B5C88"/>
    <w:rsid w:val="005C3ABA"/>
    <w:rsid w:val="005C50A9"/>
    <w:rsid w:val="005C58A0"/>
    <w:rsid w:val="005C63B6"/>
    <w:rsid w:val="005D1374"/>
    <w:rsid w:val="005D4CEB"/>
    <w:rsid w:val="005D5400"/>
    <w:rsid w:val="005D5E20"/>
    <w:rsid w:val="005E68B0"/>
    <w:rsid w:val="005F1BDB"/>
    <w:rsid w:val="005F5B84"/>
    <w:rsid w:val="005F7B18"/>
    <w:rsid w:val="00605BC3"/>
    <w:rsid w:val="006063AB"/>
    <w:rsid w:val="00615853"/>
    <w:rsid w:val="00616AA1"/>
    <w:rsid w:val="00617775"/>
    <w:rsid w:val="00622597"/>
    <w:rsid w:val="00630EB5"/>
    <w:rsid w:val="0064196F"/>
    <w:rsid w:val="00641D80"/>
    <w:rsid w:val="00645DCD"/>
    <w:rsid w:val="00653992"/>
    <w:rsid w:val="00653D29"/>
    <w:rsid w:val="00654D6D"/>
    <w:rsid w:val="00656235"/>
    <w:rsid w:val="00656E54"/>
    <w:rsid w:val="00660396"/>
    <w:rsid w:val="006632BB"/>
    <w:rsid w:val="006645A9"/>
    <w:rsid w:val="006647ED"/>
    <w:rsid w:val="00664C6A"/>
    <w:rsid w:val="006709B8"/>
    <w:rsid w:val="00674F68"/>
    <w:rsid w:val="006806B9"/>
    <w:rsid w:val="00683EB0"/>
    <w:rsid w:val="006919C9"/>
    <w:rsid w:val="006964D1"/>
    <w:rsid w:val="00696DAA"/>
    <w:rsid w:val="006B0D52"/>
    <w:rsid w:val="006B7B0E"/>
    <w:rsid w:val="006C1693"/>
    <w:rsid w:val="006C5982"/>
    <w:rsid w:val="006D3514"/>
    <w:rsid w:val="006F1025"/>
    <w:rsid w:val="006F15D2"/>
    <w:rsid w:val="006F44A6"/>
    <w:rsid w:val="006F4A0B"/>
    <w:rsid w:val="006F6C2A"/>
    <w:rsid w:val="00707063"/>
    <w:rsid w:val="00717FCF"/>
    <w:rsid w:val="00720843"/>
    <w:rsid w:val="00721EE9"/>
    <w:rsid w:val="00723918"/>
    <w:rsid w:val="00725697"/>
    <w:rsid w:val="007318AB"/>
    <w:rsid w:val="007331ED"/>
    <w:rsid w:val="007343B0"/>
    <w:rsid w:val="00753499"/>
    <w:rsid w:val="00760C2D"/>
    <w:rsid w:val="00762D64"/>
    <w:rsid w:val="00762DE8"/>
    <w:rsid w:val="0077169C"/>
    <w:rsid w:val="007731BF"/>
    <w:rsid w:val="00774832"/>
    <w:rsid w:val="00776C19"/>
    <w:rsid w:val="007776A7"/>
    <w:rsid w:val="00784496"/>
    <w:rsid w:val="00790BB4"/>
    <w:rsid w:val="007925AE"/>
    <w:rsid w:val="00793AE2"/>
    <w:rsid w:val="00794405"/>
    <w:rsid w:val="007A044B"/>
    <w:rsid w:val="007A2E10"/>
    <w:rsid w:val="007A5041"/>
    <w:rsid w:val="007B35FF"/>
    <w:rsid w:val="007B5A23"/>
    <w:rsid w:val="007C3D4F"/>
    <w:rsid w:val="007C618A"/>
    <w:rsid w:val="007C6FB0"/>
    <w:rsid w:val="007D11A6"/>
    <w:rsid w:val="007D3AC0"/>
    <w:rsid w:val="007D6B60"/>
    <w:rsid w:val="007E2138"/>
    <w:rsid w:val="007E22FC"/>
    <w:rsid w:val="007E3272"/>
    <w:rsid w:val="007E490D"/>
    <w:rsid w:val="008065D1"/>
    <w:rsid w:val="00806C00"/>
    <w:rsid w:val="00815789"/>
    <w:rsid w:val="008176A4"/>
    <w:rsid w:val="008202E9"/>
    <w:rsid w:val="00820DB4"/>
    <w:rsid w:val="00820DFF"/>
    <w:rsid w:val="008253B5"/>
    <w:rsid w:val="0082635A"/>
    <w:rsid w:val="0082738E"/>
    <w:rsid w:val="00834DBC"/>
    <w:rsid w:val="008353A3"/>
    <w:rsid w:val="00836C2B"/>
    <w:rsid w:val="00847529"/>
    <w:rsid w:val="00855978"/>
    <w:rsid w:val="00861B69"/>
    <w:rsid w:val="00865C1A"/>
    <w:rsid w:val="00866D8D"/>
    <w:rsid w:val="00876183"/>
    <w:rsid w:val="0088207D"/>
    <w:rsid w:val="00887526"/>
    <w:rsid w:val="00892190"/>
    <w:rsid w:val="00892CA9"/>
    <w:rsid w:val="008A0DFA"/>
    <w:rsid w:val="008A7037"/>
    <w:rsid w:val="008B0FE9"/>
    <w:rsid w:val="008B100D"/>
    <w:rsid w:val="008B4E8B"/>
    <w:rsid w:val="008B64CD"/>
    <w:rsid w:val="008B6523"/>
    <w:rsid w:val="008C0235"/>
    <w:rsid w:val="008C099F"/>
    <w:rsid w:val="008C1133"/>
    <w:rsid w:val="008C31CE"/>
    <w:rsid w:val="008C359A"/>
    <w:rsid w:val="008D09DE"/>
    <w:rsid w:val="008E47EC"/>
    <w:rsid w:val="00903804"/>
    <w:rsid w:val="00914441"/>
    <w:rsid w:val="00925C60"/>
    <w:rsid w:val="0092636D"/>
    <w:rsid w:val="00926800"/>
    <w:rsid w:val="009302BB"/>
    <w:rsid w:val="009324F4"/>
    <w:rsid w:val="00932A20"/>
    <w:rsid w:val="009336BB"/>
    <w:rsid w:val="009360C5"/>
    <w:rsid w:val="00937474"/>
    <w:rsid w:val="0094198F"/>
    <w:rsid w:val="00947152"/>
    <w:rsid w:val="00947525"/>
    <w:rsid w:val="00954100"/>
    <w:rsid w:val="00954824"/>
    <w:rsid w:val="00962351"/>
    <w:rsid w:val="009628E6"/>
    <w:rsid w:val="00962E46"/>
    <w:rsid w:val="00971F8D"/>
    <w:rsid w:val="00972685"/>
    <w:rsid w:val="00974F60"/>
    <w:rsid w:val="00981B30"/>
    <w:rsid w:val="0098418D"/>
    <w:rsid w:val="009849D7"/>
    <w:rsid w:val="00985CE4"/>
    <w:rsid w:val="0099082E"/>
    <w:rsid w:val="00996EBC"/>
    <w:rsid w:val="009A220B"/>
    <w:rsid w:val="009A537D"/>
    <w:rsid w:val="009A75B9"/>
    <w:rsid w:val="009A7824"/>
    <w:rsid w:val="009B195D"/>
    <w:rsid w:val="009B530D"/>
    <w:rsid w:val="009B5957"/>
    <w:rsid w:val="009B61B8"/>
    <w:rsid w:val="009C275B"/>
    <w:rsid w:val="009C2870"/>
    <w:rsid w:val="009C3E61"/>
    <w:rsid w:val="009C5D8C"/>
    <w:rsid w:val="009C5EF6"/>
    <w:rsid w:val="009C6870"/>
    <w:rsid w:val="009D13F6"/>
    <w:rsid w:val="009D3006"/>
    <w:rsid w:val="009D6709"/>
    <w:rsid w:val="009D7EE6"/>
    <w:rsid w:val="009E29AF"/>
    <w:rsid w:val="009E3F22"/>
    <w:rsid w:val="009E5B15"/>
    <w:rsid w:val="009E5D98"/>
    <w:rsid w:val="009F0640"/>
    <w:rsid w:val="009F20B0"/>
    <w:rsid w:val="009F3F9F"/>
    <w:rsid w:val="009F6ECD"/>
    <w:rsid w:val="00A01355"/>
    <w:rsid w:val="00A015E8"/>
    <w:rsid w:val="00A01FD2"/>
    <w:rsid w:val="00A03CE4"/>
    <w:rsid w:val="00A04E97"/>
    <w:rsid w:val="00A07B26"/>
    <w:rsid w:val="00A105F4"/>
    <w:rsid w:val="00A1511A"/>
    <w:rsid w:val="00A16800"/>
    <w:rsid w:val="00A1692D"/>
    <w:rsid w:val="00A17110"/>
    <w:rsid w:val="00A21BBF"/>
    <w:rsid w:val="00A230A2"/>
    <w:rsid w:val="00A23730"/>
    <w:rsid w:val="00A328DA"/>
    <w:rsid w:val="00A35C62"/>
    <w:rsid w:val="00A425CF"/>
    <w:rsid w:val="00A46C82"/>
    <w:rsid w:val="00A50014"/>
    <w:rsid w:val="00A50759"/>
    <w:rsid w:val="00A51F18"/>
    <w:rsid w:val="00A575DF"/>
    <w:rsid w:val="00A60D8E"/>
    <w:rsid w:val="00A611FB"/>
    <w:rsid w:val="00A64CCB"/>
    <w:rsid w:val="00A66EB3"/>
    <w:rsid w:val="00A71147"/>
    <w:rsid w:val="00A72F81"/>
    <w:rsid w:val="00A766BD"/>
    <w:rsid w:val="00A8212C"/>
    <w:rsid w:val="00A82EF4"/>
    <w:rsid w:val="00A83030"/>
    <w:rsid w:val="00A903B9"/>
    <w:rsid w:val="00A925A7"/>
    <w:rsid w:val="00A92A67"/>
    <w:rsid w:val="00A9338C"/>
    <w:rsid w:val="00A93FFB"/>
    <w:rsid w:val="00A96C74"/>
    <w:rsid w:val="00AA3B87"/>
    <w:rsid w:val="00AA569C"/>
    <w:rsid w:val="00AB6195"/>
    <w:rsid w:val="00AC32F3"/>
    <w:rsid w:val="00AC76D5"/>
    <w:rsid w:val="00AC7CA1"/>
    <w:rsid w:val="00AD06DF"/>
    <w:rsid w:val="00AD0DD2"/>
    <w:rsid w:val="00AD7F2A"/>
    <w:rsid w:val="00AE11CE"/>
    <w:rsid w:val="00AE1C47"/>
    <w:rsid w:val="00AE2C59"/>
    <w:rsid w:val="00AE607B"/>
    <w:rsid w:val="00AE7204"/>
    <w:rsid w:val="00AF30AD"/>
    <w:rsid w:val="00B0211D"/>
    <w:rsid w:val="00B04341"/>
    <w:rsid w:val="00B049E3"/>
    <w:rsid w:val="00B1534B"/>
    <w:rsid w:val="00B16884"/>
    <w:rsid w:val="00B24C4B"/>
    <w:rsid w:val="00B26C29"/>
    <w:rsid w:val="00B32DC1"/>
    <w:rsid w:val="00B37A19"/>
    <w:rsid w:val="00B42D8A"/>
    <w:rsid w:val="00B4543E"/>
    <w:rsid w:val="00B47236"/>
    <w:rsid w:val="00B50B85"/>
    <w:rsid w:val="00B51DC7"/>
    <w:rsid w:val="00B52CC6"/>
    <w:rsid w:val="00B53B26"/>
    <w:rsid w:val="00B656AD"/>
    <w:rsid w:val="00B66450"/>
    <w:rsid w:val="00B7358D"/>
    <w:rsid w:val="00B74AF9"/>
    <w:rsid w:val="00B77D77"/>
    <w:rsid w:val="00B819CF"/>
    <w:rsid w:val="00B83895"/>
    <w:rsid w:val="00B83F96"/>
    <w:rsid w:val="00B92E72"/>
    <w:rsid w:val="00B948E5"/>
    <w:rsid w:val="00B96A2F"/>
    <w:rsid w:val="00BA5D49"/>
    <w:rsid w:val="00BB043D"/>
    <w:rsid w:val="00BB5708"/>
    <w:rsid w:val="00BB5AF8"/>
    <w:rsid w:val="00BC1822"/>
    <w:rsid w:val="00BC334E"/>
    <w:rsid w:val="00BD3023"/>
    <w:rsid w:val="00BE4EAC"/>
    <w:rsid w:val="00BF1CF5"/>
    <w:rsid w:val="00BF5620"/>
    <w:rsid w:val="00BF60B2"/>
    <w:rsid w:val="00BF7555"/>
    <w:rsid w:val="00C01435"/>
    <w:rsid w:val="00C05EB7"/>
    <w:rsid w:val="00C1054C"/>
    <w:rsid w:val="00C108D2"/>
    <w:rsid w:val="00C109ED"/>
    <w:rsid w:val="00C2201F"/>
    <w:rsid w:val="00C24BF5"/>
    <w:rsid w:val="00C25459"/>
    <w:rsid w:val="00C2681A"/>
    <w:rsid w:val="00C27B83"/>
    <w:rsid w:val="00C3008F"/>
    <w:rsid w:val="00C31DBA"/>
    <w:rsid w:val="00C41AC8"/>
    <w:rsid w:val="00C41B10"/>
    <w:rsid w:val="00C42FD3"/>
    <w:rsid w:val="00C46D99"/>
    <w:rsid w:val="00C51D1E"/>
    <w:rsid w:val="00C52EC6"/>
    <w:rsid w:val="00C53963"/>
    <w:rsid w:val="00C61721"/>
    <w:rsid w:val="00C62F09"/>
    <w:rsid w:val="00C659C6"/>
    <w:rsid w:val="00C713DC"/>
    <w:rsid w:val="00C7436B"/>
    <w:rsid w:val="00C74E83"/>
    <w:rsid w:val="00C865B4"/>
    <w:rsid w:val="00C86B82"/>
    <w:rsid w:val="00C92A67"/>
    <w:rsid w:val="00C92AD9"/>
    <w:rsid w:val="00C972F8"/>
    <w:rsid w:val="00CA4252"/>
    <w:rsid w:val="00CA6708"/>
    <w:rsid w:val="00CA69C3"/>
    <w:rsid w:val="00CA7490"/>
    <w:rsid w:val="00CB29D4"/>
    <w:rsid w:val="00CB4465"/>
    <w:rsid w:val="00CB7A75"/>
    <w:rsid w:val="00CC0329"/>
    <w:rsid w:val="00CC263C"/>
    <w:rsid w:val="00CC2724"/>
    <w:rsid w:val="00CC5E44"/>
    <w:rsid w:val="00CC6E87"/>
    <w:rsid w:val="00CD1376"/>
    <w:rsid w:val="00CD2C53"/>
    <w:rsid w:val="00CD42C0"/>
    <w:rsid w:val="00CE1E5A"/>
    <w:rsid w:val="00CE45D1"/>
    <w:rsid w:val="00CE4C8B"/>
    <w:rsid w:val="00CE5261"/>
    <w:rsid w:val="00CE60C2"/>
    <w:rsid w:val="00CE6305"/>
    <w:rsid w:val="00CF3B44"/>
    <w:rsid w:val="00CF42BC"/>
    <w:rsid w:val="00CF7750"/>
    <w:rsid w:val="00D071A5"/>
    <w:rsid w:val="00D104C7"/>
    <w:rsid w:val="00D21B30"/>
    <w:rsid w:val="00D221B2"/>
    <w:rsid w:val="00D2281E"/>
    <w:rsid w:val="00D3131E"/>
    <w:rsid w:val="00D31B9D"/>
    <w:rsid w:val="00D323E6"/>
    <w:rsid w:val="00D32629"/>
    <w:rsid w:val="00D35BEC"/>
    <w:rsid w:val="00D47168"/>
    <w:rsid w:val="00D5083D"/>
    <w:rsid w:val="00D52878"/>
    <w:rsid w:val="00D52D31"/>
    <w:rsid w:val="00D538AD"/>
    <w:rsid w:val="00D542D6"/>
    <w:rsid w:val="00D54846"/>
    <w:rsid w:val="00D550B5"/>
    <w:rsid w:val="00D60C24"/>
    <w:rsid w:val="00D63DAC"/>
    <w:rsid w:val="00D751B9"/>
    <w:rsid w:val="00D80F46"/>
    <w:rsid w:val="00D875E5"/>
    <w:rsid w:val="00D93F49"/>
    <w:rsid w:val="00D957A3"/>
    <w:rsid w:val="00D9744C"/>
    <w:rsid w:val="00D979B6"/>
    <w:rsid w:val="00DA6092"/>
    <w:rsid w:val="00DB52F0"/>
    <w:rsid w:val="00DB59D1"/>
    <w:rsid w:val="00DB62C5"/>
    <w:rsid w:val="00DB64C2"/>
    <w:rsid w:val="00DB69C2"/>
    <w:rsid w:val="00DB6BF8"/>
    <w:rsid w:val="00DC17D4"/>
    <w:rsid w:val="00DC352B"/>
    <w:rsid w:val="00DC4696"/>
    <w:rsid w:val="00DC4A23"/>
    <w:rsid w:val="00DD1B42"/>
    <w:rsid w:val="00DE35F4"/>
    <w:rsid w:val="00DE49DA"/>
    <w:rsid w:val="00DE54F8"/>
    <w:rsid w:val="00DF1C8E"/>
    <w:rsid w:val="00DF7291"/>
    <w:rsid w:val="00E00937"/>
    <w:rsid w:val="00E2313A"/>
    <w:rsid w:val="00E26755"/>
    <w:rsid w:val="00E312A2"/>
    <w:rsid w:val="00E42319"/>
    <w:rsid w:val="00E43818"/>
    <w:rsid w:val="00E43936"/>
    <w:rsid w:val="00E44075"/>
    <w:rsid w:val="00E457AA"/>
    <w:rsid w:val="00E46FCD"/>
    <w:rsid w:val="00E473E6"/>
    <w:rsid w:val="00E50AF6"/>
    <w:rsid w:val="00E52C43"/>
    <w:rsid w:val="00E53105"/>
    <w:rsid w:val="00E554B5"/>
    <w:rsid w:val="00E62323"/>
    <w:rsid w:val="00E6262D"/>
    <w:rsid w:val="00E63C61"/>
    <w:rsid w:val="00E645B1"/>
    <w:rsid w:val="00E65F0A"/>
    <w:rsid w:val="00E66E81"/>
    <w:rsid w:val="00E70823"/>
    <w:rsid w:val="00E76AD1"/>
    <w:rsid w:val="00E772E5"/>
    <w:rsid w:val="00E7775D"/>
    <w:rsid w:val="00E84EAD"/>
    <w:rsid w:val="00E860FC"/>
    <w:rsid w:val="00E86D20"/>
    <w:rsid w:val="00E92456"/>
    <w:rsid w:val="00E957F5"/>
    <w:rsid w:val="00E9775D"/>
    <w:rsid w:val="00EA39A1"/>
    <w:rsid w:val="00EA61CD"/>
    <w:rsid w:val="00EB5D06"/>
    <w:rsid w:val="00EB6399"/>
    <w:rsid w:val="00EB6962"/>
    <w:rsid w:val="00EC6A85"/>
    <w:rsid w:val="00ED298F"/>
    <w:rsid w:val="00ED2A21"/>
    <w:rsid w:val="00ED3DE3"/>
    <w:rsid w:val="00ED747C"/>
    <w:rsid w:val="00EE0C91"/>
    <w:rsid w:val="00EE3B49"/>
    <w:rsid w:val="00EE43D0"/>
    <w:rsid w:val="00EF115B"/>
    <w:rsid w:val="00F0057F"/>
    <w:rsid w:val="00F03051"/>
    <w:rsid w:val="00F03C2C"/>
    <w:rsid w:val="00F07E82"/>
    <w:rsid w:val="00F07F42"/>
    <w:rsid w:val="00F13DC0"/>
    <w:rsid w:val="00F15EFE"/>
    <w:rsid w:val="00F20A62"/>
    <w:rsid w:val="00F22863"/>
    <w:rsid w:val="00F2481D"/>
    <w:rsid w:val="00F25CDB"/>
    <w:rsid w:val="00F3215C"/>
    <w:rsid w:val="00F36099"/>
    <w:rsid w:val="00F37245"/>
    <w:rsid w:val="00F47752"/>
    <w:rsid w:val="00F54CD7"/>
    <w:rsid w:val="00F5654D"/>
    <w:rsid w:val="00F66554"/>
    <w:rsid w:val="00F66D7A"/>
    <w:rsid w:val="00F83073"/>
    <w:rsid w:val="00F863CC"/>
    <w:rsid w:val="00F91CD1"/>
    <w:rsid w:val="00F931D8"/>
    <w:rsid w:val="00F93E98"/>
    <w:rsid w:val="00F95FD3"/>
    <w:rsid w:val="00F97219"/>
    <w:rsid w:val="00FA51BC"/>
    <w:rsid w:val="00FA6423"/>
    <w:rsid w:val="00FB033A"/>
    <w:rsid w:val="00FB2D53"/>
    <w:rsid w:val="00FB3003"/>
    <w:rsid w:val="00FB4180"/>
    <w:rsid w:val="00FB5581"/>
    <w:rsid w:val="00FB5FE3"/>
    <w:rsid w:val="00FC3702"/>
    <w:rsid w:val="00FC40CC"/>
    <w:rsid w:val="00FC4E31"/>
    <w:rsid w:val="00FC60D9"/>
    <w:rsid w:val="00FD3C15"/>
    <w:rsid w:val="00FD4558"/>
    <w:rsid w:val="00FD6323"/>
    <w:rsid w:val="00FE0B5F"/>
    <w:rsid w:val="00FE0C5F"/>
    <w:rsid w:val="00FE0E77"/>
    <w:rsid w:val="00FE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7C154"/>
  <w15:chartTrackingRefBased/>
  <w15:docId w15:val="{355BA856-A0B8-4492-9A76-1D4F1F28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2F09"/>
    <w:pPr>
      <w:spacing w:after="0" w:line="240" w:lineRule="auto"/>
    </w:pPr>
    <w:rPr>
      <w:sz w:val="24"/>
    </w:rPr>
  </w:style>
  <w:style w:type="paragraph" w:styleId="Nadpis1">
    <w:name w:val="heading 1"/>
    <w:basedOn w:val="Odstavecseseznamem"/>
    <w:next w:val="Paragrafneslovan"/>
    <w:link w:val="Nadpis1Char"/>
    <w:uiPriority w:val="9"/>
    <w:qFormat/>
    <w:rsid w:val="00FE0C5F"/>
    <w:pPr>
      <w:keepNext/>
      <w:keepLines/>
      <w:spacing w:before="320" w:after="320"/>
      <w:ind w:left="0"/>
      <w:contextualSpacing w:val="0"/>
      <w:jc w:val="center"/>
      <w:outlineLvl w:val="0"/>
    </w:pPr>
    <w:rPr>
      <w:rFonts w:eastAsia="Times New Roman" w:cstheme="minorHAnsi"/>
      <w:kern w:val="0"/>
      <w:szCs w:val="24"/>
      <w:lang w:eastAsia="en-GB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0C5F"/>
    <w:rPr>
      <w:rFonts w:eastAsia="Times New Roman" w:cstheme="minorHAnsi"/>
      <w:kern w:val="0"/>
      <w:sz w:val="24"/>
      <w:szCs w:val="24"/>
      <w:lang w:eastAsia="en-GB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AE2C59"/>
    <w:pPr>
      <w:spacing w:before="320" w:after="640"/>
      <w:jc w:val="center"/>
    </w:pPr>
    <w:rPr>
      <w:b/>
      <w:bCs/>
      <w:kern w:val="0"/>
      <w:sz w:val="32"/>
      <w:szCs w:val="32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AE2C59"/>
    <w:rPr>
      <w:b/>
      <w:bCs/>
      <w:kern w:val="0"/>
      <w:sz w:val="32"/>
      <w:szCs w:val="32"/>
      <w14:ligatures w14:val="none"/>
    </w:rPr>
  </w:style>
  <w:style w:type="paragraph" w:customStyle="1" w:styleId="Paragrafneslovan">
    <w:name w:val="Paragraf (nečíslovaný)"/>
    <w:basedOn w:val="Normln"/>
    <w:next w:val="Nadpis1"/>
    <w:qFormat/>
    <w:rsid w:val="00AE2C59"/>
    <w:pPr>
      <w:spacing w:after="320"/>
      <w:ind w:firstLine="426"/>
      <w:jc w:val="both"/>
    </w:pPr>
    <w:rPr>
      <w:rFonts w:eastAsia="Times New Roman" w:cstheme="minorHAnsi"/>
      <w:kern w:val="0"/>
      <w:szCs w:val="24"/>
      <w:lang w:eastAsia="en-GB"/>
      <w14:ligatures w14:val="none"/>
    </w:rPr>
  </w:style>
  <w:style w:type="paragraph" w:customStyle="1" w:styleId="Paragrafslovan">
    <w:name w:val="Paragraf (číslovaný)"/>
    <w:basedOn w:val="Paragrafneslovan"/>
    <w:qFormat/>
    <w:rsid w:val="00AE2C59"/>
    <w:pPr>
      <w:numPr>
        <w:numId w:val="1"/>
      </w:numPr>
    </w:pPr>
    <w:rPr>
      <w:rFonts w:eastAsiaTheme="minorHAnsi"/>
    </w:rPr>
  </w:style>
  <w:style w:type="paragraph" w:customStyle="1" w:styleId="Psmenovneslovanmodstavci">
    <w:name w:val="Písmeno v nečíslovaném odstavci"/>
    <w:basedOn w:val="Paragrafslovan"/>
    <w:qFormat/>
    <w:rsid w:val="00AE2C59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AE2C59"/>
    <w:pPr>
      <w:ind w:left="284" w:hanging="284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E2C5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E2C59"/>
    <w:rPr>
      <w:vertAlign w:val="superscript"/>
    </w:rPr>
  </w:style>
  <w:style w:type="paragraph" w:customStyle="1" w:styleId="Psmenovslovanmodstavci">
    <w:name w:val="Písmeno v číslovaném odstavci"/>
    <w:basedOn w:val="Psmenovneslovanmodstavci"/>
    <w:qFormat/>
    <w:rsid w:val="00AE2C59"/>
    <w:pPr>
      <w:ind w:left="992"/>
    </w:pPr>
  </w:style>
  <w:style w:type="character" w:styleId="Odkaznakoment">
    <w:name w:val="annotation reference"/>
    <w:basedOn w:val="Standardnpsmoodstavce"/>
    <w:uiPriority w:val="99"/>
    <w:semiHidden/>
    <w:unhideWhenUsed/>
    <w:rsid w:val="00AE2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2C59"/>
    <w:rPr>
      <w:kern w:val="0"/>
      <w:sz w:val="20"/>
      <w:szCs w:val="2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2C59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AE2C59"/>
    <w:pPr>
      <w:ind w:left="720"/>
      <w:contextualSpacing/>
    </w:pPr>
  </w:style>
  <w:style w:type="paragraph" w:styleId="Revize">
    <w:name w:val="Revision"/>
    <w:hidden/>
    <w:uiPriority w:val="99"/>
    <w:semiHidden/>
    <w:rsid w:val="00AE2C5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F0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7F4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F07F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7F42"/>
  </w:style>
  <w:style w:type="paragraph" w:customStyle="1" w:styleId="Bod">
    <w:name w:val="Bod"/>
    <w:basedOn w:val="Paragrafneslovan"/>
    <w:qFormat/>
    <w:rsid w:val="00D63DAC"/>
    <w:pPr>
      <w:numPr>
        <w:numId w:val="8"/>
      </w:numPr>
      <w:ind w:left="426" w:hanging="426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99F"/>
    <w:rPr>
      <w:b/>
      <w:bCs/>
      <w:kern w:val="2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99F"/>
    <w:rPr>
      <w:b/>
      <w:bCs/>
      <w:kern w:val="0"/>
      <w:sz w:val="20"/>
      <w:szCs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C09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099F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E85DB85C3364BACD3217BCBF8E560" ma:contentTypeVersion="18" ma:contentTypeDescription="Create a new document." ma:contentTypeScope="" ma:versionID="731025aca5957b4e5236381bb069fd33">
  <xsd:schema xmlns:xsd="http://www.w3.org/2001/XMLSchema" xmlns:xs="http://www.w3.org/2001/XMLSchema" xmlns:p="http://schemas.microsoft.com/office/2006/metadata/properties" xmlns:ns3="a70937ba-ac8e-4d80-a482-b20ae59ea80c" xmlns:ns4="e72647b9-ffbc-4097-b77d-2b1f1eb44202" targetNamespace="http://schemas.microsoft.com/office/2006/metadata/properties" ma:root="true" ma:fieldsID="4aabd895e61b1259a78a16b4ff2519e8" ns3:_="" ns4:_="">
    <xsd:import namespace="a70937ba-ac8e-4d80-a482-b20ae59ea80c"/>
    <xsd:import namespace="e72647b9-ffbc-4097-b77d-2b1f1eb442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937ba-ac8e-4d80-a482-b20ae59ea8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47b9-ffbc-4097-b77d-2b1f1eb4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647b9-ffbc-4097-b77d-2b1f1eb44202" xsi:nil="true"/>
  </documentManagement>
</p:properties>
</file>

<file path=customXml/itemProps1.xml><?xml version="1.0" encoding="utf-8"?>
<ds:datastoreItem xmlns:ds="http://schemas.openxmlformats.org/officeDocument/2006/customXml" ds:itemID="{42CEFC08-98E7-4ED5-B726-5604EF48B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C5233-A02B-4D5D-A0EC-8358041E7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937ba-ac8e-4d80-a482-b20ae59ea80c"/>
    <ds:schemaRef ds:uri="e72647b9-ffbc-4097-b77d-2b1f1eb4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4B066-2BFC-4641-AD80-F0C902F05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2A8E4-CC28-4A77-80D7-A8931476A32A}">
  <ds:schemaRefs>
    <ds:schemaRef ds:uri="http://schemas.microsoft.com/office/2006/metadata/properties"/>
    <ds:schemaRef ds:uri="http://schemas.microsoft.com/office/infopath/2007/PartnerControls"/>
    <ds:schemaRef ds:uri="e72647b9-ffbc-4097-b77d-2b1f1eb44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1886</Words>
  <Characters>11129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 Štěpán (MHMP, DPC)</dc:creator>
  <cp:keywords/>
  <dc:description/>
  <cp:lastModifiedBy>Vejvodová Magdaléna (MHMP, LEG)</cp:lastModifiedBy>
  <cp:revision>3</cp:revision>
  <cp:lastPrinted>2024-11-22T12:21:00Z</cp:lastPrinted>
  <dcterms:created xsi:type="dcterms:W3CDTF">2024-11-22T12:46:00Z</dcterms:created>
  <dcterms:modified xsi:type="dcterms:W3CDTF">2024-11-22T13:00:00Z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0x010100556E85DB85C3364BACD3217BCBF8E560</vt:lpwstr>
  </property>
</Properties>
</file>