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AB86A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DCAB89C" wp14:editId="5DCAB89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SVS/2023/058826-S</w:t>
              </w:r>
            </w:sdtContent>
          </w:sdt>
        </w:sdtContent>
      </w:sdt>
    </w:p>
    <w:p w14:paraId="5DCAB86B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CD541BB" w14:textId="77777777" w:rsidR="00EF55AF" w:rsidRPr="00EF55AF" w:rsidRDefault="00EF55AF" w:rsidP="00EF55AF">
      <w:pPr>
        <w:keepNext/>
        <w:keepLines/>
        <w:tabs>
          <w:tab w:val="left" w:pos="709"/>
          <w:tab w:val="left" w:pos="5387"/>
        </w:tabs>
        <w:spacing w:before="72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EF55A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C47975F" w14:textId="77777777" w:rsidR="00EF55AF" w:rsidRPr="00EF55AF" w:rsidRDefault="00EF55AF" w:rsidP="00EF55AF">
      <w:pPr>
        <w:spacing w:after="240" w:line="249" w:lineRule="auto"/>
        <w:ind w:left="-1" w:firstLine="706"/>
        <w:jc w:val="both"/>
        <w:rPr>
          <w:rFonts w:ascii="Arial" w:eastAsia="Times New Roman" w:hAnsi="Arial" w:cs="Arial"/>
          <w:color w:val="000000"/>
          <w:lang w:eastAsia="cs-CZ"/>
        </w:rPr>
      </w:pPr>
      <w:r w:rsidRPr="00EF55AF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jako místně a věcně příslušný správní orgán podle § 49 odst. 1 písm. c) zákona č. 166/1999 Sb., o veterinární péči a o změně některých souvisejících zákonů (veterinární zákon), ve znění pozdějších předpisů, v souladu s nařízením Evropského parlamentu a Rady (EU) 2016/429 ze dne  9.března 2016 o nákazách zvířat a o změně a zrušení některých aktů v oblasti zdraví zvířat („právní rámec pro zdraví zvířat“), v znění pozdějších předpisů, a v souladu s Nařízením Komise v přenesené pravomoci (EU) 2020/687 ze dne 17.prosince 2019, kterým se doplňuje nařízení Evropského parlamentu a Rady (EU) 2016/429, pokud jde o pravidla pro prevenci a tlumení určitých nákaz uvedených na seznamu (dále jen „Nařízení Komise 2020/687“), a ustanovením a § 75a odst. 1, 2 a 4 veterinárního zákona </w:t>
      </w:r>
      <w:r w:rsidRPr="00EF55AF">
        <w:rPr>
          <w:rFonts w:ascii="Arial" w:eastAsia="Times New Roman" w:hAnsi="Arial" w:cs="Arial"/>
          <w:b/>
          <w:color w:val="000000"/>
          <w:lang w:eastAsia="cs-CZ"/>
        </w:rPr>
        <w:t xml:space="preserve">rozhodla o  </w:t>
      </w:r>
      <w:r w:rsidRPr="00EF55AF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7186FBD7" w14:textId="77777777" w:rsidR="00EF55AF" w:rsidRPr="00EF55AF" w:rsidRDefault="00EF55AF" w:rsidP="00EF55AF">
      <w:pPr>
        <w:keepNext/>
        <w:keepLines/>
        <w:spacing w:after="240"/>
        <w:ind w:left="10" w:right="21" w:hanging="10"/>
        <w:jc w:val="center"/>
        <w:outlineLvl w:val="1"/>
        <w:rPr>
          <w:rFonts w:ascii="Arial" w:eastAsia="Times New Roman" w:hAnsi="Arial" w:cs="Arial"/>
          <w:b/>
          <w:color w:val="000000"/>
          <w:sz w:val="23"/>
          <w:lang w:eastAsia="cs-CZ"/>
        </w:rPr>
      </w:pPr>
      <w:r w:rsidRPr="00EF55AF">
        <w:rPr>
          <w:rFonts w:ascii="Arial" w:eastAsia="Times New Roman" w:hAnsi="Arial" w:cs="Arial"/>
          <w:b/>
          <w:color w:val="000000"/>
          <w:lang w:eastAsia="cs-CZ"/>
        </w:rPr>
        <w:t xml:space="preserve">ukončení mimořádných veterinárních opatření </w:t>
      </w:r>
      <w:r w:rsidRPr="00EF55AF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F55AF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62784943" w14:textId="15C9D7A5" w:rsidR="00EF55AF" w:rsidRPr="00EF55AF" w:rsidRDefault="00EF55AF" w:rsidP="00EF55AF">
      <w:pPr>
        <w:spacing w:after="240" w:line="249" w:lineRule="auto"/>
        <w:ind w:left="9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EF55AF">
        <w:rPr>
          <w:rFonts w:ascii="Arial" w:eastAsia="Times New Roman" w:hAnsi="Arial" w:cs="Arial"/>
          <w:color w:val="000000"/>
          <w:lang w:eastAsia="cs-CZ"/>
        </w:rPr>
        <w:t>nařízených Státní veterinární správou pod č. j. SVS/2023/044303-S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F55AF">
        <w:rPr>
          <w:rFonts w:ascii="Arial" w:eastAsia="Times New Roman" w:hAnsi="Arial" w:cs="Arial"/>
          <w:color w:val="000000"/>
          <w:lang w:eastAsia="cs-CZ"/>
        </w:rPr>
        <w:t xml:space="preserve">ze dne </w:t>
      </w:r>
      <w:r>
        <w:rPr>
          <w:rFonts w:ascii="Arial" w:eastAsia="Times New Roman" w:hAnsi="Arial" w:cs="Arial"/>
          <w:color w:val="000000"/>
          <w:lang w:eastAsia="cs-CZ"/>
        </w:rPr>
        <w:t>23.03.2023</w:t>
      </w:r>
      <w:r w:rsidRPr="00EF55AF">
        <w:rPr>
          <w:rFonts w:ascii="Arial" w:eastAsia="Times New Roman" w:hAnsi="Arial" w:cs="Arial"/>
          <w:color w:val="000000"/>
          <w:lang w:eastAsia="cs-CZ"/>
        </w:rPr>
        <w:t xml:space="preserve"> v souvislosti s výskytem nebezpečné nákazy vysoce patogenní aviární influenzy v katastrálním území </w:t>
      </w:r>
      <w:r>
        <w:rPr>
          <w:rFonts w:ascii="Arial" w:eastAsia="Times New Roman" w:hAnsi="Arial" w:cs="Arial"/>
          <w:b/>
          <w:color w:val="000000"/>
          <w:lang w:eastAsia="cs-CZ"/>
        </w:rPr>
        <w:t>Libomyšl</w:t>
      </w:r>
      <w:r w:rsidRPr="00EF55AF">
        <w:rPr>
          <w:rFonts w:ascii="Arial" w:eastAsia="Times New Roman" w:hAnsi="Arial" w:cs="Arial"/>
          <w:b/>
          <w:color w:val="000000"/>
          <w:lang w:eastAsia="cs-CZ"/>
        </w:rPr>
        <w:t xml:space="preserve"> [</w:t>
      </w:r>
      <w:r w:rsidR="000428C4" w:rsidRPr="001E7E7E">
        <w:rPr>
          <w:rFonts w:ascii="Arial" w:hAnsi="Arial" w:cs="Arial"/>
          <w:b/>
          <w:bCs/>
          <w:szCs w:val="20"/>
          <w:lang w:eastAsia="cs-CZ"/>
        </w:rPr>
        <w:t>683205</w:t>
      </w:r>
      <w:r w:rsidRPr="00EF55AF">
        <w:rPr>
          <w:rFonts w:ascii="Arial" w:eastAsia="Times New Roman" w:hAnsi="Arial" w:cs="Arial"/>
          <w:b/>
          <w:color w:val="000000"/>
          <w:lang w:eastAsia="cs-CZ"/>
        </w:rPr>
        <w:t xml:space="preserve">], okres </w:t>
      </w:r>
      <w:r>
        <w:rPr>
          <w:rFonts w:ascii="Arial" w:eastAsia="Times New Roman" w:hAnsi="Arial" w:cs="Arial"/>
          <w:b/>
          <w:color w:val="000000"/>
          <w:lang w:eastAsia="cs-CZ"/>
        </w:rPr>
        <w:t>Beroun</w:t>
      </w:r>
      <w:r w:rsidRPr="00EF55AF">
        <w:rPr>
          <w:rFonts w:ascii="Arial" w:eastAsia="Times New Roman" w:hAnsi="Arial" w:cs="Arial"/>
          <w:b/>
          <w:color w:val="000000"/>
          <w:lang w:eastAsia="cs-CZ"/>
        </w:rPr>
        <w:t>,</w:t>
      </w:r>
      <w:r w:rsidRPr="00EF55AF">
        <w:rPr>
          <w:rFonts w:ascii="Arial" w:eastAsia="Times New Roman" w:hAnsi="Arial" w:cs="Arial"/>
          <w:b/>
          <w:bCs/>
          <w:szCs w:val="20"/>
          <w:lang w:eastAsia="cs-CZ"/>
        </w:rPr>
        <w:t xml:space="preserve"> ve Středočeském kraji,</w:t>
      </w:r>
      <w:r w:rsidRPr="00EF55AF">
        <w:rPr>
          <w:rFonts w:ascii="Arial" w:eastAsia="Times New Roman" w:hAnsi="Arial" w:cs="Arial"/>
          <w:color w:val="000000"/>
          <w:lang w:eastAsia="cs-CZ"/>
        </w:rPr>
        <w:t xml:space="preserve"> takto: </w:t>
      </w:r>
    </w:p>
    <w:p w14:paraId="3B9F6762" w14:textId="77777777" w:rsidR="00EF55AF" w:rsidRPr="00EF55AF" w:rsidRDefault="00EF55AF" w:rsidP="00EF55AF">
      <w:pPr>
        <w:spacing w:before="360" w:after="120"/>
        <w:ind w:left="10" w:right="215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EF55AF">
        <w:rPr>
          <w:rFonts w:ascii="Arial" w:eastAsia="Times New Roman" w:hAnsi="Arial" w:cs="Arial"/>
          <w:b/>
          <w:color w:val="000000"/>
          <w:lang w:eastAsia="cs-CZ"/>
        </w:rPr>
        <w:t xml:space="preserve">Čl. 1 </w:t>
      </w:r>
    </w:p>
    <w:p w14:paraId="6D4DDE7C" w14:textId="77777777" w:rsidR="00EF55AF" w:rsidRPr="00EF55AF" w:rsidRDefault="00EF55AF" w:rsidP="00EF55AF">
      <w:pPr>
        <w:keepNext/>
        <w:keepLines/>
        <w:spacing w:after="0"/>
        <w:ind w:left="3"/>
        <w:jc w:val="center"/>
        <w:outlineLvl w:val="1"/>
        <w:rPr>
          <w:rFonts w:ascii="Arial" w:eastAsia="Times New Roman" w:hAnsi="Arial" w:cs="Arial"/>
          <w:b/>
          <w:color w:val="000000"/>
          <w:sz w:val="23"/>
          <w:lang w:eastAsia="cs-CZ"/>
        </w:rPr>
      </w:pPr>
      <w:r w:rsidRPr="00EF55AF">
        <w:rPr>
          <w:rFonts w:ascii="Arial" w:eastAsia="Times New Roman" w:hAnsi="Arial" w:cs="Arial"/>
          <w:b/>
          <w:color w:val="000000"/>
          <w:sz w:val="23"/>
          <w:lang w:eastAsia="cs-CZ"/>
        </w:rPr>
        <w:t xml:space="preserve">Zrušení vyhlášených ochranných a zdolávacích opatření </w:t>
      </w:r>
    </w:p>
    <w:p w14:paraId="5F5D2A9D" w14:textId="77777777" w:rsidR="00EF55AF" w:rsidRPr="00EF55AF" w:rsidRDefault="00EF55AF" w:rsidP="00EF55AF">
      <w:pPr>
        <w:spacing w:after="6"/>
        <w:ind w:left="69"/>
        <w:jc w:val="center"/>
        <w:rPr>
          <w:rFonts w:ascii="Arial" w:eastAsia="Times New Roman" w:hAnsi="Arial" w:cs="Arial"/>
          <w:color w:val="000000"/>
          <w:lang w:eastAsia="cs-CZ"/>
        </w:rPr>
      </w:pPr>
      <w:r w:rsidRPr="00EF55AF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1438B4B6" w14:textId="1C19CE38" w:rsidR="00EF55AF" w:rsidRPr="00EF55AF" w:rsidRDefault="00EF55AF" w:rsidP="00EF55AF">
      <w:pPr>
        <w:numPr>
          <w:ilvl w:val="0"/>
          <w:numId w:val="7"/>
        </w:numPr>
        <w:spacing w:after="243" w:line="249" w:lineRule="auto"/>
        <w:ind w:right="7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EF55AF">
        <w:rPr>
          <w:rFonts w:ascii="Arial" w:eastAsia="Times New Roman" w:hAnsi="Arial" w:cs="Arial"/>
          <w:color w:val="000000"/>
          <w:lang w:eastAsia="cs-CZ"/>
        </w:rPr>
        <w:t xml:space="preserve">Vzhledem k tomu, že uplynula minimální doba trvání nařízených opatření v ochranném pásmu a pásmu dozoru od provedení předběžné dezinfekce v ohnisku a byla splněna všechna ustanovení </w:t>
      </w:r>
      <w:r w:rsidR="000428C4">
        <w:rPr>
          <w:rFonts w:ascii="Arial" w:eastAsia="Times New Roman" w:hAnsi="Arial" w:cs="Arial"/>
          <w:color w:val="000000"/>
          <w:lang w:eastAsia="cs-CZ"/>
        </w:rPr>
        <w:t>čl.</w:t>
      </w:r>
      <w:r w:rsidRPr="00EF55AF">
        <w:rPr>
          <w:rFonts w:ascii="Arial" w:eastAsia="Times New Roman" w:hAnsi="Arial" w:cs="Arial"/>
          <w:color w:val="000000"/>
          <w:lang w:eastAsia="cs-CZ"/>
        </w:rPr>
        <w:t xml:space="preserve"> 39 odst. 1 a </w:t>
      </w:r>
      <w:r w:rsidR="000428C4">
        <w:rPr>
          <w:rFonts w:ascii="Arial" w:eastAsia="Times New Roman" w:hAnsi="Arial" w:cs="Arial"/>
          <w:color w:val="000000"/>
          <w:lang w:eastAsia="cs-CZ"/>
        </w:rPr>
        <w:t xml:space="preserve">čl. </w:t>
      </w:r>
      <w:r w:rsidRPr="00EF55AF">
        <w:rPr>
          <w:rFonts w:ascii="Arial" w:eastAsia="Times New Roman" w:hAnsi="Arial" w:cs="Arial"/>
          <w:color w:val="000000"/>
          <w:lang w:eastAsia="cs-CZ"/>
        </w:rPr>
        <w:t xml:space="preserve">55 odst. 1 nařízení Komise 2020/687, nezbytná ke zrušení opatření v uzavřeném pásmu, je možné zrušit opatření v těchto pásmech.   </w:t>
      </w:r>
    </w:p>
    <w:p w14:paraId="5E795E44" w14:textId="0C6E38F6" w:rsidR="00EF55AF" w:rsidRPr="00EF55AF" w:rsidRDefault="00EF55AF" w:rsidP="00EF55AF">
      <w:pPr>
        <w:numPr>
          <w:ilvl w:val="0"/>
          <w:numId w:val="7"/>
        </w:numPr>
        <w:spacing w:after="107" w:line="249" w:lineRule="auto"/>
        <w:ind w:right="7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EF55AF">
        <w:rPr>
          <w:rFonts w:ascii="Arial" w:eastAsia="Times New Roman" w:hAnsi="Arial" w:cs="Arial"/>
          <w:color w:val="000000"/>
          <w:lang w:eastAsia="cs-CZ"/>
        </w:rPr>
        <w:t xml:space="preserve">Dnem účinnosti tohoto nařízení se zrušuje Nařízení Státní veterinární správy </w:t>
      </w:r>
      <w:r w:rsidRPr="00EF55AF">
        <w:rPr>
          <w:rFonts w:ascii="Arial" w:eastAsia="Times New Roman" w:hAnsi="Arial" w:cs="Arial"/>
          <w:color w:val="000000"/>
          <w:lang w:eastAsia="cs-CZ"/>
        </w:rPr>
        <w:br/>
        <w:t xml:space="preserve">č. j. </w:t>
      </w:r>
      <w:r w:rsidRPr="00EF55AF">
        <w:rPr>
          <w:rFonts w:ascii="Arial" w:eastAsia="Times New Roman" w:hAnsi="Arial" w:cs="Arial"/>
          <w:color w:val="000000"/>
          <w:lang w:eastAsia="cs-CZ"/>
        </w:rPr>
        <w:t>SVS/2023/044303-S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F55AF">
        <w:rPr>
          <w:rFonts w:ascii="Arial" w:eastAsia="Times New Roman" w:hAnsi="Arial" w:cs="Arial"/>
          <w:color w:val="000000"/>
          <w:lang w:eastAsia="cs-CZ"/>
        </w:rPr>
        <w:t xml:space="preserve">ze dne </w:t>
      </w:r>
      <w:r>
        <w:rPr>
          <w:rFonts w:ascii="Arial" w:eastAsia="Times New Roman" w:hAnsi="Arial" w:cs="Arial"/>
          <w:color w:val="000000"/>
          <w:lang w:eastAsia="cs-CZ"/>
        </w:rPr>
        <w:t>23.03</w:t>
      </w:r>
      <w:r w:rsidRPr="00EF55AF">
        <w:rPr>
          <w:rFonts w:ascii="Arial" w:eastAsia="Times New Roman" w:hAnsi="Arial" w:cs="Arial"/>
          <w:color w:val="000000"/>
          <w:lang w:eastAsia="cs-CZ"/>
        </w:rPr>
        <w:t>.2023</w:t>
      </w:r>
      <w:r w:rsidRPr="00EF55AF">
        <w:rPr>
          <w:rFonts w:ascii="Arial" w:eastAsia="Times New Roman" w:hAnsi="Arial" w:cs="Arial"/>
          <w:color w:val="000000"/>
          <w:lang w:eastAsia="cs-CZ"/>
        </w:rPr>
        <w:t>.</w:t>
      </w:r>
    </w:p>
    <w:p w14:paraId="712240B9" w14:textId="77777777" w:rsidR="00EF55AF" w:rsidRPr="00EF55AF" w:rsidRDefault="00EF55AF" w:rsidP="00EF55AF">
      <w:pPr>
        <w:keepNext/>
        <w:keepLines/>
        <w:spacing w:before="480" w:after="120"/>
        <w:ind w:left="10" w:right="47" w:hanging="10"/>
        <w:jc w:val="center"/>
        <w:outlineLvl w:val="2"/>
        <w:rPr>
          <w:rFonts w:ascii="Arial" w:eastAsia="Times New Roman" w:hAnsi="Arial" w:cs="Arial"/>
          <w:b/>
          <w:color w:val="000000"/>
          <w:lang w:eastAsia="cs-CZ"/>
        </w:rPr>
      </w:pPr>
      <w:r w:rsidRPr="00EF55AF">
        <w:rPr>
          <w:rFonts w:ascii="Arial" w:eastAsia="Times New Roman" w:hAnsi="Arial" w:cs="Arial"/>
          <w:b/>
          <w:color w:val="000000"/>
          <w:lang w:eastAsia="cs-CZ"/>
        </w:rPr>
        <w:t xml:space="preserve">Čl. 2  </w:t>
      </w:r>
    </w:p>
    <w:p w14:paraId="4A19FA3C" w14:textId="77777777" w:rsidR="00EF55AF" w:rsidRPr="00EF55AF" w:rsidRDefault="00EF55AF" w:rsidP="00EF55AF">
      <w:pPr>
        <w:keepNext/>
        <w:keepLines/>
        <w:spacing w:after="256"/>
        <w:ind w:left="10" w:right="47" w:hanging="10"/>
        <w:jc w:val="center"/>
        <w:outlineLvl w:val="2"/>
        <w:rPr>
          <w:rFonts w:ascii="Arial" w:eastAsia="Times New Roman" w:hAnsi="Arial" w:cs="Arial"/>
          <w:b/>
          <w:color w:val="000000"/>
          <w:lang w:eastAsia="cs-CZ"/>
        </w:rPr>
      </w:pPr>
      <w:r w:rsidRPr="00EF55AF">
        <w:rPr>
          <w:rFonts w:ascii="Arial" w:eastAsia="Times New Roman" w:hAnsi="Arial" w:cs="Arial"/>
          <w:b/>
          <w:color w:val="000000"/>
          <w:lang w:eastAsia="cs-CZ"/>
        </w:rPr>
        <w:t xml:space="preserve">Společná a závěrečná ustanovení  </w:t>
      </w:r>
    </w:p>
    <w:p w14:paraId="61A1A18B" w14:textId="77777777" w:rsidR="00EF55AF" w:rsidRPr="00EF55AF" w:rsidRDefault="00EF55AF" w:rsidP="00EF55AF">
      <w:pPr>
        <w:numPr>
          <w:ilvl w:val="0"/>
          <w:numId w:val="8"/>
        </w:numPr>
        <w:spacing w:after="255" w:line="249" w:lineRule="auto"/>
        <w:ind w:right="7" w:hanging="420"/>
        <w:jc w:val="both"/>
        <w:rPr>
          <w:rFonts w:ascii="Arial" w:eastAsia="Times New Roman" w:hAnsi="Arial" w:cs="Arial"/>
          <w:color w:val="000000"/>
          <w:lang w:eastAsia="cs-CZ"/>
        </w:rPr>
      </w:pPr>
      <w:r w:rsidRPr="00EF55AF">
        <w:rPr>
          <w:rFonts w:ascii="Arial" w:eastAsia="Times New Roman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 </w:t>
      </w:r>
    </w:p>
    <w:p w14:paraId="10BF31DB" w14:textId="77777777" w:rsidR="00EF55AF" w:rsidRPr="00EF55AF" w:rsidRDefault="00EF55AF" w:rsidP="00EF55AF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Times New Roman" w:hAnsi="Arial" w:cs="Arial"/>
        </w:rPr>
      </w:pPr>
      <w:r w:rsidRPr="00EF55AF">
        <w:rPr>
          <w:rFonts w:ascii="Arial" w:eastAsia="Times New Roman" w:hAnsi="Arial" w:cs="Arial"/>
          <w:color w:val="00000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11E868AA" w14:textId="77777777" w:rsidR="00EF55AF" w:rsidRPr="00EF55AF" w:rsidRDefault="00EF55AF" w:rsidP="00EF55AF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Times New Roman" w:hAnsi="Arial" w:cs="Arial"/>
        </w:rPr>
      </w:pPr>
      <w:r w:rsidRPr="00EF55AF">
        <w:rPr>
          <w:rFonts w:ascii="Arial" w:eastAsia="Times New Roman" w:hAnsi="Arial" w:cs="Arial"/>
          <w:color w:val="000000"/>
          <w:lang w:eastAsia="cs-CZ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5DCAB88D" w14:textId="3E573B72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EF55AF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24.04.2023</w:t>
          </w:r>
        </w:sdtContent>
      </w:sdt>
    </w:p>
    <w:p w14:paraId="5DCAB88E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DCAB88F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DCAB89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DCAB891" w14:textId="77777777" w:rsidR="00312826" w:rsidRPr="0030069C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5DCAB892" w14:textId="77777777" w:rsidR="00312826" w:rsidRPr="0030069C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5DCAB893" w14:textId="77777777" w:rsidR="00312826" w:rsidRPr="0030069C" w:rsidRDefault="00424C5D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0069C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5DCAB894" w14:textId="5329409F" w:rsidR="00FB3CB7" w:rsidRPr="0030069C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30069C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EF55AF" w:rsidRPr="0030069C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5DCAB895" w14:textId="77777777" w:rsidR="00312826" w:rsidRPr="0030069C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30069C">
        <w:rPr>
          <w:rFonts w:ascii="Arial" w:eastAsia="Calibri" w:hAnsi="Arial" w:cs="Times New Roman"/>
          <w:bCs/>
        </w:rPr>
        <w:t>podepsáno elektronicky</w:t>
      </w:r>
    </w:p>
    <w:p w14:paraId="5DCAB896" w14:textId="77777777" w:rsidR="00312826" w:rsidRPr="0030069C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5DCAB897" w14:textId="77777777" w:rsidR="00616664" w:rsidRPr="0030069C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30069C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0C0E6F19" w14:textId="77777777" w:rsidR="0030069C" w:rsidRPr="0030069C" w:rsidRDefault="0030069C" w:rsidP="0030069C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0069C">
        <w:rPr>
          <w:rFonts w:ascii="Arial" w:eastAsia="Times New Roman" w:hAnsi="Arial" w:cs="Arial"/>
          <w:lang w:eastAsia="cs-CZ"/>
        </w:rPr>
        <w:t xml:space="preserve">Krajský úřad Středočeského kraje, Zborovská 81, 150 00 Praha 5-Smíchov </w:t>
      </w:r>
    </w:p>
    <w:p w14:paraId="20C8D080" w14:textId="77777777" w:rsidR="0030069C" w:rsidRPr="0030069C" w:rsidRDefault="0030069C" w:rsidP="0030069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0069C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52F37DBD" w14:textId="77777777" w:rsidR="0030069C" w:rsidRPr="0030069C" w:rsidRDefault="0030069C" w:rsidP="0030069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0069C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Baních 1535 156 00 Praha 5 </w:t>
      </w:r>
    </w:p>
    <w:p w14:paraId="622BA130" w14:textId="77777777" w:rsidR="0030069C" w:rsidRPr="0030069C" w:rsidRDefault="0030069C" w:rsidP="0030069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0069C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3ED38CFF" w14:textId="77777777" w:rsidR="0030069C" w:rsidRPr="0030069C" w:rsidRDefault="0030069C" w:rsidP="0030069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0069C">
        <w:rPr>
          <w:rFonts w:ascii="Arial" w:eastAsia="Times New Roman" w:hAnsi="Arial" w:cs="Arial"/>
          <w:szCs w:val="24"/>
          <w:lang w:eastAsia="cs-CZ"/>
        </w:rPr>
        <w:t>Krajského vojenského velitelství Praha pro Středočeský kraj, U Sluncové 395/4, 186 00 Praha 8 – Karlín</w:t>
      </w:r>
    </w:p>
    <w:p w14:paraId="54D4F551" w14:textId="77777777" w:rsidR="0030069C" w:rsidRPr="0030069C" w:rsidRDefault="0030069C" w:rsidP="0030069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0069C">
        <w:rPr>
          <w:rFonts w:ascii="Arial" w:eastAsia="Times New Roman" w:hAnsi="Arial" w:cs="Arial"/>
          <w:szCs w:val="24"/>
          <w:lang w:eastAsia="cs-CZ"/>
        </w:rPr>
        <w:t xml:space="preserve">Obec s rozšířenou působností: </w:t>
      </w:r>
      <w:bookmarkStart w:id="0" w:name="_Hlk130469900"/>
      <w:r w:rsidRPr="0030069C">
        <w:rPr>
          <w:rFonts w:ascii="Arial" w:eastAsia="Times New Roman" w:hAnsi="Arial" w:cs="Arial"/>
          <w:szCs w:val="24"/>
          <w:lang w:eastAsia="cs-CZ"/>
        </w:rPr>
        <w:t>Beroun, Hořovice, Dobříš a Příbram</w:t>
      </w:r>
      <w:bookmarkEnd w:id="0"/>
    </w:p>
    <w:p w14:paraId="2662F7B8" w14:textId="77777777" w:rsidR="00424C5D" w:rsidRDefault="00424C5D" w:rsidP="0030069C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14:paraId="08D406BC" w14:textId="566CC8DF" w:rsidR="0030069C" w:rsidRPr="0030069C" w:rsidRDefault="0030069C" w:rsidP="0030069C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bookmarkStart w:id="1" w:name="_GoBack"/>
      <w:bookmarkEnd w:id="1"/>
      <w:r w:rsidRPr="0030069C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491319C3" w14:textId="77777777" w:rsidR="0030069C" w:rsidRPr="0030069C" w:rsidRDefault="0030069C" w:rsidP="0030069C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0069C">
        <w:rPr>
          <w:rFonts w:ascii="Arial" w:eastAsia="Times New Roman" w:hAnsi="Arial" w:cs="Arial"/>
          <w:szCs w:val="24"/>
          <w:lang w:eastAsia="cs-CZ"/>
        </w:rPr>
        <w:t>Chodouň; Libomyšl; Lochovice; Málkov; Neumětely; Otmíče; Stašov;</w:t>
      </w:r>
    </w:p>
    <w:p w14:paraId="5DCAB89B" w14:textId="69DD607A" w:rsidR="00661489" w:rsidRPr="0030069C" w:rsidRDefault="0030069C" w:rsidP="0030069C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0069C">
        <w:rPr>
          <w:rFonts w:ascii="Arial" w:eastAsia="Times New Roman" w:hAnsi="Arial" w:cs="Arial"/>
          <w:szCs w:val="24"/>
          <w:lang w:eastAsia="cs-CZ"/>
        </w:rPr>
        <w:t>Bavoryně; Běštín; Broumy; Březová; Bykoš; Bzová; Felbabka; Hořovice; Hostomice; Hředle; Hudlice; Chlustina; Jince; Koněprusy; Kotopeky; Králův Dvůr; Křešín; Lážovice; Lhotka; Lochovice; Měňany; Nesvačily; Ohrazenice; Osov; Podbrdy; Podluhy; Praskolesy; Rpety; Skřipel; Suchomasty; Svatá; Tlustice; Tmaň; Točník; Trubín; Trubská; Velký Chlumec; Vinařice; Vižina; Všeradice; Záluží; Zdice; Žebrák;</w:t>
      </w:r>
    </w:p>
    <w:sectPr w:rsidR="00661489" w:rsidRPr="003006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AB8A0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DCAB8A1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5DCAB8A2" w14:textId="1B22A995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C5D">
          <w:rPr>
            <w:noProof/>
          </w:rPr>
          <w:t>2</w:t>
        </w:r>
        <w:r>
          <w:fldChar w:fldCharType="end"/>
        </w:r>
      </w:p>
    </w:sdtContent>
  </w:sdt>
  <w:p w14:paraId="5DCAB8A3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AB89E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5DCAB89F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A2F2F"/>
    <w:multiLevelType w:val="hybridMultilevel"/>
    <w:tmpl w:val="94B8C7E2"/>
    <w:lvl w:ilvl="0" w:tplc="C48265D8">
      <w:start w:val="1"/>
      <w:numFmt w:val="decimal"/>
      <w:lvlText w:val="(%1)"/>
      <w:lvlJc w:val="left"/>
      <w:pPr>
        <w:ind w:left="5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74CAE6A4">
      <w:start w:val="1"/>
      <w:numFmt w:val="lowerLetter"/>
      <w:lvlText w:val="%2"/>
      <w:lvlJc w:val="left"/>
      <w:pPr>
        <w:ind w:left="123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DBBC402C">
      <w:start w:val="1"/>
      <w:numFmt w:val="lowerRoman"/>
      <w:lvlText w:val="%3"/>
      <w:lvlJc w:val="left"/>
      <w:pPr>
        <w:ind w:left="195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4516C61C">
      <w:start w:val="1"/>
      <w:numFmt w:val="decimal"/>
      <w:lvlText w:val="%4"/>
      <w:lvlJc w:val="left"/>
      <w:pPr>
        <w:ind w:left="26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C6228706">
      <w:start w:val="1"/>
      <w:numFmt w:val="lowerLetter"/>
      <w:lvlText w:val="%5"/>
      <w:lvlJc w:val="left"/>
      <w:pPr>
        <w:ind w:left="339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6B2020E2">
      <w:start w:val="1"/>
      <w:numFmt w:val="lowerRoman"/>
      <w:lvlText w:val="%6"/>
      <w:lvlJc w:val="left"/>
      <w:pPr>
        <w:ind w:left="411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0A9A32AE">
      <w:start w:val="1"/>
      <w:numFmt w:val="decimal"/>
      <w:lvlText w:val="%7"/>
      <w:lvlJc w:val="left"/>
      <w:pPr>
        <w:ind w:left="483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99084440">
      <w:start w:val="1"/>
      <w:numFmt w:val="lowerLetter"/>
      <w:lvlText w:val="%8"/>
      <w:lvlJc w:val="left"/>
      <w:pPr>
        <w:ind w:left="555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C87CD042">
      <w:start w:val="1"/>
      <w:numFmt w:val="lowerRoman"/>
      <w:lvlText w:val="%9"/>
      <w:lvlJc w:val="left"/>
      <w:pPr>
        <w:ind w:left="62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E7F2ACB"/>
    <w:multiLevelType w:val="hybridMultilevel"/>
    <w:tmpl w:val="EB90A5EE"/>
    <w:lvl w:ilvl="0" w:tplc="316ED8B2">
      <w:start w:val="1"/>
      <w:numFmt w:val="decimal"/>
      <w:lvlText w:val="(%1)"/>
      <w:lvlJc w:val="left"/>
      <w:pPr>
        <w:ind w:left="4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C6C619FA">
      <w:start w:val="1"/>
      <w:numFmt w:val="lowerLetter"/>
      <w:lvlText w:val="%2"/>
      <w:lvlJc w:val="left"/>
      <w:pPr>
        <w:ind w:left="10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DA0A4984">
      <w:start w:val="1"/>
      <w:numFmt w:val="lowerRoman"/>
      <w:lvlText w:val="%3"/>
      <w:lvlJc w:val="left"/>
      <w:pPr>
        <w:ind w:left="18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B4328786">
      <w:start w:val="1"/>
      <w:numFmt w:val="decimal"/>
      <w:lvlText w:val="%4"/>
      <w:lvlJc w:val="left"/>
      <w:pPr>
        <w:ind w:left="25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83C49058">
      <w:start w:val="1"/>
      <w:numFmt w:val="lowerLetter"/>
      <w:lvlText w:val="%5"/>
      <w:lvlJc w:val="left"/>
      <w:pPr>
        <w:ind w:left="32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FB6A98C2">
      <w:start w:val="1"/>
      <w:numFmt w:val="lowerRoman"/>
      <w:lvlText w:val="%6"/>
      <w:lvlJc w:val="left"/>
      <w:pPr>
        <w:ind w:left="39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E85CB9DC">
      <w:start w:val="1"/>
      <w:numFmt w:val="decimal"/>
      <w:lvlText w:val="%7"/>
      <w:lvlJc w:val="left"/>
      <w:pPr>
        <w:ind w:left="46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A986E652">
      <w:start w:val="1"/>
      <w:numFmt w:val="lowerLetter"/>
      <w:lvlText w:val="%8"/>
      <w:lvlJc w:val="left"/>
      <w:pPr>
        <w:ind w:left="54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81482794">
      <w:start w:val="1"/>
      <w:numFmt w:val="lowerRoman"/>
      <w:lvlText w:val="%9"/>
      <w:lvlJc w:val="left"/>
      <w:pPr>
        <w:ind w:left="61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428C4"/>
    <w:rsid w:val="00256328"/>
    <w:rsid w:val="0030069C"/>
    <w:rsid w:val="00312826"/>
    <w:rsid w:val="00362F56"/>
    <w:rsid w:val="00424C5D"/>
    <w:rsid w:val="00461078"/>
    <w:rsid w:val="00616664"/>
    <w:rsid w:val="00661489"/>
    <w:rsid w:val="00740498"/>
    <w:rsid w:val="009066E7"/>
    <w:rsid w:val="00DC4873"/>
    <w:rsid w:val="00EF55A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B86A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9</cp:revision>
  <dcterms:created xsi:type="dcterms:W3CDTF">2022-01-27T08:47:00Z</dcterms:created>
  <dcterms:modified xsi:type="dcterms:W3CDTF">2023-04-24T08:27:00Z</dcterms:modified>
</cp:coreProperties>
</file>