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3083" w14:textId="77777777" w:rsidR="002B239A" w:rsidRPr="002B239A" w:rsidRDefault="002B239A" w:rsidP="002B239A">
      <w:pPr>
        <w:tabs>
          <w:tab w:val="left" w:pos="4395"/>
        </w:tabs>
        <w:spacing w:after="0" w:line="240" w:lineRule="auto"/>
        <w:rPr>
          <w:rFonts w:ascii="Times New Roman" w:eastAsia="Times New Roman" w:hAnsi="Times New Roman" w:cs="Times New Roman"/>
          <w:sz w:val="24"/>
          <w:szCs w:val="24"/>
          <w:lang w:eastAsia="cs-CZ"/>
        </w:rPr>
      </w:pPr>
    </w:p>
    <w:p w14:paraId="5381C4C4" w14:textId="77777777" w:rsidR="002B239A" w:rsidRPr="002B239A" w:rsidRDefault="002B239A" w:rsidP="002B239A">
      <w:pPr>
        <w:tabs>
          <w:tab w:val="left" w:pos="4395"/>
        </w:tabs>
        <w:spacing w:after="0" w:line="240" w:lineRule="auto"/>
        <w:jc w:val="right"/>
        <w:rPr>
          <w:rFonts w:ascii="Times New Roman" w:eastAsia="Times New Roman" w:hAnsi="Times New Roman" w:cs="Times New Roman"/>
          <w:lang w:eastAsia="cs-CZ"/>
        </w:rPr>
      </w:pPr>
    </w:p>
    <w:p w14:paraId="34666F5E" w14:textId="77777777" w:rsidR="002B239A" w:rsidRPr="002B239A" w:rsidRDefault="002B239A" w:rsidP="002B239A">
      <w:pPr>
        <w:spacing w:after="240" w:line="240" w:lineRule="auto"/>
        <w:jc w:val="center"/>
        <w:rPr>
          <w:rFonts w:ascii="Times New Roman" w:eastAsia="Times New Roman" w:hAnsi="Times New Roman" w:cs="Times New Roman"/>
          <w:b/>
          <w:sz w:val="24"/>
          <w:szCs w:val="20"/>
          <w:lang w:eastAsia="cs-CZ"/>
        </w:rPr>
      </w:pPr>
      <w:r w:rsidRPr="002B239A">
        <w:rPr>
          <w:rFonts w:ascii="Times New Roman" w:eastAsia="Times New Roman" w:hAnsi="Times New Roman" w:cs="Times New Roman"/>
          <w:b/>
          <w:sz w:val="24"/>
          <w:szCs w:val="20"/>
          <w:lang w:eastAsia="cs-CZ"/>
        </w:rPr>
        <w:t>OBEC LIPOVÁ</w:t>
      </w:r>
    </w:p>
    <w:p w14:paraId="58CB43A9" w14:textId="77777777" w:rsidR="002B239A" w:rsidRPr="002B239A" w:rsidRDefault="002B239A" w:rsidP="002B239A">
      <w:pPr>
        <w:spacing w:after="240" w:line="240" w:lineRule="auto"/>
        <w:jc w:val="center"/>
        <w:rPr>
          <w:rFonts w:ascii="Times New Roman" w:eastAsia="Times New Roman" w:hAnsi="Times New Roman" w:cs="Times New Roman"/>
          <w:b/>
          <w:sz w:val="24"/>
          <w:szCs w:val="20"/>
          <w:lang w:eastAsia="cs-CZ"/>
        </w:rPr>
      </w:pPr>
      <w:r w:rsidRPr="002B239A">
        <w:rPr>
          <w:rFonts w:ascii="Times New Roman" w:eastAsia="Times New Roman" w:hAnsi="Times New Roman" w:cs="Times New Roman"/>
          <w:b/>
          <w:sz w:val="24"/>
          <w:szCs w:val="20"/>
          <w:lang w:eastAsia="cs-CZ"/>
        </w:rPr>
        <w:t>Zastupitelstvo obce Lipová</w:t>
      </w:r>
    </w:p>
    <w:p w14:paraId="08EF946C" w14:textId="77777777" w:rsidR="002B239A" w:rsidRPr="002B239A" w:rsidRDefault="002B239A" w:rsidP="002B239A">
      <w:pPr>
        <w:spacing w:after="240" w:line="240" w:lineRule="auto"/>
        <w:jc w:val="center"/>
        <w:rPr>
          <w:rFonts w:ascii="Times New Roman" w:eastAsia="Times New Roman" w:hAnsi="Times New Roman" w:cs="Times New Roman"/>
          <w:b/>
          <w:sz w:val="24"/>
          <w:szCs w:val="20"/>
          <w:lang w:eastAsia="cs-CZ"/>
        </w:rPr>
      </w:pPr>
      <w:r w:rsidRPr="002B239A">
        <w:rPr>
          <w:rFonts w:ascii="Times New Roman" w:eastAsia="Times New Roman" w:hAnsi="Times New Roman" w:cs="Times New Roman"/>
          <w:b/>
          <w:sz w:val="24"/>
          <w:szCs w:val="20"/>
          <w:lang w:eastAsia="cs-CZ"/>
        </w:rPr>
        <w:t>O B E C N Ě   Z Á V A Z N Á   V Y H L Á Š K A</w:t>
      </w:r>
    </w:p>
    <w:p w14:paraId="6A1DA788" w14:textId="77777777" w:rsidR="002B239A" w:rsidRPr="002B239A" w:rsidRDefault="002B239A" w:rsidP="002B239A">
      <w:pPr>
        <w:tabs>
          <w:tab w:val="left" w:pos="4395"/>
        </w:tabs>
        <w:spacing w:after="0" w:line="240" w:lineRule="auto"/>
        <w:jc w:val="center"/>
        <w:rPr>
          <w:rFonts w:ascii="Times New Roman" w:eastAsia="Times New Roman" w:hAnsi="Times New Roman" w:cs="Times New Roman"/>
          <w:iCs/>
          <w:caps/>
          <w:sz w:val="24"/>
          <w:szCs w:val="24"/>
          <w:lang w:eastAsia="cs-CZ"/>
        </w:rPr>
      </w:pPr>
      <w:r w:rsidRPr="002B239A">
        <w:rPr>
          <w:rFonts w:ascii="Times New Roman" w:eastAsia="Times New Roman" w:hAnsi="Times New Roman" w:cs="Times New Roman"/>
          <w:iCs/>
          <w:caps/>
          <w:sz w:val="24"/>
          <w:szCs w:val="24"/>
          <w:lang w:eastAsia="cs-CZ"/>
        </w:rPr>
        <w:t>o místním poplatku Z POBYTU</w:t>
      </w:r>
    </w:p>
    <w:p w14:paraId="0EB1045F" w14:textId="77777777" w:rsidR="002B239A" w:rsidRPr="002B239A" w:rsidRDefault="002B239A" w:rsidP="002B239A">
      <w:pPr>
        <w:tabs>
          <w:tab w:val="left" w:pos="4395"/>
        </w:tabs>
        <w:spacing w:after="0" w:line="240" w:lineRule="auto"/>
        <w:jc w:val="center"/>
        <w:rPr>
          <w:rFonts w:ascii="Times New Roman" w:eastAsia="Times New Roman" w:hAnsi="Times New Roman" w:cs="Times New Roman"/>
          <w:i/>
          <w:iCs/>
          <w:caps/>
          <w:sz w:val="24"/>
          <w:szCs w:val="24"/>
          <w:lang w:eastAsia="cs-CZ"/>
        </w:rPr>
      </w:pPr>
    </w:p>
    <w:p w14:paraId="38015C92" w14:textId="5590D03D" w:rsidR="002B239A" w:rsidRPr="002B239A" w:rsidRDefault="002B239A" w:rsidP="002B239A">
      <w:pPr>
        <w:tabs>
          <w:tab w:val="left" w:pos="4395"/>
        </w:tabs>
        <w:spacing w:after="0" w:line="288" w:lineRule="auto"/>
        <w:jc w:val="both"/>
        <w:rPr>
          <w:rFonts w:ascii="Times New Roman" w:eastAsia="Times New Roman" w:hAnsi="Times New Roman" w:cs="Times New Roman"/>
          <w:b/>
          <w:bCs/>
          <w:i/>
          <w:sz w:val="24"/>
          <w:szCs w:val="24"/>
          <w:lang w:eastAsia="cs-CZ"/>
        </w:rPr>
      </w:pPr>
      <w:r w:rsidRPr="002B239A">
        <w:rPr>
          <w:rFonts w:ascii="Times New Roman" w:eastAsia="Times New Roman" w:hAnsi="Times New Roman" w:cs="Times New Roman"/>
          <w:b/>
          <w:bCs/>
          <w:sz w:val="24"/>
          <w:szCs w:val="24"/>
          <w:lang w:eastAsia="cs-CZ"/>
        </w:rPr>
        <w:t xml:space="preserve">Zastupitelstvo obce Lipová se usnesením č. </w:t>
      </w:r>
      <w:r w:rsidR="008441BF">
        <w:rPr>
          <w:rFonts w:ascii="Times New Roman" w:eastAsia="Times New Roman" w:hAnsi="Times New Roman" w:cs="Times New Roman"/>
          <w:b/>
          <w:bCs/>
          <w:sz w:val="24"/>
          <w:szCs w:val="24"/>
          <w:lang w:eastAsia="cs-CZ"/>
        </w:rPr>
        <w:t>20/23Z/2025</w:t>
      </w:r>
      <w:r w:rsidRPr="002B239A">
        <w:rPr>
          <w:rFonts w:ascii="Times New Roman" w:eastAsia="Times New Roman" w:hAnsi="Times New Roman" w:cs="Times New Roman"/>
          <w:b/>
          <w:bCs/>
          <w:sz w:val="24"/>
          <w:szCs w:val="24"/>
          <w:lang w:eastAsia="cs-CZ"/>
        </w:rPr>
        <w:t xml:space="preserve"> na svém zasedání dne </w:t>
      </w:r>
      <w:r w:rsidR="003B36D2">
        <w:rPr>
          <w:rFonts w:ascii="Times New Roman" w:eastAsia="Times New Roman" w:hAnsi="Times New Roman" w:cs="Times New Roman"/>
          <w:b/>
          <w:bCs/>
          <w:sz w:val="24"/>
          <w:szCs w:val="24"/>
          <w:lang w:eastAsia="cs-CZ"/>
        </w:rPr>
        <w:t>19</w:t>
      </w:r>
      <w:r w:rsidRPr="002B239A">
        <w:rPr>
          <w:rFonts w:ascii="Times New Roman" w:eastAsia="Times New Roman" w:hAnsi="Times New Roman" w:cs="Times New Roman"/>
          <w:b/>
          <w:bCs/>
          <w:sz w:val="24"/>
          <w:szCs w:val="24"/>
          <w:lang w:eastAsia="cs-CZ"/>
        </w:rPr>
        <w:t>.</w:t>
      </w:r>
      <w:r w:rsidR="003B36D2">
        <w:rPr>
          <w:rFonts w:ascii="Times New Roman" w:eastAsia="Times New Roman" w:hAnsi="Times New Roman" w:cs="Times New Roman"/>
          <w:b/>
          <w:bCs/>
          <w:sz w:val="24"/>
          <w:szCs w:val="24"/>
          <w:lang w:eastAsia="cs-CZ"/>
        </w:rPr>
        <w:t>06.</w:t>
      </w:r>
      <w:r w:rsidRPr="002B239A">
        <w:rPr>
          <w:rFonts w:ascii="Times New Roman" w:eastAsia="Times New Roman" w:hAnsi="Times New Roman" w:cs="Times New Roman"/>
          <w:b/>
          <w:bCs/>
          <w:sz w:val="24"/>
          <w:szCs w:val="24"/>
          <w:lang w:eastAsia="cs-CZ"/>
        </w:rPr>
        <w:t>2025 usneslo vydat na základě ustanovení § 14 zákona č. 565/1990 Sb., o místních poplatcích, ve znění pozdějších předpisů, a v souladu s ustanovením § 10 písm. d) a § 84 odst. 2 písm. h) zákona č. 128/2000 Sb., o obcích (obecní zřízení), ve znění pozdějších předpisů, tuto obecně závaznou vyhlášku obce Lipová:</w:t>
      </w:r>
      <w:r w:rsidRPr="002B239A">
        <w:rPr>
          <w:rFonts w:ascii="Times New Roman" w:eastAsia="Times New Roman" w:hAnsi="Times New Roman" w:cs="Times New Roman"/>
          <w:b/>
          <w:bCs/>
          <w:i/>
          <w:sz w:val="24"/>
          <w:szCs w:val="24"/>
          <w:lang w:eastAsia="cs-CZ"/>
        </w:rPr>
        <w:t xml:space="preserve"> </w:t>
      </w:r>
    </w:p>
    <w:p w14:paraId="27491F63" w14:textId="77777777" w:rsidR="002B239A" w:rsidRPr="002B239A" w:rsidRDefault="002B239A" w:rsidP="002B239A">
      <w:pPr>
        <w:tabs>
          <w:tab w:val="left" w:pos="4395"/>
        </w:tabs>
        <w:spacing w:after="0" w:line="288" w:lineRule="auto"/>
        <w:jc w:val="both"/>
        <w:rPr>
          <w:rFonts w:ascii="Times New Roman" w:eastAsia="Times New Roman" w:hAnsi="Times New Roman" w:cs="Times New Roman"/>
          <w:b/>
          <w:bCs/>
          <w:i/>
          <w:sz w:val="24"/>
          <w:szCs w:val="24"/>
          <w:lang w:eastAsia="cs-CZ"/>
        </w:rPr>
      </w:pPr>
    </w:p>
    <w:p w14:paraId="3B45E458" w14:textId="77777777" w:rsidR="002B239A" w:rsidRPr="002B239A" w:rsidRDefault="002B239A" w:rsidP="002B239A">
      <w:pPr>
        <w:tabs>
          <w:tab w:val="left" w:pos="4395"/>
        </w:tabs>
        <w:spacing w:after="0" w:line="288" w:lineRule="auto"/>
        <w:rPr>
          <w:rFonts w:ascii="Times New Roman" w:eastAsia="Times New Roman" w:hAnsi="Times New Roman" w:cs="Times New Roman"/>
          <w:sz w:val="24"/>
          <w:szCs w:val="24"/>
          <w:lang w:eastAsia="cs-CZ"/>
        </w:rPr>
      </w:pPr>
    </w:p>
    <w:p w14:paraId="0355D379" w14:textId="77777777" w:rsidR="002B239A" w:rsidRPr="002B239A" w:rsidRDefault="002B239A" w:rsidP="002B239A">
      <w:pPr>
        <w:keepNext/>
        <w:tabs>
          <w:tab w:val="left" w:pos="4395"/>
        </w:tabs>
        <w:spacing w:after="0" w:line="288" w:lineRule="auto"/>
        <w:jc w:val="center"/>
        <w:rPr>
          <w:rFonts w:ascii="Times New Roman" w:eastAsia="Times New Roman" w:hAnsi="Times New Roman" w:cs="Times New Roman"/>
          <w:b/>
          <w:bCs/>
          <w:sz w:val="24"/>
          <w:szCs w:val="24"/>
          <w:lang w:eastAsia="cs-CZ"/>
        </w:rPr>
      </w:pPr>
      <w:r w:rsidRPr="002B239A">
        <w:rPr>
          <w:rFonts w:ascii="Times New Roman" w:eastAsia="Times New Roman" w:hAnsi="Times New Roman" w:cs="Times New Roman"/>
          <w:b/>
          <w:bCs/>
          <w:sz w:val="24"/>
          <w:szCs w:val="24"/>
          <w:lang w:eastAsia="cs-CZ"/>
        </w:rPr>
        <w:t>Čl. 1</w:t>
      </w:r>
    </w:p>
    <w:p w14:paraId="0E9E71B9" w14:textId="77777777" w:rsidR="002B239A" w:rsidRPr="002B239A" w:rsidRDefault="002B239A" w:rsidP="002B239A">
      <w:pPr>
        <w:keepNext/>
        <w:tabs>
          <w:tab w:val="left" w:pos="4395"/>
        </w:tabs>
        <w:spacing w:after="0" w:line="288" w:lineRule="auto"/>
        <w:jc w:val="center"/>
        <w:rPr>
          <w:rFonts w:ascii="Times New Roman" w:eastAsia="Times New Roman" w:hAnsi="Times New Roman" w:cs="Times New Roman"/>
          <w:b/>
          <w:bCs/>
          <w:sz w:val="24"/>
          <w:szCs w:val="24"/>
          <w:lang w:eastAsia="cs-CZ"/>
        </w:rPr>
      </w:pPr>
      <w:r w:rsidRPr="002B239A">
        <w:rPr>
          <w:rFonts w:ascii="Times New Roman" w:eastAsia="Times New Roman" w:hAnsi="Times New Roman" w:cs="Times New Roman"/>
          <w:b/>
          <w:bCs/>
          <w:sz w:val="24"/>
          <w:szCs w:val="24"/>
          <w:lang w:eastAsia="cs-CZ"/>
        </w:rPr>
        <w:t>Základní ustanovení</w:t>
      </w:r>
    </w:p>
    <w:p w14:paraId="6F7D727D" w14:textId="77777777" w:rsidR="002B239A" w:rsidRPr="002B239A" w:rsidRDefault="002B239A" w:rsidP="002B239A">
      <w:pPr>
        <w:keepNext/>
        <w:tabs>
          <w:tab w:val="left" w:pos="4395"/>
        </w:tabs>
        <w:spacing w:after="0" w:line="288" w:lineRule="auto"/>
        <w:jc w:val="center"/>
        <w:rPr>
          <w:rFonts w:ascii="Times New Roman" w:eastAsia="Times New Roman" w:hAnsi="Times New Roman" w:cs="Times New Roman"/>
          <w:bCs/>
          <w:sz w:val="20"/>
          <w:szCs w:val="20"/>
          <w:lang w:eastAsia="cs-CZ"/>
        </w:rPr>
      </w:pPr>
    </w:p>
    <w:p w14:paraId="3A9E0CA9" w14:textId="77777777" w:rsidR="002B239A" w:rsidRPr="002B239A" w:rsidRDefault="002B239A" w:rsidP="002B239A">
      <w:pPr>
        <w:numPr>
          <w:ilvl w:val="0"/>
          <w:numId w:val="3"/>
        </w:numPr>
        <w:autoSpaceDE w:val="0"/>
        <w:autoSpaceDN w:val="0"/>
        <w:adjustRightInd w:val="0"/>
        <w:spacing w:after="12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 xml:space="preserve">Obec Lipová zavádí místní poplatek </w:t>
      </w:r>
      <w:r w:rsidR="001E4945" w:rsidRPr="002B239A">
        <w:rPr>
          <w:rFonts w:ascii="Times New Roman" w:eastAsia="Times New Roman" w:hAnsi="Times New Roman" w:cs="Times New Roman"/>
          <w:sz w:val="24"/>
          <w:szCs w:val="24"/>
          <w:lang w:eastAsia="cs-CZ"/>
        </w:rPr>
        <w:t>z pobytu</w:t>
      </w:r>
      <w:r w:rsidRPr="002B239A">
        <w:rPr>
          <w:rFonts w:ascii="Times New Roman" w:eastAsia="Calibri" w:hAnsi="Times New Roman" w:cs="Times New Roman"/>
          <w:sz w:val="24"/>
          <w:szCs w:val="24"/>
        </w:rPr>
        <w:t xml:space="preserve"> (dále jen „poplatek“)</w:t>
      </w:r>
      <w:r w:rsidRPr="002B239A">
        <w:rPr>
          <w:rFonts w:ascii="Times New Roman" w:eastAsia="Calibri" w:hAnsi="Times New Roman" w:cs="Times New Roman"/>
          <w:sz w:val="24"/>
          <w:szCs w:val="24"/>
          <w:vertAlign w:val="superscript"/>
        </w:rPr>
        <w:footnoteReference w:id="1"/>
      </w:r>
      <w:r w:rsidRPr="002B239A">
        <w:rPr>
          <w:rFonts w:ascii="Times New Roman" w:eastAsia="Calibri" w:hAnsi="Times New Roman" w:cs="Times New Roman"/>
          <w:sz w:val="24"/>
          <w:szCs w:val="24"/>
        </w:rPr>
        <w:t xml:space="preserve">. </w:t>
      </w:r>
    </w:p>
    <w:p w14:paraId="5C5894EC" w14:textId="77777777" w:rsidR="002B239A" w:rsidRPr="002B239A" w:rsidRDefault="002B239A" w:rsidP="002B239A">
      <w:pPr>
        <w:numPr>
          <w:ilvl w:val="0"/>
          <w:numId w:val="3"/>
        </w:numPr>
        <w:autoSpaceDE w:val="0"/>
        <w:autoSpaceDN w:val="0"/>
        <w:adjustRightInd w:val="0"/>
        <w:spacing w:after="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Správcem poplatku je Obecní úřad Lipová (dále jen „správce poplatku“)</w:t>
      </w:r>
      <w:r w:rsidRPr="002B239A">
        <w:rPr>
          <w:rFonts w:ascii="Times New Roman" w:eastAsia="Calibri" w:hAnsi="Times New Roman" w:cs="Times New Roman"/>
          <w:sz w:val="24"/>
          <w:szCs w:val="24"/>
          <w:vertAlign w:val="superscript"/>
        </w:rPr>
        <w:footnoteReference w:id="2"/>
      </w:r>
      <w:r w:rsidRPr="002B239A">
        <w:rPr>
          <w:rFonts w:ascii="Times New Roman" w:eastAsia="Calibri" w:hAnsi="Times New Roman" w:cs="Times New Roman"/>
          <w:sz w:val="24"/>
          <w:szCs w:val="24"/>
        </w:rPr>
        <w:t xml:space="preserve">. </w:t>
      </w:r>
    </w:p>
    <w:p w14:paraId="4D56004B" w14:textId="77777777" w:rsidR="002B239A" w:rsidRPr="002B239A" w:rsidRDefault="002B239A" w:rsidP="002B239A">
      <w:pPr>
        <w:keepNext/>
        <w:tabs>
          <w:tab w:val="left" w:pos="4395"/>
        </w:tabs>
        <w:spacing w:after="0" w:line="288" w:lineRule="auto"/>
        <w:rPr>
          <w:rFonts w:ascii="Times New Roman" w:eastAsia="Times New Roman" w:hAnsi="Times New Roman" w:cs="Times New Roman"/>
          <w:bCs/>
          <w:sz w:val="24"/>
          <w:szCs w:val="24"/>
          <w:lang w:eastAsia="cs-CZ"/>
        </w:rPr>
      </w:pPr>
    </w:p>
    <w:p w14:paraId="77561FEC" w14:textId="77777777" w:rsidR="002B239A" w:rsidRPr="002B239A" w:rsidRDefault="002B239A" w:rsidP="002B239A">
      <w:pPr>
        <w:keepNext/>
        <w:tabs>
          <w:tab w:val="left" w:pos="4395"/>
        </w:tabs>
        <w:spacing w:after="0" w:line="288" w:lineRule="auto"/>
        <w:rPr>
          <w:rFonts w:ascii="Times New Roman" w:eastAsia="Times New Roman" w:hAnsi="Times New Roman" w:cs="Times New Roman"/>
          <w:bCs/>
          <w:sz w:val="24"/>
          <w:szCs w:val="24"/>
          <w:lang w:eastAsia="cs-CZ"/>
        </w:rPr>
      </w:pPr>
    </w:p>
    <w:p w14:paraId="3E13A967" w14:textId="77777777" w:rsidR="002B239A" w:rsidRPr="002B239A" w:rsidRDefault="002B239A" w:rsidP="002B239A">
      <w:pPr>
        <w:keepNext/>
        <w:tabs>
          <w:tab w:val="left" w:pos="4395"/>
        </w:tabs>
        <w:spacing w:after="0" w:line="288" w:lineRule="auto"/>
        <w:jc w:val="center"/>
        <w:rPr>
          <w:rFonts w:ascii="Times New Roman" w:eastAsia="Times New Roman" w:hAnsi="Times New Roman" w:cs="Times New Roman"/>
          <w:b/>
          <w:bCs/>
          <w:sz w:val="24"/>
          <w:szCs w:val="24"/>
          <w:lang w:eastAsia="cs-CZ"/>
        </w:rPr>
      </w:pPr>
      <w:r w:rsidRPr="002B239A">
        <w:rPr>
          <w:rFonts w:ascii="Times New Roman" w:eastAsia="Times New Roman" w:hAnsi="Times New Roman" w:cs="Times New Roman"/>
          <w:b/>
          <w:bCs/>
          <w:sz w:val="24"/>
          <w:szCs w:val="24"/>
          <w:lang w:eastAsia="cs-CZ"/>
        </w:rPr>
        <w:t>Čl. 2</w:t>
      </w:r>
    </w:p>
    <w:p w14:paraId="1356BA40" w14:textId="77777777" w:rsidR="002B239A" w:rsidRPr="002B239A" w:rsidRDefault="002B239A" w:rsidP="002B239A">
      <w:pPr>
        <w:keepNext/>
        <w:tabs>
          <w:tab w:val="left" w:pos="4395"/>
        </w:tabs>
        <w:spacing w:after="0" w:line="288" w:lineRule="auto"/>
        <w:jc w:val="center"/>
        <w:rPr>
          <w:rFonts w:ascii="Times New Roman" w:eastAsia="Times New Roman" w:hAnsi="Times New Roman" w:cs="Times New Roman"/>
          <w:b/>
          <w:bCs/>
          <w:sz w:val="24"/>
          <w:szCs w:val="24"/>
          <w:vertAlign w:val="superscript"/>
          <w:lang w:eastAsia="cs-CZ"/>
        </w:rPr>
      </w:pPr>
      <w:r w:rsidRPr="002B239A">
        <w:rPr>
          <w:rFonts w:ascii="Times New Roman" w:eastAsia="Times New Roman" w:hAnsi="Times New Roman" w:cs="Times New Roman"/>
          <w:b/>
          <w:bCs/>
          <w:sz w:val="24"/>
          <w:szCs w:val="24"/>
          <w:lang w:eastAsia="cs-CZ"/>
        </w:rPr>
        <w:t>Předmět poplatku</w:t>
      </w:r>
      <w:r w:rsidRPr="002B239A">
        <w:rPr>
          <w:rFonts w:ascii="Times New Roman" w:eastAsia="Times New Roman" w:hAnsi="Times New Roman" w:cs="Times New Roman"/>
          <w:b/>
          <w:bCs/>
          <w:sz w:val="24"/>
          <w:szCs w:val="24"/>
          <w:vertAlign w:val="superscript"/>
          <w:lang w:eastAsia="cs-CZ"/>
        </w:rPr>
        <w:footnoteReference w:id="3"/>
      </w:r>
    </w:p>
    <w:p w14:paraId="0133D6F6" w14:textId="77777777" w:rsidR="002B239A" w:rsidRPr="002B239A" w:rsidRDefault="002B239A" w:rsidP="002B239A">
      <w:pPr>
        <w:keepNext/>
        <w:tabs>
          <w:tab w:val="left" w:pos="4395"/>
        </w:tabs>
        <w:spacing w:after="0" w:line="288" w:lineRule="auto"/>
        <w:jc w:val="center"/>
        <w:rPr>
          <w:rFonts w:ascii="Times New Roman" w:eastAsia="Times New Roman" w:hAnsi="Times New Roman" w:cs="Times New Roman"/>
          <w:bCs/>
          <w:sz w:val="20"/>
          <w:szCs w:val="20"/>
          <w:lang w:eastAsia="cs-CZ"/>
        </w:rPr>
      </w:pPr>
    </w:p>
    <w:p w14:paraId="3CCA4733" w14:textId="77777777" w:rsidR="002B239A" w:rsidRPr="002B239A" w:rsidRDefault="002B239A" w:rsidP="002B239A">
      <w:pPr>
        <w:numPr>
          <w:ilvl w:val="0"/>
          <w:numId w:val="4"/>
        </w:numPr>
        <w:spacing w:after="120" w:line="288" w:lineRule="auto"/>
        <w:ind w:left="284" w:hanging="284"/>
        <w:jc w:val="both"/>
        <w:rPr>
          <w:rFonts w:ascii="Times New Roman" w:eastAsia="Times New Roman" w:hAnsi="Times New Roman" w:cs="Times New Roman"/>
          <w:sz w:val="24"/>
          <w:szCs w:val="24"/>
          <w:lang w:eastAsia="cs-CZ"/>
        </w:rPr>
      </w:pPr>
      <w:r w:rsidRPr="002B239A">
        <w:rPr>
          <w:rFonts w:ascii="Times New Roman" w:eastAsia="Times New Roman" w:hAnsi="Times New Roman" w:cs="Times New Roman"/>
          <w:sz w:val="24"/>
          <w:szCs w:val="24"/>
          <w:lang w:eastAsia="cs-CZ"/>
        </w:rPr>
        <w:t xml:space="preserve">Předmětem poplatku z pobytu je úplatný pobyt trvající nejvýše 60 po sobě jdoucích kalendářních dnů u jednotlivého poskytovatele pobytu. </w:t>
      </w:r>
    </w:p>
    <w:p w14:paraId="371A5355" w14:textId="77777777" w:rsidR="002B239A" w:rsidRPr="002B239A" w:rsidRDefault="002B239A" w:rsidP="002B239A">
      <w:pPr>
        <w:numPr>
          <w:ilvl w:val="0"/>
          <w:numId w:val="4"/>
        </w:numPr>
        <w:spacing w:after="0" w:line="288" w:lineRule="auto"/>
        <w:ind w:left="284" w:hanging="284"/>
        <w:jc w:val="both"/>
        <w:rPr>
          <w:rFonts w:ascii="Times New Roman" w:eastAsia="Times New Roman" w:hAnsi="Times New Roman" w:cs="Times New Roman"/>
          <w:sz w:val="24"/>
          <w:szCs w:val="24"/>
          <w:lang w:eastAsia="cs-CZ"/>
        </w:rPr>
      </w:pPr>
      <w:r w:rsidRPr="002B239A">
        <w:rPr>
          <w:rFonts w:ascii="Times New Roman" w:eastAsia="Times New Roman" w:hAnsi="Times New Roman" w:cs="Times New Roman"/>
          <w:sz w:val="24"/>
          <w:szCs w:val="24"/>
          <w:lang w:eastAsia="cs-CZ"/>
        </w:rPr>
        <w:t>Předmětem poplatku není:</w:t>
      </w:r>
    </w:p>
    <w:p w14:paraId="07FBC716" w14:textId="77777777" w:rsidR="002B239A" w:rsidRPr="002B239A" w:rsidRDefault="002B239A" w:rsidP="002B239A">
      <w:pPr>
        <w:numPr>
          <w:ilvl w:val="0"/>
          <w:numId w:val="1"/>
        </w:numPr>
        <w:spacing w:after="0" w:line="288" w:lineRule="auto"/>
        <w:ind w:left="567" w:hanging="283"/>
        <w:rPr>
          <w:rFonts w:ascii="Times New Roman" w:eastAsia="Times New Roman" w:hAnsi="Times New Roman" w:cs="Times New Roman"/>
          <w:sz w:val="24"/>
          <w:szCs w:val="24"/>
          <w:lang w:eastAsia="cs-CZ"/>
        </w:rPr>
      </w:pPr>
      <w:r w:rsidRPr="002B239A">
        <w:rPr>
          <w:rFonts w:ascii="Times New Roman" w:eastAsia="Times New Roman" w:hAnsi="Times New Roman" w:cs="Times New Roman"/>
          <w:sz w:val="24"/>
          <w:szCs w:val="24"/>
          <w:lang w:eastAsia="cs-CZ"/>
        </w:rPr>
        <w:t xml:space="preserve">pobyt, při kterém je na základě zákona omezována osobní svoboda, </w:t>
      </w:r>
    </w:p>
    <w:p w14:paraId="61115D59" w14:textId="77777777" w:rsidR="002B239A" w:rsidRPr="002B239A" w:rsidRDefault="002B239A" w:rsidP="002B239A">
      <w:pPr>
        <w:numPr>
          <w:ilvl w:val="0"/>
          <w:numId w:val="1"/>
        </w:numPr>
        <w:spacing w:after="0" w:line="288" w:lineRule="auto"/>
        <w:ind w:left="567" w:hanging="283"/>
        <w:rPr>
          <w:rFonts w:ascii="Times New Roman" w:eastAsia="Times New Roman" w:hAnsi="Times New Roman" w:cs="Times New Roman"/>
          <w:color w:val="FF0000"/>
          <w:sz w:val="24"/>
          <w:szCs w:val="24"/>
          <w:lang w:eastAsia="cs-CZ"/>
        </w:rPr>
      </w:pPr>
      <w:r w:rsidRPr="002B239A">
        <w:rPr>
          <w:rFonts w:ascii="Times New Roman" w:eastAsia="Times New Roman" w:hAnsi="Times New Roman" w:cs="Times New Roman"/>
          <w:sz w:val="24"/>
          <w:szCs w:val="24"/>
          <w:lang w:eastAsia="cs-CZ"/>
        </w:rPr>
        <w:t>pobyt ve zdravotnickém zařízení poskytovatele lůžkové péče, pokud je tento pobyt hrazenou zdravotní službou podle zákona upravujícího veřejné zdravotní pojištění nebo pokud je její součástí, s výjimkou lázeňské léčebně rehabilitační péče.</w:t>
      </w:r>
    </w:p>
    <w:p w14:paraId="72370EAC" w14:textId="77777777" w:rsidR="002B239A" w:rsidRPr="002B239A" w:rsidRDefault="002B239A" w:rsidP="002B239A">
      <w:pPr>
        <w:spacing w:after="0" w:line="288" w:lineRule="auto"/>
        <w:rPr>
          <w:rFonts w:ascii="Times New Roman" w:eastAsia="Times New Roman" w:hAnsi="Times New Roman" w:cs="Times New Roman"/>
          <w:color w:val="000000"/>
          <w:sz w:val="24"/>
          <w:szCs w:val="24"/>
          <w:lang w:eastAsia="cs-CZ"/>
        </w:rPr>
      </w:pPr>
    </w:p>
    <w:p w14:paraId="453AD98A" w14:textId="77777777" w:rsidR="002B239A" w:rsidRPr="002B239A" w:rsidRDefault="002B239A" w:rsidP="002B239A">
      <w:pPr>
        <w:spacing w:after="0" w:line="288" w:lineRule="auto"/>
        <w:rPr>
          <w:rFonts w:ascii="Times New Roman" w:eastAsia="Times New Roman" w:hAnsi="Times New Roman" w:cs="Times New Roman"/>
          <w:color w:val="000000"/>
          <w:sz w:val="24"/>
          <w:szCs w:val="24"/>
          <w:lang w:eastAsia="cs-CZ"/>
        </w:rPr>
      </w:pPr>
    </w:p>
    <w:p w14:paraId="7DB8631D" w14:textId="77777777" w:rsidR="002B239A" w:rsidRPr="002B239A" w:rsidRDefault="002B239A" w:rsidP="002B239A">
      <w:pPr>
        <w:keepNext/>
        <w:tabs>
          <w:tab w:val="left" w:pos="4395"/>
        </w:tabs>
        <w:spacing w:after="0" w:line="288" w:lineRule="auto"/>
        <w:jc w:val="center"/>
        <w:rPr>
          <w:rFonts w:ascii="Times New Roman" w:eastAsia="Times New Roman" w:hAnsi="Times New Roman" w:cs="Times New Roman"/>
          <w:b/>
          <w:bCs/>
          <w:sz w:val="24"/>
          <w:szCs w:val="24"/>
          <w:lang w:eastAsia="cs-CZ"/>
        </w:rPr>
      </w:pPr>
      <w:r w:rsidRPr="002B239A">
        <w:rPr>
          <w:rFonts w:ascii="Times New Roman" w:eastAsia="Times New Roman" w:hAnsi="Times New Roman" w:cs="Times New Roman"/>
          <w:b/>
          <w:bCs/>
          <w:sz w:val="24"/>
          <w:szCs w:val="24"/>
          <w:lang w:eastAsia="cs-CZ"/>
        </w:rPr>
        <w:t>Čl. 3</w:t>
      </w:r>
    </w:p>
    <w:p w14:paraId="25BF4387" w14:textId="77777777" w:rsidR="002B239A" w:rsidRPr="002B239A" w:rsidRDefault="002B239A" w:rsidP="002B239A">
      <w:pPr>
        <w:keepNext/>
        <w:tabs>
          <w:tab w:val="left" w:pos="4395"/>
        </w:tabs>
        <w:spacing w:after="0" w:line="288" w:lineRule="auto"/>
        <w:jc w:val="center"/>
        <w:rPr>
          <w:rFonts w:ascii="Times New Roman" w:eastAsia="Times New Roman" w:hAnsi="Times New Roman" w:cs="Times New Roman"/>
          <w:bCs/>
          <w:sz w:val="24"/>
          <w:szCs w:val="24"/>
          <w:vertAlign w:val="superscript"/>
          <w:lang w:eastAsia="cs-CZ"/>
        </w:rPr>
      </w:pPr>
      <w:r w:rsidRPr="002B239A">
        <w:rPr>
          <w:rFonts w:ascii="Times New Roman" w:eastAsia="Times New Roman" w:hAnsi="Times New Roman" w:cs="Times New Roman"/>
          <w:b/>
          <w:bCs/>
          <w:sz w:val="24"/>
          <w:szCs w:val="24"/>
          <w:lang w:eastAsia="cs-CZ"/>
        </w:rPr>
        <w:t>Poplatník</w:t>
      </w:r>
    </w:p>
    <w:p w14:paraId="358E4C6A" w14:textId="77777777" w:rsidR="002B239A" w:rsidRPr="002B239A" w:rsidRDefault="002B239A" w:rsidP="002B239A">
      <w:pPr>
        <w:keepNext/>
        <w:tabs>
          <w:tab w:val="left" w:pos="4395"/>
        </w:tabs>
        <w:spacing w:after="0" w:line="288" w:lineRule="auto"/>
        <w:jc w:val="center"/>
        <w:rPr>
          <w:rFonts w:ascii="Times New Roman" w:eastAsia="Times New Roman" w:hAnsi="Times New Roman" w:cs="Times New Roman"/>
          <w:bCs/>
          <w:sz w:val="20"/>
          <w:szCs w:val="20"/>
          <w:lang w:eastAsia="cs-CZ"/>
        </w:rPr>
      </w:pPr>
    </w:p>
    <w:p w14:paraId="2F164517" w14:textId="77777777" w:rsidR="002B239A" w:rsidRPr="002B239A" w:rsidRDefault="002B239A" w:rsidP="002B239A">
      <w:pPr>
        <w:widowControl w:val="0"/>
        <w:tabs>
          <w:tab w:val="left" w:pos="426"/>
        </w:tabs>
        <w:overflowPunct w:val="0"/>
        <w:autoSpaceDE w:val="0"/>
        <w:autoSpaceDN w:val="0"/>
        <w:adjustRightInd w:val="0"/>
        <w:spacing w:after="0" w:line="288" w:lineRule="auto"/>
        <w:ind w:left="360" w:hanging="360"/>
        <w:rPr>
          <w:rFonts w:ascii="Times New Roman" w:eastAsia="Times New Roman" w:hAnsi="Times New Roman" w:cs="Times New Roman"/>
          <w:sz w:val="24"/>
          <w:szCs w:val="24"/>
          <w:lang w:eastAsia="cs-CZ"/>
        </w:rPr>
      </w:pPr>
      <w:r w:rsidRPr="002B239A">
        <w:rPr>
          <w:rFonts w:ascii="Times New Roman" w:eastAsia="Times New Roman" w:hAnsi="Times New Roman" w:cs="Times New Roman"/>
          <w:sz w:val="24"/>
          <w:szCs w:val="24"/>
          <w:lang w:eastAsia="cs-CZ"/>
        </w:rPr>
        <w:t>Poplatníkem poplatku z pobytu je osoba, která v obci není přihlášená</w:t>
      </w:r>
      <w:r w:rsidRPr="002B239A">
        <w:rPr>
          <w:rFonts w:ascii="Times New Roman" w:eastAsia="Times New Roman" w:hAnsi="Times New Roman" w:cs="Times New Roman"/>
          <w:sz w:val="24"/>
          <w:szCs w:val="24"/>
          <w:vertAlign w:val="superscript"/>
          <w:lang w:eastAsia="cs-CZ"/>
        </w:rPr>
        <w:footnoteReference w:id="4"/>
      </w:r>
      <w:r w:rsidRPr="002B239A">
        <w:rPr>
          <w:rFonts w:ascii="Times New Roman" w:eastAsia="Times New Roman" w:hAnsi="Times New Roman" w:cs="Times New Roman"/>
          <w:sz w:val="24"/>
          <w:szCs w:val="24"/>
          <w:lang w:eastAsia="cs-CZ"/>
        </w:rPr>
        <w:t>.</w:t>
      </w:r>
    </w:p>
    <w:p w14:paraId="0465613F" w14:textId="77777777" w:rsidR="002B239A" w:rsidRPr="002B239A" w:rsidRDefault="002B239A" w:rsidP="002B239A">
      <w:pPr>
        <w:widowControl w:val="0"/>
        <w:tabs>
          <w:tab w:val="left" w:pos="426"/>
        </w:tabs>
        <w:overflowPunct w:val="0"/>
        <w:autoSpaceDE w:val="0"/>
        <w:autoSpaceDN w:val="0"/>
        <w:adjustRightInd w:val="0"/>
        <w:spacing w:after="0" w:line="288" w:lineRule="auto"/>
        <w:ind w:left="360" w:hanging="360"/>
        <w:rPr>
          <w:rFonts w:ascii="Times New Roman" w:eastAsia="Times New Roman" w:hAnsi="Times New Roman" w:cs="Times New Roman"/>
          <w:b/>
          <w:sz w:val="24"/>
          <w:szCs w:val="24"/>
          <w:lang w:eastAsia="cs-CZ"/>
        </w:rPr>
      </w:pPr>
    </w:p>
    <w:p w14:paraId="405051DA" w14:textId="77777777" w:rsidR="002B239A" w:rsidRPr="002B239A" w:rsidRDefault="002B239A" w:rsidP="002B239A">
      <w:pPr>
        <w:widowControl w:val="0"/>
        <w:tabs>
          <w:tab w:val="left" w:pos="426"/>
        </w:tabs>
        <w:overflowPunct w:val="0"/>
        <w:autoSpaceDE w:val="0"/>
        <w:autoSpaceDN w:val="0"/>
        <w:adjustRightInd w:val="0"/>
        <w:spacing w:after="0" w:line="288" w:lineRule="auto"/>
        <w:ind w:left="360" w:hanging="360"/>
        <w:jc w:val="center"/>
        <w:rPr>
          <w:rFonts w:ascii="Times New Roman" w:eastAsia="Times New Roman" w:hAnsi="Times New Roman" w:cs="Times New Roman"/>
          <w:b/>
          <w:sz w:val="24"/>
          <w:szCs w:val="24"/>
          <w:lang w:eastAsia="cs-CZ"/>
        </w:rPr>
      </w:pPr>
      <w:r w:rsidRPr="002B239A">
        <w:rPr>
          <w:rFonts w:ascii="Times New Roman" w:eastAsia="Times New Roman" w:hAnsi="Times New Roman" w:cs="Times New Roman"/>
          <w:b/>
          <w:sz w:val="24"/>
          <w:szCs w:val="24"/>
          <w:lang w:eastAsia="cs-CZ"/>
        </w:rPr>
        <w:lastRenderedPageBreak/>
        <w:t xml:space="preserve">Čl. 4 </w:t>
      </w:r>
    </w:p>
    <w:p w14:paraId="6460F93A" w14:textId="77777777" w:rsidR="002B239A" w:rsidRPr="002B239A" w:rsidRDefault="002B239A" w:rsidP="002B239A">
      <w:pPr>
        <w:spacing w:after="20" w:line="288" w:lineRule="auto"/>
        <w:jc w:val="center"/>
        <w:rPr>
          <w:rFonts w:ascii="Times New Roman" w:eastAsia="Times New Roman" w:hAnsi="Times New Roman" w:cs="Times New Roman"/>
          <w:sz w:val="24"/>
          <w:szCs w:val="24"/>
          <w:vertAlign w:val="superscript"/>
          <w:lang w:eastAsia="cs-CZ"/>
        </w:rPr>
      </w:pPr>
      <w:r w:rsidRPr="002B239A">
        <w:rPr>
          <w:rFonts w:ascii="Times New Roman" w:eastAsia="Times New Roman" w:hAnsi="Times New Roman" w:cs="Times New Roman"/>
          <w:b/>
          <w:sz w:val="24"/>
          <w:szCs w:val="24"/>
          <w:lang w:eastAsia="cs-CZ"/>
        </w:rPr>
        <w:t>Plátce poplatku</w:t>
      </w:r>
      <w:r w:rsidRPr="002B239A">
        <w:rPr>
          <w:rFonts w:ascii="Times New Roman" w:eastAsia="Times New Roman" w:hAnsi="Times New Roman" w:cs="Times New Roman"/>
          <w:b/>
          <w:sz w:val="24"/>
          <w:szCs w:val="24"/>
          <w:vertAlign w:val="superscript"/>
          <w:lang w:eastAsia="cs-CZ"/>
        </w:rPr>
        <w:footnoteReference w:id="5"/>
      </w:r>
    </w:p>
    <w:p w14:paraId="77460886" w14:textId="77777777" w:rsidR="002B239A" w:rsidRPr="002B239A" w:rsidRDefault="002B239A" w:rsidP="002B239A">
      <w:pPr>
        <w:spacing w:after="20" w:line="288" w:lineRule="auto"/>
        <w:jc w:val="center"/>
        <w:rPr>
          <w:rFonts w:ascii="Times New Roman" w:eastAsia="Times New Roman" w:hAnsi="Times New Roman" w:cs="Times New Roman"/>
          <w:sz w:val="20"/>
          <w:szCs w:val="20"/>
          <w:lang w:eastAsia="cs-CZ"/>
        </w:rPr>
      </w:pPr>
    </w:p>
    <w:p w14:paraId="54C1F071" w14:textId="77777777" w:rsidR="002B239A" w:rsidRPr="002B239A" w:rsidRDefault="002B239A" w:rsidP="002B239A">
      <w:pPr>
        <w:numPr>
          <w:ilvl w:val="0"/>
          <w:numId w:val="2"/>
        </w:numPr>
        <w:spacing w:after="120" w:line="288" w:lineRule="auto"/>
        <w:ind w:left="426" w:hanging="426"/>
        <w:jc w:val="both"/>
        <w:rPr>
          <w:rFonts w:ascii="Times New Roman" w:eastAsia="Times New Roman" w:hAnsi="Times New Roman" w:cs="Times New Roman"/>
          <w:sz w:val="24"/>
          <w:szCs w:val="24"/>
          <w:lang w:eastAsia="cs-CZ"/>
        </w:rPr>
      </w:pPr>
      <w:r w:rsidRPr="002B239A">
        <w:rPr>
          <w:rFonts w:ascii="Times New Roman" w:eastAsia="Times New Roman" w:hAnsi="Times New Roman" w:cs="Times New Roman"/>
          <w:sz w:val="24"/>
          <w:szCs w:val="24"/>
          <w:lang w:eastAsia="cs-CZ"/>
        </w:rPr>
        <w:t xml:space="preserve">Plátcem poplatku z pobytu je poskytovatel úplatného pobytu. </w:t>
      </w:r>
    </w:p>
    <w:p w14:paraId="2F321151" w14:textId="77777777" w:rsidR="002B239A" w:rsidRPr="002B239A" w:rsidRDefault="002B239A" w:rsidP="002B239A">
      <w:pPr>
        <w:numPr>
          <w:ilvl w:val="0"/>
          <w:numId w:val="2"/>
        </w:numPr>
        <w:spacing w:after="0" w:line="288" w:lineRule="auto"/>
        <w:ind w:left="425" w:hanging="425"/>
        <w:jc w:val="both"/>
        <w:rPr>
          <w:rFonts w:ascii="Times New Roman" w:eastAsia="Times New Roman" w:hAnsi="Times New Roman" w:cs="Times New Roman"/>
          <w:sz w:val="24"/>
          <w:szCs w:val="24"/>
          <w:lang w:eastAsia="cs-CZ"/>
        </w:rPr>
      </w:pPr>
      <w:r w:rsidRPr="002B239A">
        <w:rPr>
          <w:rFonts w:ascii="Times New Roman" w:eastAsia="Times New Roman" w:hAnsi="Times New Roman" w:cs="Times New Roman"/>
          <w:sz w:val="24"/>
          <w:szCs w:val="24"/>
          <w:lang w:eastAsia="cs-CZ"/>
        </w:rPr>
        <w:t>Plátce poplatku je povinen vybrat poplatek od poplatníka.</w:t>
      </w:r>
    </w:p>
    <w:p w14:paraId="2ECF2A57" w14:textId="77777777" w:rsidR="002B239A" w:rsidRPr="002B239A" w:rsidRDefault="002B239A" w:rsidP="002B239A">
      <w:pPr>
        <w:tabs>
          <w:tab w:val="left" w:pos="4395"/>
        </w:tabs>
        <w:spacing w:after="0" w:line="288" w:lineRule="auto"/>
        <w:rPr>
          <w:rFonts w:ascii="Times New Roman" w:eastAsia="Times New Roman" w:hAnsi="Times New Roman" w:cs="Times New Roman"/>
          <w:sz w:val="24"/>
          <w:szCs w:val="24"/>
          <w:lang w:eastAsia="cs-CZ"/>
        </w:rPr>
      </w:pPr>
    </w:p>
    <w:p w14:paraId="5C98243F" w14:textId="77777777" w:rsidR="002B239A" w:rsidRPr="002B239A" w:rsidRDefault="002B239A" w:rsidP="002B239A">
      <w:pPr>
        <w:tabs>
          <w:tab w:val="left" w:pos="284"/>
        </w:tabs>
        <w:spacing w:after="0" w:line="288" w:lineRule="auto"/>
        <w:rPr>
          <w:rFonts w:ascii="Times New Roman" w:eastAsia="Calibri" w:hAnsi="Times New Roman" w:cs="Times New Roman"/>
          <w:sz w:val="24"/>
          <w:szCs w:val="20"/>
          <w:lang w:eastAsia="cs-CZ"/>
        </w:rPr>
      </w:pPr>
    </w:p>
    <w:p w14:paraId="53B35A27" w14:textId="77777777" w:rsidR="002B239A" w:rsidRPr="002B239A" w:rsidRDefault="002B239A" w:rsidP="002B239A">
      <w:pPr>
        <w:widowControl w:val="0"/>
        <w:tabs>
          <w:tab w:val="left" w:pos="360"/>
        </w:tabs>
        <w:overflowPunct w:val="0"/>
        <w:autoSpaceDE w:val="0"/>
        <w:autoSpaceDN w:val="0"/>
        <w:adjustRightInd w:val="0"/>
        <w:spacing w:after="0" w:line="288" w:lineRule="auto"/>
        <w:ind w:left="360" w:hanging="360"/>
        <w:jc w:val="center"/>
        <w:rPr>
          <w:rFonts w:ascii="Times New Roman" w:eastAsia="Times New Roman" w:hAnsi="Times New Roman" w:cs="Times New Roman"/>
          <w:b/>
          <w:sz w:val="24"/>
          <w:szCs w:val="24"/>
          <w:lang w:eastAsia="cs-CZ"/>
        </w:rPr>
      </w:pPr>
      <w:r w:rsidRPr="002B239A">
        <w:rPr>
          <w:rFonts w:ascii="Times New Roman" w:eastAsia="Times New Roman" w:hAnsi="Times New Roman" w:cs="Times New Roman"/>
          <w:b/>
          <w:sz w:val="24"/>
          <w:szCs w:val="24"/>
          <w:lang w:eastAsia="cs-CZ"/>
        </w:rPr>
        <w:t>Čl. 5</w:t>
      </w:r>
    </w:p>
    <w:p w14:paraId="22967F22" w14:textId="77777777" w:rsidR="002B239A" w:rsidRPr="002B239A" w:rsidRDefault="002B239A" w:rsidP="002B239A">
      <w:pPr>
        <w:widowControl w:val="0"/>
        <w:tabs>
          <w:tab w:val="left" w:pos="360"/>
        </w:tabs>
        <w:overflowPunct w:val="0"/>
        <w:autoSpaceDE w:val="0"/>
        <w:autoSpaceDN w:val="0"/>
        <w:adjustRightInd w:val="0"/>
        <w:spacing w:after="0" w:line="288" w:lineRule="auto"/>
        <w:ind w:left="360" w:hanging="360"/>
        <w:jc w:val="center"/>
        <w:rPr>
          <w:rFonts w:ascii="Times New Roman" w:eastAsia="Times New Roman" w:hAnsi="Times New Roman" w:cs="Times New Roman"/>
          <w:sz w:val="24"/>
          <w:szCs w:val="24"/>
          <w:lang w:eastAsia="cs-CZ"/>
        </w:rPr>
      </w:pPr>
      <w:r w:rsidRPr="002B239A">
        <w:rPr>
          <w:rFonts w:ascii="Times New Roman" w:eastAsia="Times New Roman" w:hAnsi="Times New Roman" w:cs="Times New Roman"/>
          <w:b/>
          <w:sz w:val="24"/>
          <w:szCs w:val="24"/>
          <w:lang w:eastAsia="cs-CZ"/>
        </w:rPr>
        <w:t>Základ poplatku</w:t>
      </w:r>
    </w:p>
    <w:p w14:paraId="02980396" w14:textId="77777777" w:rsidR="002B239A" w:rsidRPr="002B239A" w:rsidRDefault="002B239A" w:rsidP="002B239A">
      <w:pPr>
        <w:widowControl w:val="0"/>
        <w:tabs>
          <w:tab w:val="left" w:pos="360"/>
        </w:tabs>
        <w:overflowPunct w:val="0"/>
        <w:autoSpaceDE w:val="0"/>
        <w:autoSpaceDN w:val="0"/>
        <w:adjustRightInd w:val="0"/>
        <w:spacing w:after="0" w:line="288" w:lineRule="auto"/>
        <w:ind w:left="360" w:hanging="360"/>
        <w:jc w:val="center"/>
        <w:rPr>
          <w:rFonts w:ascii="Times New Roman" w:eastAsia="Times New Roman" w:hAnsi="Times New Roman" w:cs="Times New Roman"/>
          <w:sz w:val="20"/>
          <w:szCs w:val="20"/>
          <w:lang w:eastAsia="cs-CZ"/>
        </w:rPr>
      </w:pPr>
    </w:p>
    <w:p w14:paraId="1CCE48DE" w14:textId="77777777" w:rsidR="002B239A" w:rsidRPr="002B239A" w:rsidRDefault="002B239A" w:rsidP="002B239A">
      <w:pPr>
        <w:spacing w:after="20" w:line="288" w:lineRule="auto"/>
        <w:jc w:val="both"/>
        <w:rPr>
          <w:rFonts w:ascii="Times New Roman" w:eastAsia="Times New Roman" w:hAnsi="Times New Roman" w:cs="Times New Roman"/>
          <w:sz w:val="24"/>
          <w:szCs w:val="24"/>
          <w:lang w:eastAsia="cs-CZ"/>
        </w:rPr>
      </w:pPr>
      <w:r w:rsidRPr="002B239A">
        <w:rPr>
          <w:rFonts w:ascii="Times New Roman" w:eastAsia="Times New Roman" w:hAnsi="Times New Roman" w:cs="Times New Roman"/>
          <w:sz w:val="24"/>
          <w:szCs w:val="24"/>
          <w:lang w:eastAsia="cs-CZ"/>
        </w:rPr>
        <w:t>Základem poplatku z pobytu je počet započatých dnů pobytu, s výjimkou dne počátku pobytu</w:t>
      </w:r>
      <w:r w:rsidRPr="002B239A">
        <w:rPr>
          <w:rFonts w:ascii="Times New Roman" w:eastAsia="Times New Roman" w:hAnsi="Times New Roman" w:cs="Times New Roman"/>
          <w:sz w:val="24"/>
          <w:szCs w:val="24"/>
          <w:vertAlign w:val="superscript"/>
          <w:lang w:eastAsia="cs-CZ"/>
        </w:rPr>
        <w:footnoteReference w:id="6"/>
      </w:r>
      <w:r w:rsidRPr="002B239A">
        <w:rPr>
          <w:rFonts w:ascii="Times New Roman" w:eastAsia="Times New Roman" w:hAnsi="Times New Roman" w:cs="Times New Roman"/>
          <w:sz w:val="24"/>
          <w:szCs w:val="24"/>
          <w:lang w:eastAsia="cs-CZ"/>
        </w:rPr>
        <w:t>.</w:t>
      </w:r>
    </w:p>
    <w:p w14:paraId="700964E8" w14:textId="77777777" w:rsidR="002B239A" w:rsidRPr="002B239A" w:rsidRDefault="002B239A" w:rsidP="002B239A">
      <w:pPr>
        <w:spacing w:after="0" w:line="288" w:lineRule="auto"/>
        <w:jc w:val="both"/>
        <w:rPr>
          <w:rFonts w:ascii="Times New Roman" w:eastAsia="Times New Roman" w:hAnsi="Times New Roman" w:cs="Times New Roman"/>
          <w:sz w:val="24"/>
          <w:szCs w:val="24"/>
          <w:lang w:eastAsia="cs-CZ"/>
        </w:rPr>
      </w:pPr>
    </w:p>
    <w:p w14:paraId="33711749" w14:textId="77777777" w:rsidR="002B239A" w:rsidRPr="002B239A" w:rsidRDefault="002B239A" w:rsidP="002B239A">
      <w:pPr>
        <w:spacing w:after="0" w:line="288" w:lineRule="auto"/>
        <w:jc w:val="center"/>
        <w:rPr>
          <w:rFonts w:ascii="Times New Roman" w:eastAsia="Times New Roman" w:hAnsi="Times New Roman" w:cs="Times New Roman"/>
          <w:b/>
          <w:sz w:val="24"/>
          <w:szCs w:val="24"/>
          <w:lang w:eastAsia="cs-CZ"/>
        </w:rPr>
      </w:pPr>
      <w:r w:rsidRPr="002B239A">
        <w:rPr>
          <w:rFonts w:ascii="Times New Roman" w:eastAsia="Times New Roman" w:hAnsi="Times New Roman" w:cs="Times New Roman"/>
          <w:b/>
          <w:sz w:val="24"/>
          <w:szCs w:val="24"/>
          <w:lang w:eastAsia="cs-CZ"/>
        </w:rPr>
        <w:t>Čl. 6</w:t>
      </w:r>
    </w:p>
    <w:p w14:paraId="149720DE" w14:textId="77777777" w:rsidR="002B239A" w:rsidRPr="002B239A" w:rsidRDefault="002B239A" w:rsidP="002B239A">
      <w:pPr>
        <w:tabs>
          <w:tab w:val="left" w:pos="4395"/>
        </w:tabs>
        <w:spacing w:after="0" w:line="288" w:lineRule="auto"/>
        <w:ind w:left="283" w:hanging="283"/>
        <w:jc w:val="center"/>
        <w:rPr>
          <w:rFonts w:ascii="Times New Roman" w:eastAsia="Times New Roman" w:hAnsi="Times New Roman" w:cs="Times New Roman"/>
          <w:bCs/>
          <w:sz w:val="24"/>
          <w:szCs w:val="24"/>
          <w:lang w:eastAsia="cs-CZ"/>
        </w:rPr>
      </w:pPr>
      <w:r w:rsidRPr="002B239A">
        <w:rPr>
          <w:rFonts w:ascii="Times New Roman" w:eastAsia="Times New Roman" w:hAnsi="Times New Roman" w:cs="Times New Roman"/>
          <w:b/>
          <w:bCs/>
          <w:sz w:val="24"/>
          <w:szCs w:val="24"/>
          <w:lang w:eastAsia="cs-CZ"/>
        </w:rPr>
        <w:t>Sazba poplatku</w:t>
      </w:r>
    </w:p>
    <w:p w14:paraId="04D493DB" w14:textId="77777777" w:rsidR="002B239A" w:rsidRPr="002B239A" w:rsidRDefault="002B239A" w:rsidP="002B239A">
      <w:pPr>
        <w:tabs>
          <w:tab w:val="left" w:pos="4395"/>
        </w:tabs>
        <w:spacing w:after="0" w:line="288" w:lineRule="auto"/>
        <w:ind w:left="283" w:hanging="283"/>
        <w:jc w:val="center"/>
        <w:rPr>
          <w:rFonts w:ascii="Times New Roman" w:eastAsia="Times New Roman" w:hAnsi="Times New Roman" w:cs="Times New Roman"/>
          <w:bCs/>
          <w:sz w:val="20"/>
          <w:szCs w:val="20"/>
          <w:lang w:eastAsia="cs-CZ"/>
        </w:rPr>
      </w:pPr>
    </w:p>
    <w:p w14:paraId="6A38FCAB" w14:textId="77777777" w:rsidR="002B239A" w:rsidRPr="002B239A" w:rsidRDefault="002B239A" w:rsidP="002B239A">
      <w:pPr>
        <w:widowControl w:val="0"/>
        <w:tabs>
          <w:tab w:val="left" w:pos="360"/>
        </w:tabs>
        <w:overflowPunct w:val="0"/>
        <w:autoSpaceDE w:val="0"/>
        <w:autoSpaceDN w:val="0"/>
        <w:adjustRightInd w:val="0"/>
        <w:spacing w:after="0" w:line="288" w:lineRule="auto"/>
        <w:jc w:val="both"/>
        <w:rPr>
          <w:rFonts w:ascii="Times New Roman" w:eastAsia="Times New Roman" w:hAnsi="Times New Roman" w:cs="Times New Roman"/>
          <w:sz w:val="24"/>
          <w:szCs w:val="24"/>
          <w:lang w:eastAsia="cs-CZ"/>
        </w:rPr>
      </w:pPr>
      <w:r w:rsidRPr="002B239A">
        <w:rPr>
          <w:rFonts w:ascii="Times New Roman" w:eastAsia="Times New Roman" w:hAnsi="Times New Roman" w:cs="Times New Roman"/>
          <w:sz w:val="24"/>
          <w:szCs w:val="24"/>
          <w:lang w:eastAsia="cs-CZ"/>
        </w:rPr>
        <w:t>Sazba poplatku z pobytu činí 4 Kč</w:t>
      </w:r>
      <w:r w:rsidRPr="002B239A">
        <w:rPr>
          <w:rFonts w:ascii="Times New Roman" w:eastAsia="Times New Roman" w:hAnsi="Times New Roman" w:cs="Times New Roman"/>
          <w:sz w:val="24"/>
          <w:szCs w:val="24"/>
          <w:vertAlign w:val="superscript"/>
          <w:lang w:eastAsia="cs-CZ"/>
        </w:rPr>
        <w:footnoteReference w:id="7"/>
      </w:r>
      <w:r w:rsidRPr="002B239A">
        <w:rPr>
          <w:rFonts w:ascii="Times New Roman" w:eastAsia="Times New Roman" w:hAnsi="Times New Roman" w:cs="Times New Roman"/>
          <w:sz w:val="24"/>
          <w:szCs w:val="24"/>
          <w:lang w:eastAsia="cs-CZ"/>
        </w:rPr>
        <w:t>.</w:t>
      </w:r>
    </w:p>
    <w:p w14:paraId="27420A3C" w14:textId="77777777" w:rsidR="002B239A" w:rsidRPr="002B239A" w:rsidRDefault="002B239A" w:rsidP="002B239A">
      <w:pPr>
        <w:widowControl w:val="0"/>
        <w:tabs>
          <w:tab w:val="left" w:pos="360"/>
        </w:tabs>
        <w:overflowPunct w:val="0"/>
        <w:autoSpaceDE w:val="0"/>
        <w:autoSpaceDN w:val="0"/>
        <w:adjustRightInd w:val="0"/>
        <w:spacing w:after="0" w:line="288" w:lineRule="auto"/>
        <w:ind w:left="357" w:hanging="357"/>
        <w:jc w:val="both"/>
        <w:rPr>
          <w:rFonts w:ascii="Times New Roman" w:eastAsia="Times New Roman" w:hAnsi="Times New Roman" w:cs="Times New Roman"/>
          <w:sz w:val="24"/>
          <w:szCs w:val="24"/>
          <w:lang w:eastAsia="cs-CZ"/>
        </w:rPr>
      </w:pPr>
    </w:p>
    <w:p w14:paraId="35496CCB" w14:textId="77777777" w:rsidR="002B239A" w:rsidRPr="002B239A" w:rsidRDefault="002B239A" w:rsidP="002B239A">
      <w:pPr>
        <w:keepNext/>
        <w:tabs>
          <w:tab w:val="left" w:pos="4395"/>
        </w:tabs>
        <w:spacing w:before="240" w:after="0" w:line="288" w:lineRule="auto"/>
        <w:jc w:val="center"/>
        <w:rPr>
          <w:rFonts w:ascii="Times New Roman" w:eastAsia="Times New Roman" w:hAnsi="Times New Roman" w:cs="Times New Roman"/>
          <w:b/>
          <w:bCs/>
          <w:sz w:val="24"/>
          <w:szCs w:val="24"/>
          <w:lang w:eastAsia="cs-CZ"/>
        </w:rPr>
      </w:pPr>
      <w:r w:rsidRPr="002B239A">
        <w:rPr>
          <w:rFonts w:ascii="Times New Roman" w:eastAsia="Times New Roman" w:hAnsi="Times New Roman" w:cs="Times New Roman"/>
          <w:b/>
          <w:bCs/>
          <w:sz w:val="24"/>
          <w:szCs w:val="24"/>
          <w:lang w:eastAsia="cs-CZ"/>
        </w:rPr>
        <w:t>Čl. 7</w:t>
      </w:r>
    </w:p>
    <w:p w14:paraId="5CDF64F6" w14:textId="77777777" w:rsidR="002B239A" w:rsidRPr="002B239A" w:rsidRDefault="002B239A" w:rsidP="002B239A">
      <w:pPr>
        <w:spacing w:after="0" w:line="288" w:lineRule="auto"/>
        <w:jc w:val="center"/>
        <w:rPr>
          <w:rFonts w:ascii="Times New Roman" w:eastAsia="Times New Roman" w:hAnsi="Times New Roman" w:cs="Times New Roman"/>
          <w:sz w:val="24"/>
          <w:szCs w:val="24"/>
          <w:lang w:eastAsia="cs-CZ"/>
        </w:rPr>
      </w:pPr>
      <w:r w:rsidRPr="002B239A">
        <w:rPr>
          <w:rFonts w:ascii="Times New Roman" w:eastAsia="Times New Roman" w:hAnsi="Times New Roman" w:cs="Times New Roman"/>
          <w:b/>
          <w:sz w:val="24"/>
          <w:szCs w:val="24"/>
          <w:lang w:eastAsia="cs-CZ"/>
        </w:rPr>
        <w:t>Výpočet poplatku</w:t>
      </w:r>
    </w:p>
    <w:p w14:paraId="01311A92" w14:textId="77777777" w:rsidR="002B239A" w:rsidRPr="002B239A" w:rsidRDefault="002B239A" w:rsidP="002B239A">
      <w:pPr>
        <w:spacing w:after="20" w:line="288" w:lineRule="auto"/>
        <w:jc w:val="center"/>
        <w:rPr>
          <w:rFonts w:ascii="Times New Roman" w:eastAsia="Times New Roman" w:hAnsi="Times New Roman" w:cs="Times New Roman"/>
          <w:sz w:val="20"/>
          <w:szCs w:val="20"/>
          <w:lang w:eastAsia="cs-CZ"/>
        </w:rPr>
      </w:pPr>
    </w:p>
    <w:p w14:paraId="53D5076A" w14:textId="77777777" w:rsidR="002B239A" w:rsidRPr="002B239A" w:rsidRDefault="002B239A" w:rsidP="002B239A">
      <w:pPr>
        <w:widowControl w:val="0"/>
        <w:tabs>
          <w:tab w:val="left" w:pos="360"/>
        </w:tabs>
        <w:overflowPunct w:val="0"/>
        <w:autoSpaceDE w:val="0"/>
        <w:autoSpaceDN w:val="0"/>
        <w:adjustRightInd w:val="0"/>
        <w:spacing w:after="0" w:line="288" w:lineRule="auto"/>
        <w:ind w:left="360" w:hanging="360"/>
        <w:jc w:val="both"/>
        <w:rPr>
          <w:rFonts w:ascii="Times New Roman" w:eastAsia="Times New Roman" w:hAnsi="Times New Roman" w:cs="Times New Roman"/>
          <w:sz w:val="24"/>
          <w:szCs w:val="24"/>
          <w:lang w:eastAsia="cs-CZ"/>
        </w:rPr>
      </w:pPr>
      <w:r w:rsidRPr="002B239A">
        <w:rPr>
          <w:rFonts w:ascii="Times New Roman" w:eastAsia="Times New Roman" w:hAnsi="Times New Roman" w:cs="Times New Roman"/>
          <w:sz w:val="24"/>
          <w:szCs w:val="24"/>
          <w:lang w:eastAsia="cs-CZ"/>
        </w:rPr>
        <w:t>Poplatek z pobytu se vypočte jako součin základu poplatku a sazby poplatku</w:t>
      </w:r>
      <w:r w:rsidRPr="002B239A">
        <w:rPr>
          <w:rFonts w:ascii="Times New Roman" w:eastAsia="Times New Roman" w:hAnsi="Times New Roman" w:cs="Times New Roman"/>
          <w:sz w:val="24"/>
          <w:szCs w:val="24"/>
          <w:vertAlign w:val="superscript"/>
          <w:lang w:eastAsia="cs-CZ"/>
        </w:rPr>
        <w:footnoteReference w:id="8"/>
      </w:r>
      <w:r w:rsidRPr="002B239A">
        <w:rPr>
          <w:rFonts w:ascii="Times New Roman" w:eastAsia="Times New Roman" w:hAnsi="Times New Roman" w:cs="Times New Roman"/>
          <w:sz w:val="24"/>
          <w:szCs w:val="24"/>
          <w:lang w:eastAsia="cs-CZ"/>
        </w:rPr>
        <w:t>.</w:t>
      </w:r>
    </w:p>
    <w:p w14:paraId="2E8A4613" w14:textId="77777777" w:rsidR="002B239A" w:rsidRPr="002B239A" w:rsidRDefault="002B239A" w:rsidP="002B239A">
      <w:pPr>
        <w:widowControl w:val="0"/>
        <w:tabs>
          <w:tab w:val="left" w:pos="360"/>
        </w:tabs>
        <w:overflowPunct w:val="0"/>
        <w:autoSpaceDE w:val="0"/>
        <w:autoSpaceDN w:val="0"/>
        <w:adjustRightInd w:val="0"/>
        <w:spacing w:after="0" w:line="288" w:lineRule="auto"/>
        <w:ind w:left="360" w:hanging="360"/>
        <w:jc w:val="both"/>
        <w:rPr>
          <w:rFonts w:ascii="Times New Roman" w:eastAsia="Times New Roman" w:hAnsi="Times New Roman" w:cs="Times New Roman"/>
          <w:sz w:val="24"/>
          <w:szCs w:val="24"/>
          <w:lang w:eastAsia="cs-CZ"/>
        </w:rPr>
      </w:pPr>
    </w:p>
    <w:p w14:paraId="09AF20AC" w14:textId="77777777" w:rsidR="002B239A" w:rsidRPr="002B239A" w:rsidRDefault="002B239A" w:rsidP="002B239A">
      <w:pPr>
        <w:spacing w:after="0" w:line="288" w:lineRule="auto"/>
        <w:rPr>
          <w:rFonts w:ascii="Times New Roman" w:eastAsia="Times New Roman" w:hAnsi="Times New Roman" w:cs="Times New Roman"/>
          <w:bCs/>
          <w:sz w:val="24"/>
          <w:szCs w:val="24"/>
          <w:lang w:eastAsia="cs-CZ"/>
        </w:rPr>
      </w:pPr>
    </w:p>
    <w:p w14:paraId="1E850AD4" w14:textId="77777777" w:rsidR="002B239A" w:rsidRPr="002B239A" w:rsidRDefault="002B239A" w:rsidP="002B239A">
      <w:pPr>
        <w:tabs>
          <w:tab w:val="left" w:pos="360"/>
        </w:tabs>
        <w:spacing w:after="0" w:line="288" w:lineRule="auto"/>
        <w:jc w:val="center"/>
        <w:rPr>
          <w:rFonts w:ascii="Times New Roman" w:eastAsia="Times New Roman" w:hAnsi="Times New Roman" w:cs="Times New Roman"/>
          <w:b/>
          <w:bCs/>
          <w:sz w:val="24"/>
          <w:szCs w:val="24"/>
          <w:lang w:eastAsia="cs-CZ"/>
        </w:rPr>
      </w:pPr>
      <w:r w:rsidRPr="002B239A">
        <w:rPr>
          <w:rFonts w:ascii="Times New Roman" w:eastAsia="Times New Roman" w:hAnsi="Times New Roman" w:cs="Times New Roman"/>
          <w:b/>
          <w:bCs/>
          <w:sz w:val="24"/>
          <w:szCs w:val="24"/>
          <w:lang w:eastAsia="cs-CZ"/>
        </w:rPr>
        <w:t>Čl. 8</w:t>
      </w:r>
    </w:p>
    <w:p w14:paraId="70FD1E29" w14:textId="77777777" w:rsidR="002B239A" w:rsidRPr="002B239A" w:rsidRDefault="002B239A" w:rsidP="002B239A">
      <w:pPr>
        <w:tabs>
          <w:tab w:val="center" w:pos="4536"/>
          <w:tab w:val="right" w:pos="9072"/>
        </w:tabs>
        <w:spacing w:after="0" w:line="288" w:lineRule="auto"/>
        <w:jc w:val="center"/>
        <w:rPr>
          <w:rFonts w:ascii="Times New Roman" w:eastAsia="Times New Roman" w:hAnsi="Times New Roman" w:cs="Times New Roman"/>
          <w:b/>
          <w:sz w:val="24"/>
          <w:szCs w:val="24"/>
          <w:lang w:eastAsia="cs-CZ"/>
        </w:rPr>
      </w:pPr>
      <w:r w:rsidRPr="002B239A">
        <w:rPr>
          <w:rFonts w:ascii="Times New Roman" w:eastAsia="Times New Roman" w:hAnsi="Times New Roman" w:cs="Times New Roman"/>
          <w:b/>
          <w:sz w:val="24"/>
          <w:szCs w:val="24"/>
          <w:lang w:eastAsia="cs-CZ"/>
        </w:rPr>
        <w:t>Splatnost poplatku</w:t>
      </w:r>
    </w:p>
    <w:p w14:paraId="397AFF1C" w14:textId="77777777" w:rsidR="002B239A" w:rsidRPr="002B239A" w:rsidRDefault="002B239A" w:rsidP="00B83A2F">
      <w:pPr>
        <w:tabs>
          <w:tab w:val="center" w:pos="4536"/>
          <w:tab w:val="right" w:pos="9072"/>
        </w:tabs>
        <w:spacing w:after="0" w:line="288" w:lineRule="auto"/>
        <w:jc w:val="center"/>
        <w:rPr>
          <w:rFonts w:ascii="Times New Roman" w:eastAsia="Times New Roman" w:hAnsi="Times New Roman" w:cs="Times New Roman"/>
          <w:sz w:val="20"/>
          <w:szCs w:val="20"/>
          <w:lang w:eastAsia="cs-CZ"/>
        </w:rPr>
      </w:pPr>
    </w:p>
    <w:p w14:paraId="3E99A485" w14:textId="77777777" w:rsidR="002B239A" w:rsidRPr="002B239A" w:rsidRDefault="002B239A" w:rsidP="002B239A">
      <w:pPr>
        <w:numPr>
          <w:ilvl w:val="0"/>
          <w:numId w:val="5"/>
        </w:numPr>
        <w:spacing w:after="120" w:line="288" w:lineRule="auto"/>
        <w:ind w:left="284" w:hanging="284"/>
        <w:jc w:val="both"/>
        <w:rPr>
          <w:rFonts w:ascii="Times New Roman" w:eastAsia="Calibri" w:hAnsi="Times New Roman" w:cs="Times New Roman"/>
          <w:color w:val="000000"/>
          <w:sz w:val="24"/>
          <w:szCs w:val="24"/>
        </w:rPr>
      </w:pPr>
      <w:r w:rsidRPr="002B239A">
        <w:rPr>
          <w:rFonts w:ascii="Times New Roman" w:eastAsia="Calibri" w:hAnsi="Times New Roman" w:cs="Times New Roman"/>
          <w:color w:val="000000"/>
          <w:sz w:val="24"/>
          <w:szCs w:val="24"/>
        </w:rPr>
        <w:t>Plátce poplatku vybrané poplatky odvede měsíčně vždy do 15. dne následujícího měsíce.</w:t>
      </w:r>
    </w:p>
    <w:p w14:paraId="274969DE" w14:textId="77777777" w:rsidR="002B239A" w:rsidRPr="002B239A" w:rsidRDefault="002B239A" w:rsidP="002B239A">
      <w:pPr>
        <w:numPr>
          <w:ilvl w:val="0"/>
          <w:numId w:val="5"/>
        </w:numPr>
        <w:spacing w:after="0" w:line="288" w:lineRule="auto"/>
        <w:ind w:left="284" w:hanging="284"/>
        <w:jc w:val="both"/>
        <w:rPr>
          <w:rFonts w:ascii="Times New Roman" w:eastAsia="Calibri" w:hAnsi="Times New Roman" w:cs="Times New Roman"/>
          <w:color w:val="000000"/>
          <w:sz w:val="24"/>
          <w:szCs w:val="24"/>
        </w:rPr>
      </w:pPr>
      <w:r w:rsidRPr="002B239A">
        <w:rPr>
          <w:rFonts w:ascii="Times New Roman" w:eastAsia="Calibri" w:hAnsi="Times New Roman" w:cs="Times New Roman"/>
          <w:sz w:val="24"/>
          <w:szCs w:val="24"/>
        </w:rPr>
        <w:t>Poplatek lze uhradit způsoby stanovenými v § 163 odst. 3 zákona č. 280/2009 Sb., daňový řád, ve znění pozdějších předpisů, např. hotově či bezhotovostním převodem na účet obce Lipová.</w:t>
      </w:r>
    </w:p>
    <w:p w14:paraId="466F4489" w14:textId="77777777" w:rsidR="002B239A" w:rsidRPr="002B239A" w:rsidRDefault="002B239A" w:rsidP="002B239A">
      <w:pPr>
        <w:tabs>
          <w:tab w:val="left" w:pos="4395"/>
        </w:tabs>
        <w:spacing w:after="0" w:line="288" w:lineRule="auto"/>
        <w:ind w:left="284"/>
        <w:rPr>
          <w:rFonts w:ascii="Times New Roman" w:eastAsia="Times New Roman" w:hAnsi="Times New Roman" w:cs="Times New Roman"/>
          <w:sz w:val="24"/>
          <w:szCs w:val="24"/>
          <w:lang w:eastAsia="cs-CZ"/>
        </w:rPr>
      </w:pPr>
    </w:p>
    <w:p w14:paraId="40B99A48" w14:textId="77777777" w:rsidR="003F4D57" w:rsidRDefault="003F4D57" w:rsidP="002B239A">
      <w:pPr>
        <w:tabs>
          <w:tab w:val="left" w:pos="4395"/>
        </w:tabs>
        <w:spacing w:after="0" w:line="288" w:lineRule="auto"/>
        <w:ind w:left="284"/>
        <w:rPr>
          <w:rFonts w:ascii="Times New Roman" w:eastAsia="Times New Roman" w:hAnsi="Times New Roman" w:cs="Times New Roman"/>
          <w:sz w:val="24"/>
          <w:szCs w:val="24"/>
          <w:lang w:eastAsia="cs-CZ"/>
        </w:rPr>
      </w:pPr>
    </w:p>
    <w:p w14:paraId="5A99B19D" w14:textId="77777777" w:rsidR="002B239A" w:rsidRPr="002B239A" w:rsidRDefault="002B239A" w:rsidP="002B239A">
      <w:pPr>
        <w:tabs>
          <w:tab w:val="left" w:pos="4395"/>
        </w:tabs>
        <w:spacing w:after="0" w:line="288" w:lineRule="auto"/>
        <w:ind w:left="282"/>
        <w:jc w:val="center"/>
        <w:rPr>
          <w:rFonts w:ascii="Times New Roman" w:eastAsia="Times New Roman" w:hAnsi="Times New Roman" w:cs="Times New Roman"/>
          <w:b/>
          <w:sz w:val="24"/>
          <w:szCs w:val="24"/>
          <w:lang w:eastAsia="cs-CZ"/>
        </w:rPr>
      </w:pPr>
      <w:r w:rsidRPr="002B239A">
        <w:rPr>
          <w:rFonts w:ascii="Times New Roman" w:eastAsia="Times New Roman" w:hAnsi="Times New Roman" w:cs="Times New Roman"/>
          <w:b/>
          <w:sz w:val="24"/>
          <w:szCs w:val="24"/>
          <w:lang w:eastAsia="cs-CZ"/>
        </w:rPr>
        <w:t>Čl. 9</w:t>
      </w:r>
    </w:p>
    <w:p w14:paraId="553FBE95" w14:textId="77777777" w:rsidR="002B239A" w:rsidRPr="002B239A" w:rsidRDefault="002B239A" w:rsidP="002B239A">
      <w:pPr>
        <w:tabs>
          <w:tab w:val="left" w:pos="4395"/>
        </w:tabs>
        <w:spacing w:after="0" w:line="288" w:lineRule="auto"/>
        <w:ind w:left="282" w:firstLine="2"/>
        <w:jc w:val="center"/>
        <w:rPr>
          <w:rFonts w:ascii="Times New Roman" w:eastAsia="Times New Roman" w:hAnsi="Times New Roman" w:cs="Times New Roman"/>
          <w:b/>
          <w:sz w:val="24"/>
          <w:szCs w:val="24"/>
          <w:lang w:eastAsia="cs-CZ"/>
        </w:rPr>
      </w:pPr>
      <w:r w:rsidRPr="002B239A">
        <w:rPr>
          <w:rFonts w:ascii="Times New Roman" w:eastAsia="Times New Roman" w:hAnsi="Times New Roman" w:cs="Times New Roman"/>
          <w:b/>
          <w:sz w:val="24"/>
          <w:szCs w:val="24"/>
          <w:lang w:eastAsia="cs-CZ"/>
        </w:rPr>
        <w:t>Ohlašovací povinnost</w:t>
      </w:r>
      <w:r w:rsidRPr="002B239A">
        <w:rPr>
          <w:rFonts w:ascii="Times New Roman" w:eastAsia="Times New Roman" w:hAnsi="Times New Roman" w:cs="Times New Roman"/>
          <w:b/>
          <w:sz w:val="24"/>
          <w:szCs w:val="24"/>
          <w:vertAlign w:val="superscript"/>
          <w:lang w:eastAsia="cs-CZ"/>
        </w:rPr>
        <w:footnoteReference w:id="9"/>
      </w:r>
    </w:p>
    <w:p w14:paraId="097F3F36" w14:textId="77777777" w:rsidR="002B239A" w:rsidRPr="002B239A" w:rsidRDefault="002B239A" w:rsidP="002B239A">
      <w:pPr>
        <w:tabs>
          <w:tab w:val="left" w:pos="4395"/>
        </w:tabs>
        <w:spacing w:after="0" w:line="288" w:lineRule="auto"/>
        <w:ind w:left="282"/>
        <w:jc w:val="center"/>
        <w:rPr>
          <w:rFonts w:ascii="Times New Roman" w:eastAsia="Times New Roman" w:hAnsi="Times New Roman" w:cs="Times New Roman"/>
          <w:sz w:val="20"/>
          <w:szCs w:val="20"/>
          <w:lang w:eastAsia="cs-CZ"/>
        </w:rPr>
      </w:pPr>
    </w:p>
    <w:p w14:paraId="71A8AF5D" w14:textId="77777777" w:rsidR="002B239A" w:rsidRPr="002B239A" w:rsidRDefault="002B239A" w:rsidP="002B239A">
      <w:pPr>
        <w:numPr>
          <w:ilvl w:val="0"/>
          <w:numId w:val="6"/>
        </w:numPr>
        <w:spacing w:after="12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Poplatkový subjekt je povinen podat správci poplatku ohlášení, nevyloučí-li obec tuto povinnost v obecně závazné vyhlášce.</w:t>
      </w:r>
    </w:p>
    <w:p w14:paraId="6F5C7E31" w14:textId="77777777" w:rsidR="002B239A" w:rsidRPr="002B239A" w:rsidRDefault="002B239A" w:rsidP="002B239A">
      <w:pPr>
        <w:numPr>
          <w:ilvl w:val="0"/>
          <w:numId w:val="6"/>
        </w:numPr>
        <w:spacing w:after="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V ohlášení poplatkový subjekt uvede</w:t>
      </w:r>
    </w:p>
    <w:p w14:paraId="4A61FDEF" w14:textId="77777777" w:rsidR="002B239A" w:rsidRPr="002B239A" w:rsidRDefault="002B239A" w:rsidP="002B239A">
      <w:pPr>
        <w:numPr>
          <w:ilvl w:val="0"/>
          <w:numId w:val="7"/>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lastRenderedPageBreak/>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C579577" w14:textId="77777777" w:rsidR="002B239A" w:rsidRPr="002B239A" w:rsidRDefault="002B239A" w:rsidP="002B239A">
      <w:pPr>
        <w:numPr>
          <w:ilvl w:val="0"/>
          <w:numId w:val="7"/>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14:paraId="370DAF54" w14:textId="77777777" w:rsidR="002B239A" w:rsidRPr="002B239A" w:rsidRDefault="002B239A" w:rsidP="002B239A">
      <w:pPr>
        <w:numPr>
          <w:ilvl w:val="0"/>
          <w:numId w:val="7"/>
        </w:numPr>
        <w:spacing w:after="120" w:line="288" w:lineRule="auto"/>
        <w:ind w:left="568"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údaje rozhodné pro stanovení poplatku.</w:t>
      </w:r>
    </w:p>
    <w:p w14:paraId="230BECBA" w14:textId="77777777" w:rsidR="002B239A" w:rsidRPr="002B239A" w:rsidRDefault="002B239A" w:rsidP="002B239A">
      <w:pPr>
        <w:numPr>
          <w:ilvl w:val="0"/>
          <w:numId w:val="8"/>
        </w:numPr>
        <w:spacing w:after="12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B8572CA" w14:textId="77777777" w:rsidR="002B239A" w:rsidRPr="002B239A" w:rsidRDefault="002B239A" w:rsidP="002B239A">
      <w:pPr>
        <w:numPr>
          <w:ilvl w:val="0"/>
          <w:numId w:val="8"/>
        </w:numPr>
        <w:spacing w:after="12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Dojde-li ke změně údajů uvedených v ohlášení, je poplatkový subjekt povinen tuto změnu oznámit do 15 dnů ode dne, kdy nastala, nestanoví-li obec v obecně závazné vyhlášce delší lhůtu.</w:t>
      </w:r>
    </w:p>
    <w:p w14:paraId="69917357" w14:textId="77777777" w:rsidR="002B239A" w:rsidRPr="002B239A" w:rsidRDefault="002B239A" w:rsidP="002B239A">
      <w:pPr>
        <w:numPr>
          <w:ilvl w:val="0"/>
          <w:numId w:val="8"/>
        </w:numPr>
        <w:spacing w:after="12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0C02C725" w14:textId="77777777" w:rsidR="002B239A" w:rsidRPr="002B239A" w:rsidRDefault="002B239A" w:rsidP="002B239A">
      <w:pPr>
        <w:numPr>
          <w:ilvl w:val="0"/>
          <w:numId w:val="8"/>
        </w:numPr>
        <w:spacing w:after="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p>
    <w:p w14:paraId="1C28F682" w14:textId="77777777" w:rsidR="002B239A" w:rsidRPr="002B239A" w:rsidRDefault="002B239A" w:rsidP="002B239A">
      <w:pPr>
        <w:tabs>
          <w:tab w:val="left" w:pos="4395"/>
        </w:tabs>
        <w:spacing w:after="0" w:line="288" w:lineRule="auto"/>
        <w:rPr>
          <w:rFonts w:ascii="Times New Roman" w:eastAsia="Times New Roman" w:hAnsi="Times New Roman" w:cs="Times New Roman"/>
          <w:sz w:val="24"/>
          <w:szCs w:val="24"/>
          <w:lang w:eastAsia="cs-CZ"/>
        </w:rPr>
      </w:pPr>
    </w:p>
    <w:p w14:paraId="6A859D7C" w14:textId="77777777" w:rsidR="002B239A" w:rsidRPr="002B239A" w:rsidRDefault="002B239A" w:rsidP="002B239A">
      <w:pPr>
        <w:tabs>
          <w:tab w:val="left" w:pos="4395"/>
        </w:tabs>
        <w:spacing w:after="0" w:line="288" w:lineRule="auto"/>
        <w:ind w:left="282"/>
        <w:jc w:val="center"/>
        <w:rPr>
          <w:rFonts w:ascii="Times New Roman" w:eastAsia="Times New Roman" w:hAnsi="Times New Roman" w:cs="Times New Roman"/>
          <w:b/>
          <w:sz w:val="24"/>
          <w:szCs w:val="24"/>
          <w:lang w:eastAsia="cs-CZ"/>
        </w:rPr>
      </w:pPr>
      <w:r w:rsidRPr="002B239A">
        <w:rPr>
          <w:rFonts w:ascii="Times New Roman" w:eastAsia="Times New Roman" w:hAnsi="Times New Roman" w:cs="Times New Roman"/>
          <w:b/>
          <w:sz w:val="24"/>
          <w:szCs w:val="24"/>
          <w:lang w:eastAsia="cs-CZ"/>
        </w:rPr>
        <w:t>Čl. 10</w:t>
      </w:r>
    </w:p>
    <w:p w14:paraId="22F78A18" w14:textId="77777777" w:rsidR="002B239A" w:rsidRPr="002B239A" w:rsidRDefault="002B239A" w:rsidP="002B239A">
      <w:pPr>
        <w:spacing w:after="20" w:line="288" w:lineRule="auto"/>
        <w:jc w:val="center"/>
        <w:rPr>
          <w:rFonts w:ascii="Times New Roman" w:eastAsia="Times New Roman" w:hAnsi="Times New Roman" w:cs="Times New Roman"/>
          <w:sz w:val="24"/>
          <w:szCs w:val="24"/>
          <w:vertAlign w:val="superscript"/>
          <w:lang w:eastAsia="cs-CZ"/>
        </w:rPr>
      </w:pPr>
      <w:r w:rsidRPr="002B239A">
        <w:rPr>
          <w:rFonts w:ascii="Times New Roman" w:eastAsia="Times New Roman" w:hAnsi="Times New Roman" w:cs="Times New Roman"/>
          <w:b/>
          <w:sz w:val="24"/>
          <w:szCs w:val="24"/>
          <w:lang w:eastAsia="cs-CZ"/>
        </w:rPr>
        <w:t>Evidenční povinnost</w:t>
      </w:r>
      <w:r w:rsidRPr="002B239A">
        <w:rPr>
          <w:rFonts w:ascii="Times New Roman" w:eastAsia="Times New Roman" w:hAnsi="Times New Roman" w:cs="Times New Roman"/>
          <w:b/>
          <w:sz w:val="24"/>
          <w:szCs w:val="24"/>
          <w:vertAlign w:val="superscript"/>
          <w:lang w:eastAsia="cs-CZ"/>
        </w:rPr>
        <w:footnoteReference w:id="10"/>
      </w:r>
    </w:p>
    <w:p w14:paraId="0D7991B7" w14:textId="77777777" w:rsidR="002B239A" w:rsidRPr="002B239A" w:rsidRDefault="002B239A" w:rsidP="002B239A">
      <w:pPr>
        <w:spacing w:after="20" w:line="288" w:lineRule="auto"/>
        <w:jc w:val="center"/>
        <w:rPr>
          <w:rFonts w:ascii="Times New Roman" w:eastAsia="Times New Roman" w:hAnsi="Times New Roman" w:cs="Times New Roman"/>
          <w:sz w:val="20"/>
          <w:szCs w:val="20"/>
          <w:lang w:eastAsia="cs-CZ"/>
        </w:rPr>
      </w:pPr>
    </w:p>
    <w:p w14:paraId="0BD7C88A" w14:textId="77777777" w:rsidR="002B239A" w:rsidRDefault="002B239A" w:rsidP="002B239A">
      <w:pPr>
        <w:numPr>
          <w:ilvl w:val="0"/>
          <w:numId w:val="9"/>
        </w:numPr>
        <w:spacing w:after="12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Plátce poplatku z pobytu je povinen vést v listinné nebo elektronické podobě evidenční knihu za každé zařízení nebo místo, kde poskytuje úplatný pobyt. Do evidenční knihy zapisuje údaje týkající se fyzické osoby, které poskytuje úplatný pobyt.</w:t>
      </w:r>
    </w:p>
    <w:p w14:paraId="70350C4E" w14:textId="77777777" w:rsidR="002B239A" w:rsidRPr="002B239A" w:rsidRDefault="002B239A" w:rsidP="002B239A">
      <w:pPr>
        <w:numPr>
          <w:ilvl w:val="0"/>
          <w:numId w:val="9"/>
        </w:numPr>
        <w:spacing w:after="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Údaji podle odstavce 1 jsou</w:t>
      </w:r>
    </w:p>
    <w:p w14:paraId="3E25F2B0" w14:textId="77777777" w:rsidR="002B239A" w:rsidRPr="002B239A" w:rsidRDefault="002B239A" w:rsidP="002B239A">
      <w:pPr>
        <w:numPr>
          <w:ilvl w:val="0"/>
          <w:numId w:val="10"/>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den počátku a den konce pobytu,</w:t>
      </w:r>
    </w:p>
    <w:p w14:paraId="50DC2892" w14:textId="77777777" w:rsidR="002B239A" w:rsidRPr="002B239A" w:rsidRDefault="002B239A" w:rsidP="002B239A">
      <w:pPr>
        <w:numPr>
          <w:ilvl w:val="0"/>
          <w:numId w:val="10"/>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jméno, popřípadě jména, příjmení a adresa místa přihlášení nebo obdobného místa v zahraničí,</w:t>
      </w:r>
    </w:p>
    <w:p w14:paraId="290D52B1" w14:textId="77777777" w:rsidR="002B239A" w:rsidRPr="002B239A" w:rsidRDefault="002B239A" w:rsidP="002B239A">
      <w:pPr>
        <w:numPr>
          <w:ilvl w:val="0"/>
          <w:numId w:val="10"/>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datum narození,</w:t>
      </w:r>
    </w:p>
    <w:p w14:paraId="7F2A081E" w14:textId="77777777" w:rsidR="002B239A" w:rsidRPr="002B239A" w:rsidRDefault="002B239A" w:rsidP="002B239A">
      <w:pPr>
        <w:numPr>
          <w:ilvl w:val="0"/>
          <w:numId w:val="10"/>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číslo a druh průkazu totožnosti, kterým může být:</w:t>
      </w:r>
    </w:p>
    <w:p w14:paraId="0A867378" w14:textId="77777777" w:rsidR="002B239A" w:rsidRPr="002B239A" w:rsidRDefault="002B239A" w:rsidP="002B239A">
      <w:pPr>
        <w:tabs>
          <w:tab w:val="left" w:pos="1134"/>
        </w:tabs>
        <w:spacing w:after="0" w:line="288" w:lineRule="auto"/>
        <w:ind w:left="851"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d1.</w:t>
      </w:r>
      <w:r w:rsidRPr="002B239A">
        <w:rPr>
          <w:rFonts w:ascii="Times New Roman" w:eastAsia="Calibri" w:hAnsi="Times New Roman" w:cs="Times New Roman"/>
          <w:sz w:val="24"/>
          <w:szCs w:val="24"/>
        </w:rPr>
        <w:tab/>
        <w:t>občanský průkaz;</w:t>
      </w:r>
    </w:p>
    <w:p w14:paraId="63086CC7" w14:textId="77777777" w:rsidR="002B239A" w:rsidRPr="002B239A" w:rsidRDefault="002B239A" w:rsidP="002B239A">
      <w:pPr>
        <w:tabs>
          <w:tab w:val="left" w:pos="1134"/>
        </w:tabs>
        <w:spacing w:after="0" w:line="288" w:lineRule="auto"/>
        <w:ind w:left="851"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d2.</w:t>
      </w:r>
      <w:r w:rsidRPr="002B239A">
        <w:rPr>
          <w:rFonts w:ascii="Times New Roman" w:eastAsia="Calibri" w:hAnsi="Times New Roman" w:cs="Times New Roman"/>
          <w:sz w:val="24"/>
          <w:szCs w:val="24"/>
        </w:rPr>
        <w:tab/>
        <w:t>cestovní doklad;</w:t>
      </w:r>
    </w:p>
    <w:p w14:paraId="5541F23F" w14:textId="77777777" w:rsidR="002B239A" w:rsidRPr="002B239A" w:rsidRDefault="002B239A" w:rsidP="002B239A">
      <w:pPr>
        <w:tabs>
          <w:tab w:val="left" w:pos="1134"/>
        </w:tabs>
        <w:spacing w:after="0" w:line="288" w:lineRule="auto"/>
        <w:ind w:left="851"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d3.</w:t>
      </w:r>
      <w:r w:rsidRPr="002B239A">
        <w:rPr>
          <w:rFonts w:ascii="Times New Roman" w:eastAsia="Calibri" w:hAnsi="Times New Roman" w:cs="Times New Roman"/>
          <w:sz w:val="24"/>
          <w:szCs w:val="24"/>
        </w:rPr>
        <w:tab/>
        <w:t>potvrzení o přechodném pobytu na území;</w:t>
      </w:r>
    </w:p>
    <w:p w14:paraId="5DF74090" w14:textId="77777777" w:rsidR="002B239A" w:rsidRPr="002B239A" w:rsidRDefault="002B239A" w:rsidP="002B239A">
      <w:pPr>
        <w:tabs>
          <w:tab w:val="left" w:pos="1134"/>
        </w:tabs>
        <w:spacing w:after="0" w:line="288" w:lineRule="auto"/>
        <w:ind w:left="851"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d4.</w:t>
      </w:r>
      <w:r w:rsidRPr="002B239A">
        <w:rPr>
          <w:rFonts w:ascii="Times New Roman" w:eastAsia="Calibri" w:hAnsi="Times New Roman" w:cs="Times New Roman"/>
          <w:sz w:val="24"/>
          <w:szCs w:val="24"/>
        </w:rPr>
        <w:tab/>
        <w:t>pobytová karta rodinného příslušníka občana Evropské unie;</w:t>
      </w:r>
    </w:p>
    <w:p w14:paraId="7174C0CE" w14:textId="77777777" w:rsidR="002B239A" w:rsidRPr="002B239A" w:rsidRDefault="002B239A" w:rsidP="002B239A">
      <w:pPr>
        <w:tabs>
          <w:tab w:val="left" w:pos="1134"/>
        </w:tabs>
        <w:spacing w:after="0" w:line="288" w:lineRule="auto"/>
        <w:ind w:left="851"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lastRenderedPageBreak/>
        <w:t>d5.</w:t>
      </w:r>
      <w:r w:rsidRPr="002B239A">
        <w:rPr>
          <w:rFonts w:ascii="Times New Roman" w:eastAsia="Calibri" w:hAnsi="Times New Roman" w:cs="Times New Roman"/>
          <w:sz w:val="24"/>
          <w:szCs w:val="24"/>
        </w:rPr>
        <w:tab/>
        <w:t>průkaz o povolení k pobytu;</w:t>
      </w:r>
    </w:p>
    <w:p w14:paraId="27159FA4" w14:textId="77777777" w:rsidR="002B239A" w:rsidRPr="002B239A" w:rsidRDefault="002B239A" w:rsidP="002B239A">
      <w:pPr>
        <w:tabs>
          <w:tab w:val="left" w:pos="1134"/>
        </w:tabs>
        <w:spacing w:after="0" w:line="288" w:lineRule="auto"/>
        <w:ind w:left="851"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d6.</w:t>
      </w:r>
      <w:r w:rsidRPr="002B239A">
        <w:rPr>
          <w:rFonts w:ascii="Times New Roman" w:eastAsia="Calibri" w:hAnsi="Times New Roman" w:cs="Times New Roman"/>
          <w:sz w:val="24"/>
          <w:szCs w:val="24"/>
        </w:rPr>
        <w:tab/>
        <w:t>průkaz o povolení k pobytu pro cizince;</w:t>
      </w:r>
    </w:p>
    <w:p w14:paraId="039A1359" w14:textId="77777777" w:rsidR="002B239A" w:rsidRPr="002B239A" w:rsidRDefault="002B239A" w:rsidP="002B239A">
      <w:pPr>
        <w:tabs>
          <w:tab w:val="left" w:pos="1134"/>
        </w:tabs>
        <w:spacing w:after="0" w:line="288" w:lineRule="auto"/>
        <w:ind w:left="851"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d7.</w:t>
      </w:r>
      <w:r w:rsidRPr="002B239A">
        <w:rPr>
          <w:rFonts w:ascii="Times New Roman" w:eastAsia="Calibri" w:hAnsi="Times New Roman" w:cs="Times New Roman"/>
          <w:sz w:val="24"/>
          <w:szCs w:val="24"/>
        </w:rPr>
        <w:tab/>
        <w:t>průkaz o povolení k trvalému pobytu;</w:t>
      </w:r>
    </w:p>
    <w:p w14:paraId="48E4FCB9" w14:textId="77777777" w:rsidR="002B239A" w:rsidRPr="002B239A" w:rsidRDefault="002B239A" w:rsidP="002B239A">
      <w:pPr>
        <w:tabs>
          <w:tab w:val="left" w:pos="1134"/>
        </w:tabs>
        <w:spacing w:after="0" w:line="288" w:lineRule="auto"/>
        <w:ind w:left="851" w:hanging="284"/>
        <w:rPr>
          <w:rFonts w:ascii="Times New Roman" w:eastAsia="Calibri" w:hAnsi="Times New Roman" w:cs="Times New Roman"/>
          <w:sz w:val="24"/>
          <w:szCs w:val="24"/>
        </w:rPr>
      </w:pPr>
      <w:r w:rsidRPr="002B239A">
        <w:rPr>
          <w:rFonts w:ascii="Times New Roman" w:eastAsia="Calibri" w:hAnsi="Times New Roman" w:cs="Times New Roman"/>
          <w:sz w:val="24"/>
          <w:szCs w:val="24"/>
        </w:rPr>
        <w:t>d8.</w:t>
      </w:r>
      <w:r w:rsidRPr="002B239A">
        <w:rPr>
          <w:rFonts w:ascii="Times New Roman" w:eastAsia="Calibri" w:hAnsi="Times New Roman" w:cs="Times New Roman"/>
          <w:sz w:val="24"/>
          <w:szCs w:val="24"/>
        </w:rPr>
        <w:tab/>
        <w:t>průkaz žadatele o udělení mezinárodní ochrany; nebo</w:t>
      </w:r>
    </w:p>
    <w:p w14:paraId="13C01250" w14:textId="77777777" w:rsidR="002B239A" w:rsidRPr="002B239A" w:rsidRDefault="002B239A" w:rsidP="002B239A">
      <w:pPr>
        <w:spacing w:after="0" w:line="288" w:lineRule="auto"/>
        <w:ind w:left="1134" w:hanging="567"/>
        <w:rPr>
          <w:rFonts w:ascii="Times New Roman" w:eastAsia="Calibri" w:hAnsi="Times New Roman" w:cs="Times New Roman"/>
          <w:sz w:val="24"/>
          <w:szCs w:val="24"/>
        </w:rPr>
      </w:pPr>
      <w:r w:rsidRPr="002B239A">
        <w:rPr>
          <w:rFonts w:ascii="Times New Roman" w:eastAsia="Calibri" w:hAnsi="Times New Roman" w:cs="Times New Roman"/>
          <w:sz w:val="24"/>
          <w:szCs w:val="24"/>
        </w:rPr>
        <w:t>d9.</w:t>
      </w:r>
      <w:r w:rsidRPr="002B239A">
        <w:rPr>
          <w:rFonts w:ascii="Times New Roman" w:eastAsia="Calibri" w:hAnsi="Times New Roman" w:cs="Times New Roman"/>
          <w:sz w:val="24"/>
          <w:szCs w:val="24"/>
        </w:rPr>
        <w:tab/>
        <w:t>průkaz žadatele o poskytnutí dočasné ochrany;</w:t>
      </w:r>
    </w:p>
    <w:p w14:paraId="4A8B3704" w14:textId="77777777" w:rsidR="002B239A" w:rsidRPr="002B239A" w:rsidRDefault="002B239A" w:rsidP="002B239A">
      <w:pPr>
        <w:numPr>
          <w:ilvl w:val="0"/>
          <w:numId w:val="10"/>
        </w:numPr>
        <w:spacing w:after="120" w:line="288" w:lineRule="auto"/>
        <w:ind w:left="568" w:hanging="284"/>
        <w:rPr>
          <w:rFonts w:ascii="Times New Roman" w:eastAsia="Calibri" w:hAnsi="Times New Roman" w:cs="Times New Roman"/>
          <w:sz w:val="24"/>
          <w:szCs w:val="24"/>
          <w:lang w:eastAsia="cs-CZ"/>
        </w:rPr>
      </w:pPr>
      <w:r w:rsidRPr="002B239A">
        <w:rPr>
          <w:rFonts w:ascii="Times New Roman" w:eastAsia="Calibri" w:hAnsi="Times New Roman" w:cs="Times New Roman"/>
          <w:sz w:val="24"/>
          <w:szCs w:val="24"/>
        </w:rPr>
        <w:t>výše vybraného poplatku, nebo důvod osvobození od poplatku.</w:t>
      </w:r>
    </w:p>
    <w:p w14:paraId="59CA77E2" w14:textId="77777777" w:rsidR="002B239A" w:rsidRPr="002B239A" w:rsidRDefault="002B239A" w:rsidP="002B239A">
      <w:pPr>
        <w:numPr>
          <w:ilvl w:val="0"/>
          <w:numId w:val="11"/>
        </w:numPr>
        <w:spacing w:after="12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Zápisy do evidenční knihy musí být vedeny správně, úplně, průkazně, přehledně, srozumitelně, způsobem zaručujícím trvalost zápisů a musí být uspořádány postupně z časového hlediska.</w:t>
      </w:r>
    </w:p>
    <w:p w14:paraId="4765F45D" w14:textId="77777777" w:rsidR="002B239A" w:rsidRPr="002B239A" w:rsidRDefault="002B239A" w:rsidP="002B239A">
      <w:pPr>
        <w:numPr>
          <w:ilvl w:val="0"/>
          <w:numId w:val="11"/>
        </w:numPr>
        <w:spacing w:after="0" w:line="288" w:lineRule="auto"/>
        <w:ind w:left="284" w:hanging="284"/>
        <w:jc w:val="both"/>
        <w:rPr>
          <w:rFonts w:ascii="Calibri" w:eastAsia="Calibri" w:hAnsi="Calibri" w:cs="Times New Roman"/>
        </w:rPr>
      </w:pPr>
      <w:r w:rsidRPr="002B239A">
        <w:rPr>
          <w:rFonts w:ascii="Times New Roman" w:eastAsia="Calibri" w:hAnsi="Times New Roman" w:cs="Times New Roman"/>
          <w:sz w:val="24"/>
          <w:szCs w:val="24"/>
        </w:rPr>
        <w:t>Plátce poplatku je povinen uchovávat evidenční knihu po dobu 6 let ode dne provedení posledního zápisu.</w:t>
      </w:r>
    </w:p>
    <w:p w14:paraId="2D5C76C4" w14:textId="77777777" w:rsidR="002B239A" w:rsidRPr="002B239A" w:rsidRDefault="002B239A" w:rsidP="002B239A">
      <w:pPr>
        <w:spacing w:after="0" w:line="288" w:lineRule="auto"/>
        <w:rPr>
          <w:rFonts w:ascii="Times New Roman" w:eastAsia="Times New Roman" w:hAnsi="Times New Roman" w:cs="Times New Roman"/>
          <w:sz w:val="24"/>
          <w:szCs w:val="24"/>
          <w:lang w:eastAsia="cs-CZ"/>
        </w:rPr>
      </w:pPr>
    </w:p>
    <w:p w14:paraId="4F451505" w14:textId="77777777" w:rsidR="002B239A" w:rsidRPr="002B239A" w:rsidRDefault="002B239A" w:rsidP="002B239A">
      <w:pPr>
        <w:spacing w:after="0" w:line="288" w:lineRule="auto"/>
        <w:rPr>
          <w:rFonts w:ascii="Times New Roman" w:eastAsia="Times New Roman" w:hAnsi="Times New Roman" w:cs="Times New Roman"/>
          <w:sz w:val="24"/>
          <w:szCs w:val="24"/>
          <w:lang w:eastAsia="cs-CZ"/>
        </w:rPr>
      </w:pPr>
    </w:p>
    <w:p w14:paraId="28443629" w14:textId="77777777" w:rsidR="002B239A" w:rsidRPr="002B239A" w:rsidRDefault="002B239A" w:rsidP="002B239A">
      <w:pPr>
        <w:spacing w:after="20" w:line="288" w:lineRule="auto"/>
        <w:jc w:val="center"/>
        <w:rPr>
          <w:rFonts w:ascii="Times New Roman" w:eastAsia="Times New Roman" w:hAnsi="Times New Roman" w:cs="Times New Roman"/>
          <w:b/>
          <w:sz w:val="24"/>
          <w:szCs w:val="24"/>
          <w:lang w:eastAsia="cs-CZ"/>
        </w:rPr>
      </w:pPr>
      <w:r w:rsidRPr="002B239A">
        <w:rPr>
          <w:rFonts w:ascii="Times New Roman" w:eastAsia="Times New Roman" w:hAnsi="Times New Roman" w:cs="Times New Roman"/>
          <w:b/>
          <w:sz w:val="24"/>
          <w:szCs w:val="24"/>
          <w:lang w:eastAsia="cs-CZ"/>
        </w:rPr>
        <w:t>Čl. 11</w:t>
      </w:r>
    </w:p>
    <w:p w14:paraId="5BDE9876" w14:textId="77777777" w:rsidR="002B239A" w:rsidRPr="002B239A" w:rsidRDefault="002B239A" w:rsidP="002B239A">
      <w:pPr>
        <w:spacing w:after="20" w:line="288" w:lineRule="auto"/>
        <w:jc w:val="center"/>
        <w:rPr>
          <w:rFonts w:ascii="Times New Roman" w:eastAsia="Times New Roman" w:hAnsi="Times New Roman" w:cs="Times New Roman"/>
          <w:sz w:val="24"/>
          <w:szCs w:val="24"/>
          <w:vertAlign w:val="superscript"/>
          <w:lang w:eastAsia="cs-CZ"/>
        </w:rPr>
      </w:pPr>
      <w:r w:rsidRPr="002B239A">
        <w:rPr>
          <w:rFonts w:ascii="Times New Roman" w:eastAsia="Times New Roman" w:hAnsi="Times New Roman" w:cs="Times New Roman"/>
          <w:b/>
          <w:sz w:val="24"/>
          <w:szCs w:val="24"/>
          <w:lang w:eastAsia="cs-CZ"/>
        </w:rPr>
        <w:t>Evidenční povinnost ve zjednodušeném rozsahu</w:t>
      </w:r>
      <w:r w:rsidRPr="002B239A">
        <w:rPr>
          <w:rFonts w:ascii="Times New Roman" w:eastAsia="Times New Roman" w:hAnsi="Times New Roman" w:cs="Times New Roman"/>
          <w:b/>
          <w:sz w:val="24"/>
          <w:szCs w:val="24"/>
          <w:vertAlign w:val="superscript"/>
          <w:lang w:eastAsia="cs-CZ"/>
        </w:rPr>
        <w:footnoteReference w:id="11"/>
      </w:r>
    </w:p>
    <w:p w14:paraId="058BD158" w14:textId="77777777" w:rsidR="002B239A" w:rsidRPr="002B239A" w:rsidRDefault="002B239A" w:rsidP="002B239A">
      <w:pPr>
        <w:spacing w:after="20" w:line="288" w:lineRule="auto"/>
        <w:jc w:val="center"/>
        <w:rPr>
          <w:rFonts w:ascii="Times New Roman" w:eastAsia="Times New Roman" w:hAnsi="Times New Roman" w:cs="Times New Roman"/>
          <w:sz w:val="20"/>
          <w:szCs w:val="20"/>
          <w:lang w:eastAsia="cs-CZ"/>
        </w:rPr>
      </w:pPr>
    </w:p>
    <w:p w14:paraId="5FEAD4B7" w14:textId="77777777" w:rsidR="002B239A" w:rsidRPr="002B239A" w:rsidRDefault="002B239A" w:rsidP="002B239A">
      <w:pPr>
        <w:numPr>
          <w:ilvl w:val="0"/>
          <w:numId w:val="12"/>
        </w:numPr>
        <w:spacing w:after="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Plátce poplatku z pobytu, který jako pořadatel kulturní nebo sportovní akce poskytuje úplatný pobyt účastníkům této akce, může plnit evidenční povinnost ve zjednodušeném rozsahu, pokud:</w:t>
      </w:r>
    </w:p>
    <w:p w14:paraId="4EEF4FB7" w14:textId="77777777" w:rsidR="002B239A" w:rsidRPr="002B239A" w:rsidRDefault="002B239A" w:rsidP="002B239A">
      <w:pPr>
        <w:numPr>
          <w:ilvl w:val="0"/>
          <w:numId w:val="13"/>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důvodně předpokládá, že poskytne pobyt nejméně 1 000 účastníkům této akce; a</w:t>
      </w:r>
    </w:p>
    <w:p w14:paraId="4DD1F426" w14:textId="77777777" w:rsidR="002B239A" w:rsidRPr="002B239A" w:rsidRDefault="002B239A" w:rsidP="002B239A">
      <w:pPr>
        <w:numPr>
          <w:ilvl w:val="0"/>
          <w:numId w:val="13"/>
        </w:numPr>
        <w:spacing w:after="120" w:line="288" w:lineRule="auto"/>
        <w:ind w:left="568"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oznámí záměr plnit evidenční povinnost ve zjednodušeném rozsahu nejméně 60 dnů přede dnem zahájení poskytování pobytu správci poplatku.</w:t>
      </w:r>
    </w:p>
    <w:p w14:paraId="0A903963" w14:textId="77777777" w:rsidR="002B239A" w:rsidRPr="002B239A" w:rsidRDefault="002B239A" w:rsidP="002B239A">
      <w:pPr>
        <w:numPr>
          <w:ilvl w:val="0"/>
          <w:numId w:val="12"/>
        </w:numPr>
        <w:spacing w:after="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Plátce poplatku v oznámení podle odstavce 1 písm. b) odůvodní předpokládaný počet účastníků akce, kterým bude poskytnut úplatný pobyt, a uvede o kulturní nebo sportovní akci alespoň údaje o:</w:t>
      </w:r>
    </w:p>
    <w:p w14:paraId="59F64DCD" w14:textId="77777777" w:rsidR="002B239A" w:rsidRPr="002B239A" w:rsidRDefault="002B239A" w:rsidP="002B239A">
      <w:pPr>
        <w:numPr>
          <w:ilvl w:val="0"/>
          <w:numId w:val="14"/>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dni počátku a dni konce konání této akce;</w:t>
      </w:r>
    </w:p>
    <w:p w14:paraId="59138C36" w14:textId="77777777" w:rsidR="002B239A" w:rsidRPr="002B239A" w:rsidRDefault="002B239A" w:rsidP="002B239A">
      <w:pPr>
        <w:numPr>
          <w:ilvl w:val="0"/>
          <w:numId w:val="14"/>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názvu a druhu této akce a</w:t>
      </w:r>
    </w:p>
    <w:p w14:paraId="5DF6CC2E" w14:textId="77777777" w:rsidR="002B239A" w:rsidRDefault="002B239A" w:rsidP="002B239A">
      <w:pPr>
        <w:numPr>
          <w:ilvl w:val="0"/>
          <w:numId w:val="14"/>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jednotlivých zařízeních nebo místech, ve kterých se bude pobyt poskytovat.</w:t>
      </w:r>
    </w:p>
    <w:p w14:paraId="6003F55F" w14:textId="77777777" w:rsidR="002B239A" w:rsidRPr="002B239A" w:rsidRDefault="002B239A" w:rsidP="002B239A">
      <w:pPr>
        <w:numPr>
          <w:ilvl w:val="0"/>
          <w:numId w:val="12"/>
        </w:numPr>
        <w:spacing w:after="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Správce poplatku rozhodnutím zakáže plátci poplatku oznámené plnění evidenční povinnosti ve zjednodušeném rozsahu, nelze-li předpokládat splnění podmínek podle odstavce 1. O zákazu plnění evidenční povinnosti ve zjednodušeném rozsahu rozhodne správce poplatku nejpozději do 15 dnů ode dne oznámení podle odstavce 1 písm. b).</w:t>
      </w:r>
    </w:p>
    <w:p w14:paraId="12E93699" w14:textId="77777777" w:rsidR="002B239A" w:rsidRPr="002B239A" w:rsidRDefault="002B239A" w:rsidP="002B239A">
      <w:pPr>
        <w:numPr>
          <w:ilvl w:val="0"/>
          <w:numId w:val="12"/>
        </w:numPr>
        <w:spacing w:after="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Při plnění evidenční povinnosti ve zjednodušeném rozsahu se v evidenční knize vedou pouze:</w:t>
      </w:r>
    </w:p>
    <w:p w14:paraId="17E05371" w14:textId="77777777" w:rsidR="002B239A" w:rsidRPr="002B239A" w:rsidRDefault="002B239A" w:rsidP="002B239A">
      <w:pPr>
        <w:numPr>
          <w:ilvl w:val="0"/>
          <w:numId w:val="15"/>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údaje podle odstavce 2 písm. a) až c) a</w:t>
      </w:r>
    </w:p>
    <w:p w14:paraId="13EDD0F3" w14:textId="77777777" w:rsidR="002B239A" w:rsidRPr="002B239A" w:rsidRDefault="002B239A" w:rsidP="002B239A">
      <w:pPr>
        <w:numPr>
          <w:ilvl w:val="0"/>
          <w:numId w:val="15"/>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souhrnné údaje o počtu účastníků, kterým byl poskytnut pobyt, a o výši vybraného poplatku v členění podle:</w:t>
      </w:r>
    </w:p>
    <w:p w14:paraId="2575A4EA" w14:textId="77777777" w:rsidR="002B239A" w:rsidRPr="002B239A" w:rsidRDefault="002B239A" w:rsidP="002B239A">
      <w:pPr>
        <w:tabs>
          <w:tab w:val="left" w:pos="1134"/>
        </w:tabs>
        <w:spacing w:after="0" w:line="288" w:lineRule="auto"/>
        <w:ind w:firstLine="567"/>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b1.</w:t>
      </w:r>
      <w:r w:rsidRPr="002B239A">
        <w:rPr>
          <w:rFonts w:ascii="Times New Roman" w:eastAsia="Calibri" w:hAnsi="Times New Roman" w:cs="Times New Roman"/>
          <w:sz w:val="24"/>
          <w:szCs w:val="24"/>
        </w:rPr>
        <w:tab/>
        <w:t>dne poskytnutí pobytu,</w:t>
      </w:r>
    </w:p>
    <w:p w14:paraId="2D44660C" w14:textId="77777777" w:rsidR="002B239A" w:rsidRPr="002B239A" w:rsidRDefault="002B239A" w:rsidP="002B239A">
      <w:pPr>
        <w:tabs>
          <w:tab w:val="left" w:pos="1134"/>
        </w:tabs>
        <w:spacing w:after="0" w:line="288" w:lineRule="auto"/>
        <w:ind w:firstLine="567"/>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b2.</w:t>
      </w:r>
      <w:r w:rsidRPr="002B239A">
        <w:rPr>
          <w:rFonts w:ascii="Times New Roman" w:eastAsia="Calibri" w:hAnsi="Times New Roman" w:cs="Times New Roman"/>
          <w:sz w:val="24"/>
          <w:szCs w:val="24"/>
        </w:rPr>
        <w:tab/>
        <w:t>zařízení nebo místa, ve kterých byl pobyt poskytnut, a</w:t>
      </w:r>
    </w:p>
    <w:p w14:paraId="340BA750" w14:textId="77777777" w:rsidR="006E25CC" w:rsidRDefault="002B239A" w:rsidP="006E25CC">
      <w:pPr>
        <w:tabs>
          <w:tab w:val="left" w:pos="1134"/>
        </w:tabs>
        <w:spacing w:after="0" w:line="288" w:lineRule="auto"/>
        <w:ind w:firstLine="567"/>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b3.</w:t>
      </w:r>
      <w:r w:rsidRPr="002B239A">
        <w:rPr>
          <w:rFonts w:ascii="Times New Roman" w:eastAsia="Calibri" w:hAnsi="Times New Roman" w:cs="Times New Roman"/>
          <w:sz w:val="24"/>
          <w:szCs w:val="24"/>
        </w:rPr>
        <w:tab/>
        <w:t>důvodu osvobození.</w:t>
      </w:r>
    </w:p>
    <w:p w14:paraId="3E1E7072" w14:textId="77777777" w:rsidR="006E25CC" w:rsidRPr="006E25CC" w:rsidRDefault="006E25CC" w:rsidP="006E25CC">
      <w:pPr>
        <w:tabs>
          <w:tab w:val="left" w:pos="1134"/>
        </w:tabs>
        <w:spacing w:after="0" w:line="288" w:lineRule="auto"/>
        <w:ind w:firstLine="567"/>
        <w:jc w:val="both"/>
        <w:rPr>
          <w:rFonts w:ascii="Times New Roman" w:eastAsia="Times New Roman" w:hAnsi="Times New Roman" w:cs="Times New Roman"/>
          <w:bCs/>
          <w:sz w:val="24"/>
          <w:szCs w:val="24"/>
          <w:lang w:eastAsia="cs-CZ"/>
        </w:rPr>
      </w:pPr>
    </w:p>
    <w:p w14:paraId="30CC8AB9" w14:textId="77777777" w:rsidR="006E25CC" w:rsidRPr="006E25CC" w:rsidRDefault="006E25CC" w:rsidP="006E25CC">
      <w:pPr>
        <w:tabs>
          <w:tab w:val="left" w:pos="1134"/>
        </w:tabs>
        <w:spacing w:after="0" w:line="288" w:lineRule="auto"/>
        <w:ind w:firstLine="567"/>
        <w:jc w:val="both"/>
        <w:rPr>
          <w:rFonts w:ascii="Times New Roman" w:eastAsia="Times New Roman" w:hAnsi="Times New Roman" w:cs="Times New Roman"/>
          <w:bCs/>
          <w:sz w:val="24"/>
          <w:szCs w:val="24"/>
          <w:lang w:eastAsia="cs-CZ"/>
        </w:rPr>
      </w:pPr>
    </w:p>
    <w:p w14:paraId="31F2B5B9" w14:textId="77777777" w:rsidR="002B239A" w:rsidRPr="002B239A" w:rsidRDefault="002B239A" w:rsidP="006E25CC">
      <w:pPr>
        <w:tabs>
          <w:tab w:val="left" w:pos="1134"/>
        </w:tabs>
        <w:spacing w:after="0" w:line="288" w:lineRule="auto"/>
        <w:ind w:firstLine="567"/>
        <w:jc w:val="center"/>
        <w:rPr>
          <w:rFonts w:ascii="Times New Roman" w:eastAsia="Calibri" w:hAnsi="Times New Roman" w:cs="Times New Roman"/>
          <w:sz w:val="24"/>
          <w:szCs w:val="24"/>
        </w:rPr>
      </w:pPr>
      <w:r w:rsidRPr="002B239A">
        <w:rPr>
          <w:rFonts w:ascii="Times New Roman" w:eastAsia="Times New Roman" w:hAnsi="Times New Roman" w:cs="Times New Roman"/>
          <w:b/>
          <w:bCs/>
          <w:sz w:val="24"/>
          <w:szCs w:val="24"/>
          <w:lang w:eastAsia="cs-CZ"/>
        </w:rPr>
        <w:t>Čl. 12</w:t>
      </w:r>
    </w:p>
    <w:p w14:paraId="47323DDE" w14:textId="77777777" w:rsidR="002B239A" w:rsidRPr="002B239A" w:rsidRDefault="002B239A" w:rsidP="002B239A">
      <w:pPr>
        <w:tabs>
          <w:tab w:val="left" w:pos="4395"/>
        </w:tabs>
        <w:spacing w:after="0" w:line="288" w:lineRule="auto"/>
        <w:jc w:val="center"/>
        <w:rPr>
          <w:rFonts w:ascii="Times New Roman" w:eastAsia="Times New Roman" w:hAnsi="Times New Roman" w:cs="Times New Roman"/>
          <w:b/>
          <w:bCs/>
          <w:sz w:val="24"/>
          <w:szCs w:val="24"/>
          <w:lang w:eastAsia="cs-CZ"/>
        </w:rPr>
      </w:pPr>
      <w:r w:rsidRPr="002B239A">
        <w:rPr>
          <w:rFonts w:ascii="Times New Roman" w:eastAsia="Times New Roman" w:hAnsi="Times New Roman" w:cs="Times New Roman"/>
          <w:b/>
          <w:bCs/>
          <w:sz w:val="24"/>
          <w:szCs w:val="24"/>
          <w:lang w:eastAsia="cs-CZ"/>
        </w:rPr>
        <w:t>Osvobození od poplatku</w:t>
      </w:r>
      <w:r w:rsidRPr="002B239A">
        <w:rPr>
          <w:rFonts w:ascii="Times New Roman" w:eastAsia="Times New Roman" w:hAnsi="Times New Roman" w:cs="Times New Roman"/>
          <w:b/>
          <w:bCs/>
          <w:sz w:val="24"/>
          <w:szCs w:val="24"/>
          <w:vertAlign w:val="superscript"/>
          <w:lang w:eastAsia="cs-CZ"/>
        </w:rPr>
        <w:footnoteReference w:id="12"/>
      </w:r>
    </w:p>
    <w:p w14:paraId="6D7C484F" w14:textId="77777777" w:rsidR="002B239A" w:rsidRPr="002B239A" w:rsidRDefault="002B239A" w:rsidP="002B239A">
      <w:pPr>
        <w:tabs>
          <w:tab w:val="left" w:pos="4395"/>
        </w:tabs>
        <w:spacing w:after="0" w:line="288" w:lineRule="auto"/>
        <w:jc w:val="center"/>
        <w:rPr>
          <w:rFonts w:ascii="Times New Roman" w:eastAsia="Times New Roman" w:hAnsi="Times New Roman" w:cs="Times New Roman"/>
          <w:bCs/>
          <w:sz w:val="20"/>
          <w:szCs w:val="20"/>
          <w:lang w:eastAsia="cs-CZ"/>
        </w:rPr>
      </w:pPr>
    </w:p>
    <w:p w14:paraId="53EEF6A9" w14:textId="77777777" w:rsidR="002B239A" w:rsidRPr="002B239A" w:rsidRDefault="002B239A" w:rsidP="002B239A">
      <w:pPr>
        <w:numPr>
          <w:ilvl w:val="0"/>
          <w:numId w:val="16"/>
        </w:numPr>
        <w:spacing w:after="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Od poplatku z pobytu je osvobozena osoba:</w:t>
      </w:r>
    </w:p>
    <w:p w14:paraId="117983E5" w14:textId="77777777" w:rsidR="002B239A" w:rsidRPr="002B239A" w:rsidRDefault="002B239A" w:rsidP="002B239A">
      <w:pPr>
        <w:numPr>
          <w:ilvl w:val="0"/>
          <w:numId w:val="17"/>
        </w:numPr>
        <w:spacing w:after="0" w:line="288" w:lineRule="auto"/>
        <w:ind w:left="567"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nevidomá, osoba, která je považována za závislou na pomoci jiné fyzické osoby podle zákona upravujícího sociální služby, osoba, která je držitelem průkazu ZTP/P, a její průvodce,</w:t>
      </w:r>
    </w:p>
    <w:p w14:paraId="7DC59B24" w14:textId="77777777" w:rsidR="002B239A" w:rsidRPr="002B239A" w:rsidRDefault="002B239A" w:rsidP="002B239A">
      <w:pPr>
        <w:numPr>
          <w:ilvl w:val="0"/>
          <w:numId w:val="17"/>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mladší 18 let,</w:t>
      </w:r>
    </w:p>
    <w:p w14:paraId="20DDA1B3" w14:textId="77777777" w:rsidR="002B239A" w:rsidRPr="002B239A" w:rsidRDefault="002B239A" w:rsidP="002B239A">
      <w:pPr>
        <w:numPr>
          <w:ilvl w:val="0"/>
          <w:numId w:val="17"/>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hospitalizovaná na území obce ve zdravotnickém zařízení poskytovatele lůžkové péče s výjimkou osoby, které je poskytována lázeňská léčebně rehabilitační péče,</w:t>
      </w:r>
    </w:p>
    <w:p w14:paraId="71911FF9" w14:textId="77777777" w:rsidR="002B239A" w:rsidRPr="002B239A" w:rsidRDefault="002B239A" w:rsidP="002B239A">
      <w:pPr>
        <w:numPr>
          <w:ilvl w:val="0"/>
          <w:numId w:val="17"/>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pečující o děti na zotavovací akci nebo jiné podobné akci pro děti podle zákona upravujícího ochranu veřejného zdraví konaných na území obce,</w:t>
      </w:r>
    </w:p>
    <w:p w14:paraId="67848C64" w14:textId="77777777" w:rsidR="002B239A" w:rsidRPr="002B239A" w:rsidRDefault="002B239A" w:rsidP="002B239A">
      <w:pPr>
        <w:numPr>
          <w:ilvl w:val="0"/>
          <w:numId w:val="17"/>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vykonávající na území obce sezónní práci pro právnickou nebo podnikající fyzickou osobu nebo</w:t>
      </w:r>
    </w:p>
    <w:p w14:paraId="630AB8C2" w14:textId="77777777" w:rsidR="002B239A" w:rsidRPr="002B239A" w:rsidRDefault="002B239A" w:rsidP="002B239A">
      <w:pPr>
        <w:numPr>
          <w:ilvl w:val="0"/>
          <w:numId w:val="17"/>
        </w:numPr>
        <w:spacing w:after="0" w:line="288" w:lineRule="auto"/>
        <w:ind w:left="567" w:hanging="283"/>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pobývající na území obce</w:t>
      </w:r>
    </w:p>
    <w:p w14:paraId="2D5EE1EA" w14:textId="77777777" w:rsidR="002B239A" w:rsidRPr="002B239A" w:rsidRDefault="002B239A" w:rsidP="002B239A">
      <w:pPr>
        <w:spacing w:after="0" w:line="288" w:lineRule="auto"/>
        <w:ind w:left="992" w:hanging="425"/>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f1.</w:t>
      </w:r>
      <w:r w:rsidRPr="002B239A">
        <w:rPr>
          <w:rFonts w:ascii="Times New Roman" w:eastAsia="Calibri" w:hAnsi="Times New Roman" w:cs="Times New Roman"/>
          <w:sz w:val="24"/>
          <w:szCs w:val="24"/>
        </w:rPr>
        <w:tab/>
        <w:t>ve školském zařízení pro výkon ústavní nebo ochranné výchovy anebo školském zařízení pro preventivně výchovnou péči anebo v zařízení pro děti vyžadující okamžitou pomoc;</w:t>
      </w:r>
    </w:p>
    <w:p w14:paraId="2C0D9604" w14:textId="77777777" w:rsidR="002B239A" w:rsidRPr="002B239A" w:rsidRDefault="002B239A" w:rsidP="002B239A">
      <w:pPr>
        <w:spacing w:after="0" w:line="288" w:lineRule="auto"/>
        <w:ind w:left="992" w:hanging="425"/>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f2.</w:t>
      </w:r>
      <w:r w:rsidRPr="002B239A">
        <w:rPr>
          <w:rFonts w:ascii="Times New Roman" w:eastAsia="Calibri" w:hAnsi="Times New Roman" w:cs="Times New Roman"/>
          <w:sz w:val="24"/>
          <w:szCs w:val="24"/>
        </w:rPr>
        <w:tab/>
        <w:t>v zařízení poskytujícím ubytování podle zákona upravujícího sociální služby;</w:t>
      </w:r>
    </w:p>
    <w:p w14:paraId="2040E049" w14:textId="77777777" w:rsidR="002B239A" w:rsidRPr="002B239A" w:rsidRDefault="002B239A" w:rsidP="002B239A">
      <w:pPr>
        <w:spacing w:after="0" w:line="288" w:lineRule="auto"/>
        <w:ind w:left="992" w:hanging="425"/>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f3.</w:t>
      </w:r>
      <w:r w:rsidRPr="002B239A">
        <w:rPr>
          <w:rFonts w:ascii="Times New Roman" w:eastAsia="Calibri" w:hAnsi="Times New Roman" w:cs="Times New Roman"/>
          <w:sz w:val="24"/>
          <w:szCs w:val="24"/>
        </w:rPr>
        <w:tab/>
        <w:t>v zařízení sloužícím k pomoci lidem v ohrožení nebo nouzi provozovaném veřejně prospěšným poplatníkem daně z příjmů právnických osob; nebo</w:t>
      </w:r>
    </w:p>
    <w:p w14:paraId="73E91946" w14:textId="77777777" w:rsidR="002B239A" w:rsidRPr="002B239A" w:rsidRDefault="002B239A" w:rsidP="002B239A">
      <w:pPr>
        <w:spacing w:after="120" w:line="288" w:lineRule="auto"/>
        <w:ind w:left="992" w:hanging="425"/>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f4.</w:t>
      </w:r>
      <w:r w:rsidRPr="002B239A">
        <w:rPr>
          <w:rFonts w:ascii="Times New Roman" w:eastAsia="Calibri" w:hAnsi="Times New Roman" w:cs="Times New Roman"/>
          <w:sz w:val="24"/>
          <w:szCs w:val="24"/>
        </w:rPr>
        <w:tab/>
        <w:t>za účelem výkonu záchranných nebo likvidačních prací podle zákona o integrovaném záchranném systému.</w:t>
      </w:r>
    </w:p>
    <w:p w14:paraId="507B7A94" w14:textId="77777777" w:rsidR="002B239A" w:rsidRPr="002B239A" w:rsidRDefault="002B239A" w:rsidP="002B239A">
      <w:pPr>
        <w:numPr>
          <w:ilvl w:val="0"/>
          <w:numId w:val="16"/>
        </w:numPr>
        <w:spacing w:after="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p>
    <w:p w14:paraId="2C1A6C30" w14:textId="77777777" w:rsidR="002B239A" w:rsidRPr="002B239A" w:rsidRDefault="002B239A" w:rsidP="002B239A">
      <w:pPr>
        <w:numPr>
          <w:ilvl w:val="0"/>
          <w:numId w:val="16"/>
        </w:numPr>
        <w:spacing w:after="0" w:line="288" w:lineRule="auto"/>
        <w:ind w:left="284" w:hanging="284"/>
        <w:jc w:val="both"/>
        <w:rPr>
          <w:rFonts w:ascii="Calibri" w:eastAsia="Calibri" w:hAnsi="Calibri" w:cs="Times New Roman"/>
        </w:rPr>
      </w:pPr>
      <w:r w:rsidRPr="002B239A">
        <w:rPr>
          <w:rFonts w:ascii="Times New Roman" w:eastAsia="Calibri" w:hAnsi="Times New Roman" w:cs="Times New Roman"/>
          <w:sz w:val="24"/>
          <w:szCs w:val="24"/>
        </w:rPr>
        <w:t>Sezónní prací podle odstavce 1 písm. e) je práce, která je závislá na střídání ročních období a zpravidla se každým rokem opakuje.</w:t>
      </w:r>
    </w:p>
    <w:p w14:paraId="0CB540E9" w14:textId="77777777" w:rsidR="002B239A" w:rsidRPr="002B239A" w:rsidRDefault="002B239A" w:rsidP="002B239A">
      <w:pPr>
        <w:spacing w:after="0" w:line="288" w:lineRule="auto"/>
        <w:rPr>
          <w:rFonts w:ascii="Times New Roman" w:eastAsia="Times New Roman" w:hAnsi="Times New Roman" w:cs="Times New Roman"/>
          <w:sz w:val="24"/>
          <w:szCs w:val="24"/>
          <w:lang w:eastAsia="cs-CZ"/>
        </w:rPr>
      </w:pPr>
    </w:p>
    <w:p w14:paraId="2087EB76" w14:textId="77777777" w:rsidR="002B239A" w:rsidRDefault="002B239A" w:rsidP="002B239A">
      <w:pPr>
        <w:spacing w:after="0" w:line="288" w:lineRule="auto"/>
        <w:rPr>
          <w:rFonts w:ascii="Times New Roman" w:eastAsia="Times New Roman" w:hAnsi="Times New Roman" w:cs="Times New Roman"/>
          <w:sz w:val="24"/>
          <w:szCs w:val="24"/>
          <w:lang w:eastAsia="cs-CZ"/>
        </w:rPr>
      </w:pPr>
    </w:p>
    <w:p w14:paraId="1960C5EB" w14:textId="77777777" w:rsidR="00814A43" w:rsidRPr="002B239A" w:rsidRDefault="00814A43" w:rsidP="002B239A">
      <w:pPr>
        <w:spacing w:after="0" w:line="288" w:lineRule="auto"/>
        <w:rPr>
          <w:rFonts w:ascii="Times New Roman" w:eastAsia="Times New Roman" w:hAnsi="Times New Roman" w:cs="Times New Roman"/>
          <w:sz w:val="24"/>
          <w:szCs w:val="24"/>
          <w:lang w:eastAsia="cs-CZ"/>
        </w:rPr>
      </w:pPr>
    </w:p>
    <w:p w14:paraId="309576C1" w14:textId="77777777" w:rsidR="002B239A" w:rsidRPr="002B239A" w:rsidRDefault="002B239A" w:rsidP="002B239A">
      <w:pPr>
        <w:spacing w:after="0" w:line="288" w:lineRule="auto"/>
        <w:jc w:val="center"/>
        <w:rPr>
          <w:rFonts w:ascii="Calibri" w:eastAsia="Calibri" w:hAnsi="Calibri" w:cs="Times New Roman"/>
        </w:rPr>
      </w:pPr>
      <w:r w:rsidRPr="002B239A">
        <w:rPr>
          <w:rFonts w:ascii="Times New Roman" w:eastAsia="Times New Roman" w:hAnsi="Times New Roman" w:cs="Times New Roman"/>
          <w:b/>
          <w:sz w:val="24"/>
          <w:szCs w:val="24"/>
          <w:lang w:eastAsia="cs-CZ"/>
        </w:rPr>
        <w:t>Čl. 13</w:t>
      </w:r>
    </w:p>
    <w:p w14:paraId="70F98E4C" w14:textId="77777777" w:rsidR="002B239A" w:rsidRPr="002B239A" w:rsidRDefault="002B239A" w:rsidP="002B239A">
      <w:pPr>
        <w:widowControl w:val="0"/>
        <w:tabs>
          <w:tab w:val="left" w:pos="0"/>
        </w:tabs>
        <w:overflowPunct w:val="0"/>
        <w:autoSpaceDE w:val="0"/>
        <w:autoSpaceDN w:val="0"/>
        <w:adjustRightInd w:val="0"/>
        <w:spacing w:after="0" w:line="288" w:lineRule="auto"/>
        <w:jc w:val="center"/>
        <w:rPr>
          <w:rFonts w:ascii="Times New Roman" w:eastAsia="Times New Roman" w:hAnsi="Times New Roman" w:cs="Times New Roman"/>
          <w:sz w:val="24"/>
          <w:szCs w:val="24"/>
          <w:lang w:eastAsia="cs-CZ"/>
        </w:rPr>
      </w:pPr>
      <w:r w:rsidRPr="002B239A">
        <w:rPr>
          <w:rFonts w:ascii="Times New Roman" w:eastAsia="Times New Roman" w:hAnsi="Times New Roman" w:cs="Times New Roman"/>
          <w:b/>
          <w:sz w:val="24"/>
          <w:szCs w:val="24"/>
          <w:lang w:eastAsia="cs-CZ"/>
        </w:rPr>
        <w:t>Navýšení poplatku</w:t>
      </w:r>
    </w:p>
    <w:p w14:paraId="30D4DEB0" w14:textId="77777777" w:rsidR="002B239A" w:rsidRPr="002B239A" w:rsidRDefault="002B239A" w:rsidP="006E25CC">
      <w:pPr>
        <w:widowControl w:val="0"/>
        <w:tabs>
          <w:tab w:val="num" w:pos="360"/>
          <w:tab w:val="left" w:pos="426"/>
        </w:tabs>
        <w:overflowPunct w:val="0"/>
        <w:autoSpaceDE w:val="0"/>
        <w:autoSpaceDN w:val="0"/>
        <w:adjustRightInd w:val="0"/>
        <w:spacing w:after="0" w:line="288" w:lineRule="auto"/>
        <w:jc w:val="center"/>
        <w:rPr>
          <w:rFonts w:ascii="Times New Roman" w:eastAsia="Times New Roman" w:hAnsi="Times New Roman" w:cs="Times New Roman"/>
          <w:sz w:val="20"/>
          <w:szCs w:val="20"/>
          <w:lang w:eastAsia="cs-CZ"/>
        </w:rPr>
      </w:pPr>
    </w:p>
    <w:p w14:paraId="716FE11F" w14:textId="77777777" w:rsidR="002B239A" w:rsidRPr="002B239A" w:rsidRDefault="002B239A" w:rsidP="002B239A">
      <w:pPr>
        <w:widowControl w:val="0"/>
        <w:numPr>
          <w:ilvl w:val="0"/>
          <w:numId w:val="18"/>
        </w:numPr>
        <w:tabs>
          <w:tab w:val="left" w:pos="284"/>
        </w:tabs>
        <w:overflowPunct w:val="0"/>
        <w:autoSpaceDE w:val="0"/>
        <w:autoSpaceDN w:val="0"/>
        <w:adjustRightInd w:val="0"/>
        <w:spacing w:after="12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Správce poplatku může poplatkovému subjektu stanovit zvýšení poplatku jako následek za pozdní úhradu poplatku nebo jeho části, a to až do výše dvojnásobku rozdílu mezi částkou poplatku, která má být zaplacena nebo odvedena, a částkou zaplacenou nebo odvedenou do původního dne splatnosti poplatku. Zvýšení poplatku je příslušenstvím poplatku sledujícím jeho osud</w:t>
      </w:r>
      <w:r w:rsidRPr="002B239A">
        <w:rPr>
          <w:rFonts w:ascii="Times New Roman" w:eastAsia="Calibri" w:hAnsi="Times New Roman" w:cs="Times New Roman"/>
          <w:sz w:val="24"/>
          <w:szCs w:val="24"/>
          <w:vertAlign w:val="superscript"/>
        </w:rPr>
        <w:footnoteReference w:id="13"/>
      </w:r>
      <w:r w:rsidRPr="002B239A">
        <w:rPr>
          <w:rFonts w:ascii="Times New Roman" w:eastAsia="Calibri" w:hAnsi="Times New Roman" w:cs="Times New Roman"/>
          <w:sz w:val="24"/>
          <w:szCs w:val="24"/>
        </w:rPr>
        <w:t>.</w:t>
      </w:r>
    </w:p>
    <w:p w14:paraId="6C1C64A2" w14:textId="77777777" w:rsidR="002B239A" w:rsidRPr="002B239A" w:rsidRDefault="002B239A" w:rsidP="002B239A">
      <w:pPr>
        <w:widowControl w:val="0"/>
        <w:numPr>
          <w:ilvl w:val="0"/>
          <w:numId w:val="18"/>
        </w:numPr>
        <w:tabs>
          <w:tab w:val="left" w:pos="284"/>
        </w:tabs>
        <w:overflowPunct w:val="0"/>
        <w:autoSpaceDE w:val="0"/>
        <w:autoSpaceDN w:val="0"/>
        <w:adjustRightInd w:val="0"/>
        <w:spacing w:after="12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lastRenderedPageBreak/>
        <w:t>Poplatkovému subjektu, který zaplatí nebo odvede poplatek ve správné výši opožděně, aniž by dosud bylo vydáno rozhodnutí o vyměření poplatku, může správce poplatku stanovit zvýšení poplatku do 1 roku ode dne opožděného zaplacení nebo odvedení tohoto poplatku, nejpozději však do uplynutí lhůty pro stanovení poplatku</w:t>
      </w:r>
      <w:r w:rsidRPr="002B239A">
        <w:rPr>
          <w:rFonts w:ascii="Times New Roman" w:eastAsia="Calibri" w:hAnsi="Times New Roman" w:cs="Times New Roman"/>
          <w:sz w:val="24"/>
          <w:szCs w:val="24"/>
          <w:vertAlign w:val="superscript"/>
        </w:rPr>
        <w:footnoteReference w:id="14"/>
      </w:r>
      <w:r w:rsidRPr="002B239A">
        <w:rPr>
          <w:rFonts w:ascii="Times New Roman" w:eastAsia="Calibri" w:hAnsi="Times New Roman" w:cs="Times New Roman"/>
          <w:sz w:val="24"/>
          <w:szCs w:val="24"/>
        </w:rPr>
        <w:t>.</w:t>
      </w:r>
    </w:p>
    <w:p w14:paraId="184D9D28" w14:textId="77777777" w:rsidR="002B239A" w:rsidRPr="002B239A" w:rsidRDefault="002B239A" w:rsidP="002B239A">
      <w:pPr>
        <w:widowControl w:val="0"/>
        <w:numPr>
          <w:ilvl w:val="0"/>
          <w:numId w:val="18"/>
        </w:numPr>
        <w:tabs>
          <w:tab w:val="left" w:pos="284"/>
        </w:tabs>
        <w:overflowPunct w:val="0"/>
        <w:autoSpaceDE w:val="0"/>
        <w:autoSpaceDN w:val="0"/>
        <w:adjustRightInd w:val="0"/>
        <w:spacing w:after="0" w:line="288" w:lineRule="auto"/>
        <w:ind w:left="284" w:hanging="284"/>
        <w:jc w:val="both"/>
        <w:rPr>
          <w:rFonts w:ascii="Times New Roman" w:eastAsia="Calibri" w:hAnsi="Times New Roman" w:cs="Times New Roman"/>
          <w:sz w:val="24"/>
          <w:szCs w:val="24"/>
        </w:rPr>
      </w:pPr>
      <w:r w:rsidRPr="002B239A">
        <w:rPr>
          <w:rFonts w:ascii="Times New Roman" w:eastAsia="Calibri" w:hAnsi="Times New Roman" w:cs="Times New Roman"/>
          <w:sz w:val="24"/>
          <w:szCs w:val="24"/>
        </w:rPr>
        <w:t>Dojde-li k doměření poplatku, správce poplatku může stanovit novou výši zvýšení poplatku. Zvýšení poplatku stanoví správce poplatku poplatkovému subjektu platebním výměrem nebo hromadným předpisným seznamem. Zvýšení poplatku je splatné ve lhůtě 30 dnů ode dne oznámení rozhodnutí o zvýšení poplatku</w:t>
      </w:r>
      <w:r w:rsidRPr="002B239A">
        <w:rPr>
          <w:rFonts w:ascii="Times New Roman" w:eastAsia="Calibri" w:hAnsi="Times New Roman" w:cs="Times New Roman"/>
          <w:sz w:val="24"/>
          <w:szCs w:val="24"/>
          <w:vertAlign w:val="superscript"/>
        </w:rPr>
        <w:footnoteReference w:id="15"/>
      </w:r>
      <w:r w:rsidRPr="002B239A">
        <w:rPr>
          <w:rFonts w:ascii="Times New Roman" w:eastAsia="Calibri" w:hAnsi="Times New Roman" w:cs="Times New Roman"/>
          <w:sz w:val="24"/>
          <w:szCs w:val="24"/>
        </w:rPr>
        <w:t>.</w:t>
      </w:r>
    </w:p>
    <w:p w14:paraId="3B6515AD" w14:textId="77777777" w:rsidR="002B239A" w:rsidRPr="002B239A" w:rsidRDefault="002B239A" w:rsidP="002B239A">
      <w:pPr>
        <w:widowControl w:val="0"/>
        <w:tabs>
          <w:tab w:val="num" w:pos="360"/>
          <w:tab w:val="left" w:pos="426"/>
        </w:tabs>
        <w:overflowPunct w:val="0"/>
        <w:autoSpaceDE w:val="0"/>
        <w:autoSpaceDN w:val="0"/>
        <w:adjustRightInd w:val="0"/>
        <w:spacing w:after="0" w:line="288" w:lineRule="auto"/>
        <w:jc w:val="both"/>
        <w:rPr>
          <w:rFonts w:ascii="Times New Roman" w:eastAsia="Times New Roman" w:hAnsi="Times New Roman" w:cs="Times New Roman"/>
          <w:sz w:val="24"/>
          <w:szCs w:val="24"/>
          <w:lang w:eastAsia="cs-CZ"/>
        </w:rPr>
      </w:pPr>
    </w:p>
    <w:p w14:paraId="2FFD6298" w14:textId="77777777" w:rsidR="002B239A" w:rsidRPr="002B239A" w:rsidRDefault="002B239A" w:rsidP="002B239A">
      <w:pPr>
        <w:widowControl w:val="0"/>
        <w:tabs>
          <w:tab w:val="num" w:pos="360"/>
          <w:tab w:val="left" w:pos="426"/>
        </w:tabs>
        <w:overflowPunct w:val="0"/>
        <w:autoSpaceDE w:val="0"/>
        <w:autoSpaceDN w:val="0"/>
        <w:adjustRightInd w:val="0"/>
        <w:spacing w:after="0" w:line="288" w:lineRule="auto"/>
        <w:jc w:val="center"/>
        <w:rPr>
          <w:rFonts w:ascii="Times New Roman" w:eastAsia="Times New Roman" w:hAnsi="Times New Roman" w:cs="Times New Roman"/>
          <w:b/>
          <w:sz w:val="24"/>
          <w:szCs w:val="24"/>
          <w:lang w:eastAsia="cs-CZ"/>
        </w:rPr>
      </w:pPr>
      <w:bookmarkStart w:id="0" w:name="_Hlk193968371"/>
      <w:r w:rsidRPr="002B239A">
        <w:rPr>
          <w:rFonts w:ascii="Times New Roman" w:eastAsia="Times New Roman" w:hAnsi="Times New Roman" w:cs="Times New Roman"/>
          <w:b/>
          <w:sz w:val="24"/>
          <w:szCs w:val="24"/>
          <w:lang w:eastAsia="cs-CZ"/>
        </w:rPr>
        <w:t>Čl. 14</w:t>
      </w:r>
    </w:p>
    <w:p w14:paraId="26BC2568" w14:textId="77777777" w:rsidR="002B239A" w:rsidRPr="002B239A" w:rsidRDefault="002B239A" w:rsidP="002B239A">
      <w:pPr>
        <w:widowControl w:val="0"/>
        <w:tabs>
          <w:tab w:val="num" w:pos="360"/>
          <w:tab w:val="left" w:pos="426"/>
        </w:tabs>
        <w:overflowPunct w:val="0"/>
        <w:autoSpaceDE w:val="0"/>
        <w:autoSpaceDN w:val="0"/>
        <w:adjustRightInd w:val="0"/>
        <w:spacing w:after="0" w:line="288" w:lineRule="auto"/>
        <w:ind w:hanging="284"/>
        <w:jc w:val="center"/>
        <w:rPr>
          <w:rFonts w:ascii="Times New Roman" w:eastAsia="Times New Roman" w:hAnsi="Times New Roman" w:cs="Times New Roman"/>
          <w:b/>
          <w:sz w:val="24"/>
          <w:szCs w:val="24"/>
          <w:lang w:eastAsia="cs-CZ"/>
        </w:rPr>
      </w:pPr>
      <w:r w:rsidRPr="002B239A">
        <w:rPr>
          <w:rFonts w:ascii="Times New Roman" w:eastAsia="Times New Roman" w:hAnsi="Times New Roman" w:cs="Times New Roman"/>
          <w:b/>
          <w:sz w:val="24"/>
          <w:szCs w:val="24"/>
          <w:lang w:eastAsia="cs-CZ"/>
        </w:rPr>
        <w:t>Přechodné ustanovení</w:t>
      </w:r>
      <w:bookmarkEnd w:id="0"/>
    </w:p>
    <w:p w14:paraId="1AF3C580" w14:textId="77777777" w:rsidR="002B239A" w:rsidRPr="002B239A" w:rsidRDefault="002B239A" w:rsidP="006E25CC">
      <w:pPr>
        <w:widowControl w:val="0"/>
        <w:tabs>
          <w:tab w:val="num" w:pos="360"/>
          <w:tab w:val="left" w:pos="426"/>
        </w:tabs>
        <w:overflowPunct w:val="0"/>
        <w:autoSpaceDE w:val="0"/>
        <w:autoSpaceDN w:val="0"/>
        <w:adjustRightInd w:val="0"/>
        <w:spacing w:after="0" w:line="288" w:lineRule="auto"/>
        <w:jc w:val="center"/>
        <w:rPr>
          <w:rFonts w:ascii="Times New Roman" w:eastAsia="Times New Roman" w:hAnsi="Times New Roman" w:cs="Times New Roman"/>
          <w:sz w:val="20"/>
          <w:szCs w:val="20"/>
          <w:lang w:eastAsia="cs-CZ"/>
        </w:rPr>
      </w:pPr>
    </w:p>
    <w:p w14:paraId="14EC7441" w14:textId="77777777" w:rsidR="002B239A" w:rsidRPr="002B239A" w:rsidRDefault="002B239A" w:rsidP="002B239A">
      <w:pPr>
        <w:widowControl w:val="0"/>
        <w:tabs>
          <w:tab w:val="num" w:pos="360"/>
          <w:tab w:val="left" w:pos="426"/>
        </w:tabs>
        <w:overflowPunct w:val="0"/>
        <w:autoSpaceDE w:val="0"/>
        <w:autoSpaceDN w:val="0"/>
        <w:adjustRightInd w:val="0"/>
        <w:spacing w:after="0" w:line="288" w:lineRule="auto"/>
        <w:jc w:val="both"/>
        <w:rPr>
          <w:rFonts w:ascii="Times New Roman" w:eastAsia="Times New Roman" w:hAnsi="Times New Roman" w:cs="Times New Roman"/>
          <w:sz w:val="24"/>
          <w:szCs w:val="24"/>
          <w:lang w:eastAsia="cs-CZ"/>
        </w:rPr>
      </w:pPr>
      <w:r w:rsidRPr="002B239A">
        <w:rPr>
          <w:rFonts w:ascii="Times New Roman" w:eastAsia="Times New Roman" w:hAnsi="Times New Roman" w:cs="Times New Roman"/>
          <w:sz w:val="24"/>
          <w:szCs w:val="24"/>
          <w:lang w:eastAsia="cs-CZ"/>
        </w:rPr>
        <w:t>Poplatkové povinnosti vzniklé před nabytím účinnosti této vyhlášky se posuzují podle dosavadních právních předpisů.</w:t>
      </w:r>
    </w:p>
    <w:p w14:paraId="51906D4E" w14:textId="77777777" w:rsidR="002B239A" w:rsidRPr="002B239A" w:rsidRDefault="002B239A" w:rsidP="002B239A">
      <w:pPr>
        <w:tabs>
          <w:tab w:val="left" w:pos="426"/>
        </w:tabs>
        <w:spacing w:after="0" w:line="288" w:lineRule="auto"/>
        <w:rPr>
          <w:rFonts w:ascii="Times New Roman" w:eastAsia="Times New Roman" w:hAnsi="Times New Roman" w:cs="Times New Roman"/>
          <w:sz w:val="24"/>
          <w:szCs w:val="24"/>
          <w:lang w:eastAsia="cs-CZ"/>
        </w:rPr>
      </w:pPr>
    </w:p>
    <w:p w14:paraId="2CBE1DEE" w14:textId="5E0E388A" w:rsidR="002B239A" w:rsidRPr="002B239A" w:rsidRDefault="002B239A" w:rsidP="002B239A">
      <w:pPr>
        <w:tabs>
          <w:tab w:val="left" w:pos="426"/>
        </w:tabs>
        <w:spacing w:after="0" w:line="288" w:lineRule="auto"/>
        <w:jc w:val="center"/>
        <w:rPr>
          <w:rFonts w:ascii="Times New Roman" w:eastAsia="Times New Roman" w:hAnsi="Times New Roman" w:cs="Times New Roman"/>
          <w:b/>
          <w:sz w:val="24"/>
          <w:szCs w:val="24"/>
          <w:lang w:eastAsia="cs-CZ"/>
        </w:rPr>
      </w:pPr>
      <w:r w:rsidRPr="002B239A">
        <w:rPr>
          <w:rFonts w:ascii="Times New Roman" w:eastAsia="Times New Roman" w:hAnsi="Times New Roman" w:cs="Times New Roman"/>
          <w:b/>
          <w:sz w:val="24"/>
          <w:szCs w:val="24"/>
          <w:lang w:eastAsia="cs-CZ"/>
        </w:rPr>
        <w:t>Čl. 1</w:t>
      </w:r>
      <w:r w:rsidR="003F4D57">
        <w:rPr>
          <w:rFonts w:ascii="Times New Roman" w:eastAsia="Times New Roman" w:hAnsi="Times New Roman" w:cs="Times New Roman"/>
          <w:b/>
          <w:sz w:val="24"/>
          <w:szCs w:val="24"/>
          <w:lang w:eastAsia="cs-CZ"/>
        </w:rPr>
        <w:t>5</w:t>
      </w:r>
    </w:p>
    <w:p w14:paraId="148F1013" w14:textId="77777777" w:rsidR="002B239A" w:rsidRPr="002B239A" w:rsidRDefault="002B239A" w:rsidP="002B239A">
      <w:pPr>
        <w:tabs>
          <w:tab w:val="left" w:pos="4395"/>
        </w:tabs>
        <w:spacing w:after="0" w:line="288" w:lineRule="auto"/>
        <w:jc w:val="center"/>
        <w:rPr>
          <w:rFonts w:ascii="Times New Roman" w:eastAsia="Times New Roman" w:hAnsi="Times New Roman" w:cs="Times New Roman"/>
          <w:b/>
          <w:bCs/>
          <w:sz w:val="24"/>
          <w:szCs w:val="24"/>
          <w:lang w:eastAsia="cs-CZ"/>
        </w:rPr>
      </w:pPr>
      <w:r w:rsidRPr="002B239A">
        <w:rPr>
          <w:rFonts w:ascii="Times New Roman" w:eastAsia="Times New Roman" w:hAnsi="Times New Roman" w:cs="Times New Roman"/>
          <w:b/>
          <w:bCs/>
          <w:sz w:val="24"/>
          <w:szCs w:val="24"/>
          <w:lang w:eastAsia="cs-CZ"/>
        </w:rPr>
        <w:t>Zrušovací ustanovení</w:t>
      </w:r>
    </w:p>
    <w:p w14:paraId="4F686FDC" w14:textId="77777777" w:rsidR="002B239A" w:rsidRPr="002B239A" w:rsidRDefault="002B239A" w:rsidP="002B239A">
      <w:pPr>
        <w:tabs>
          <w:tab w:val="left" w:pos="360"/>
          <w:tab w:val="left" w:pos="4395"/>
        </w:tabs>
        <w:spacing w:after="0" w:line="288" w:lineRule="auto"/>
        <w:jc w:val="center"/>
        <w:rPr>
          <w:rFonts w:ascii="Times New Roman" w:eastAsia="Times New Roman" w:hAnsi="Times New Roman" w:cs="Times New Roman"/>
          <w:bCs/>
          <w:sz w:val="20"/>
          <w:szCs w:val="20"/>
          <w:lang w:eastAsia="cs-CZ"/>
        </w:rPr>
      </w:pPr>
    </w:p>
    <w:p w14:paraId="6411632D" w14:textId="6EC9BF80" w:rsidR="00EF1363" w:rsidRPr="002B239A" w:rsidRDefault="002B239A" w:rsidP="002B239A">
      <w:pPr>
        <w:tabs>
          <w:tab w:val="left" w:pos="360"/>
          <w:tab w:val="left" w:pos="4395"/>
        </w:tabs>
        <w:spacing w:after="0" w:line="288" w:lineRule="auto"/>
        <w:jc w:val="both"/>
        <w:rPr>
          <w:rFonts w:ascii="Times New Roman" w:eastAsia="Times New Roman" w:hAnsi="Times New Roman" w:cs="Times New Roman"/>
          <w:sz w:val="24"/>
          <w:szCs w:val="24"/>
          <w:lang w:eastAsia="cs-CZ"/>
        </w:rPr>
      </w:pPr>
      <w:r w:rsidRPr="002B239A">
        <w:rPr>
          <w:rFonts w:ascii="Times New Roman" w:eastAsia="Times New Roman" w:hAnsi="Times New Roman" w:cs="Times New Roman"/>
          <w:sz w:val="24"/>
          <w:szCs w:val="24"/>
          <w:lang w:eastAsia="cs-CZ"/>
        </w:rPr>
        <w:t>Touto obecně závaznou vyhláškou se zrušuje obecně závazná vyhláška obce Lipová č. 1/2021 o místním poplatku z</w:t>
      </w:r>
      <w:r w:rsidR="00EF1363">
        <w:rPr>
          <w:rFonts w:ascii="Times New Roman" w:eastAsia="Times New Roman" w:hAnsi="Times New Roman" w:cs="Times New Roman"/>
          <w:sz w:val="24"/>
          <w:szCs w:val="24"/>
          <w:lang w:eastAsia="cs-CZ"/>
        </w:rPr>
        <w:t> </w:t>
      </w:r>
      <w:r w:rsidRPr="002B239A">
        <w:rPr>
          <w:rFonts w:ascii="Times New Roman" w:eastAsia="Times New Roman" w:hAnsi="Times New Roman" w:cs="Times New Roman"/>
          <w:sz w:val="24"/>
          <w:szCs w:val="24"/>
          <w:lang w:eastAsia="cs-CZ"/>
        </w:rPr>
        <w:t>pobytu</w:t>
      </w:r>
      <w:r w:rsidR="00EF1363">
        <w:rPr>
          <w:rFonts w:ascii="Times New Roman" w:eastAsia="Times New Roman" w:hAnsi="Times New Roman" w:cs="Times New Roman"/>
          <w:sz w:val="24"/>
          <w:szCs w:val="24"/>
          <w:lang w:eastAsia="cs-CZ"/>
        </w:rPr>
        <w:t>, ze dne 20. května 2021.</w:t>
      </w:r>
    </w:p>
    <w:p w14:paraId="0BDB3D9C" w14:textId="77777777" w:rsidR="002B239A" w:rsidRPr="002B239A" w:rsidRDefault="002B239A" w:rsidP="002B239A">
      <w:pPr>
        <w:tabs>
          <w:tab w:val="left" w:pos="4395"/>
        </w:tabs>
        <w:spacing w:after="0" w:line="269" w:lineRule="auto"/>
        <w:jc w:val="both"/>
        <w:rPr>
          <w:rFonts w:ascii="Times New Roman" w:eastAsia="Times New Roman" w:hAnsi="Times New Roman" w:cs="Times New Roman"/>
          <w:sz w:val="24"/>
          <w:szCs w:val="24"/>
          <w:lang w:eastAsia="cs-CZ"/>
        </w:rPr>
      </w:pPr>
    </w:p>
    <w:p w14:paraId="01B05CB4" w14:textId="10C3E6F1" w:rsidR="002B239A" w:rsidRPr="002B239A" w:rsidRDefault="002B239A" w:rsidP="002B239A">
      <w:pPr>
        <w:tabs>
          <w:tab w:val="left" w:pos="4395"/>
        </w:tabs>
        <w:spacing w:after="0" w:line="240" w:lineRule="auto"/>
        <w:jc w:val="center"/>
        <w:rPr>
          <w:rFonts w:ascii="Times New Roman" w:eastAsia="Times New Roman" w:hAnsi="Times New Roman" w:cs="Times New Roman"/>
          <w:b/>
          <w:bCs/>
          <w:sz w:val="24"/>
          <w:szCs w:val="24"/>
          <w:lang w:eastAsia="cs-CZ"/>
        </w:rPr>
      </w:pPr>
      <w:r w:rsidRPr="002B239A">
        <w:rPr>
          <w:rFonts w:ascii="Times New Roman" w:eastAsia="Times New Roman" w:hAnsi="Times New Roman" w:cs="Times New Roman"/>
          <w:b/>
          <w:bCs/>
          <w:sz w:val="24"/>
          <w:szCs w:val="24"/>
          <w:lang w:eastAsia="cs-CZ"/>
        </w:rPr>
        <w:t>Čl. 1</w:t>
      </w:r>
      <w:r w:rsidR="003F4D57">
        <w:rPr>
          <w:rFonts w:ascii="Times New Roman" w:eastAsia="Times New Roman" w:hAnsi="Times New Roman" w:cs="Times New Roman"/>
          <w:b/>
          <w:bCs/>
          <w:sz w:val="24"/>
          <w:szCs w:val="24"/>
          <w:lang w:eastAsia="cs-CZ"/>
        </w:rPr>
        <w:t>6</w:t>
      </w:r>
    </w:p>
    <w:p w14:paraId="65E1145E" w14:textId="77777777" w:rsidR="002B239A" w:rsidRPr="002B239A" w:rsidRDefault="002B239A" w:rsidP="002B239A">
      <w:pPr>
        <w:keepNext/>
        <w:tabs>
          <w:tab w:val="left" w:pos="4395"/>
        </w:tabs>
        <w:spacing w:after="0" w:line="240" w:lineRule="auto"/>
        <w:jc w:val="center"/>
        <w:rPr>
          <w:rFonts w:ascii="Times New Roman" w:eastAsia="Times New Roman" w:hAnsi="Times New Roman" w:cs="Times New Roman"/>
          <w:b/>
          <w:bCs/>
          <w:sz w:val="24"/>
          <w:szCs w:val="24"/>
          <w:lang w:eastAsia="cs-CZ"/>
        </w:rPr>
      </w:pPr>
      <w:r w:rsidRPr="002B239A">
        <w:rPr>
          <w:rFonts w:ascii="Times New Roman" w:eastAsia="Times New Roman" w:hAnsi="Times New Roman" w:cs="Times New Roman"/>
          <w:b/>
          <w:bCs/>
          <w:sz w:val="24"/>
          <w:szCs w:val="24"/>
          <w:lang w:eastAsia="cs-CZ"/>
        </w:rPr>
        <w:t>Účinnost</w:t>
      </w:r>
    </w:p>
    <w:p w14:paraId="06D75616" w14:textId="77777777" w:rsidR="002B239A" w:rsidRPr="002B239A" w:rsidRDefault="002B239A" w:rsidP="002B239A">
      <w:pPr>
        <w:keepNext/>
        <w:tabs>
          <w:tab w:val="left" w:pos="4395"/>
        </w:tabs>
        <w:spacing w:after="0" w:line="240" w:lineRule="auto"/>
        <w:jc w:val="center"/>
        <w:rPr>
          <w:rFonts w:ascii="Times New Roman" w:eastAsia="Times New Roman" w:hAnsi="Times New Roman" w:cs="Times New Roman"/>
          <w:bCs/>
          <w:sz w:val="20"/>
          <w:szCs w:val="20"/>
          <w:lang w:eastAsia="cs-CZ"/>
        </w:rPr>
      </w:pPr>
    </w:p>
    <w:p w14:paraId="0E0E3EBF" w14:textId="20BA7A73" w:rsidR="002B239A" w:rsidRPr="002B239A" w:rsidRDefault="002B239A" w:rsidP="002B239A">
      <w:pPr>
        <w:spacing w:after="0" w:line="276" w:lineRule="auto"/>
        <w:rPr>
          <w:rFonts w:ascii="Times New Roman" w:eastAsia="Times New Roman" w:hAnsi="Times New Roman" w:cs="Times New Roman"/>
          <w:sz w:val="24"/>
          <w:szCs w:val="24"/>
          <w:lang w:eastAsia="cs-CZ"/>
        </w:rPr>
      </w:pPr>
      <w:bookmarkStart w:id="1" w:name="_Hlk114144567"/>
      <w:r w:rsidRPr="002B239A">
        <w:rPr>
          <w:rFonts w:ascii="Times New Roman" w:eastAsia="Times New Roman" w:hAnsi="Times New Roman" w:cs="Times New Roman"/>
          <w:sz w:val="24"/>
          <w:szCs w:val="24"/>
          <w:lang w:eastAsia="cs-CZ"/>
        </w:rPr>
        <w:t xml:space="preserve">Tato obecně závazná vyhláška nabývá účinnosti dne </w:t>
      </w:r>
      <w:r w:rsidR="008441BF">
        <w:rPr>
          <w:rFonts w:ascii="Times New Roman" w:eastAsia="Times New Roman" w:hAnsi="Times New Roman" w:cs="Times New Roman"/>
          <w:sz w:val="24"/>
          <w:szCs w:val="24"/>
          <w:lang w:eastAsia="cs-CZ"/>
        </w:rPr>
        <w:t>01</w:t>
      </w:r>
      <w:r w:rsidRPr="002B239A">
        <w:rPr>
          <w:rFonts w:ascii="Times New Roman" w:eastAsia="Times New Roman" w:hAnsi="Times New Roman" w:cs="Times New Roman"/>
          <w:sz w:val="24"/>
          <w:szCs w:val="24"/>
          <w:lang w:eastAsia="cs-CZ"/>
        </w:rPr>
        <w:t>.</w:t>
      </w:r>
      <w:r w:rsidR="008441BF">
        <w:rPr>
          <w:rFonts w:ascii="Times New Roman" w:eastAsia="Times New Roman" w:hAnsi="Times New Roman" w:cs="Times New Roman"/>
          <w:sz w:val="24"/>
          <w:szCs w:val="24"/>
          <w:lang w:eastAsia="cs-CZ"/>
        </w:rPr>
        <w:t>01.</w:t>
      </w:r>
      <w:r w:rsidRPr="002B239A">
        <w:rPr>
          <w:rFonts w:ascii="Times New Roman" w:eastAsia="Times New Roman" w:hAnsi="Times New Roman" w:cs="Times New Roman"/>
          <w:sz w:val="24"/>
          <w:szCs w:val="24"/>
          <w:lang w:eastAsia="cs-CZ"/>
        </w:rPr>
        <w:t xml:space="preserve"> 202</w:t>
      </w:r>
      <w:r w:rsidR="008441BF">
        <w:rPr>
          <w:rFonts w:ascii="Times New Roman" w:eastAsia="Times New Roman" w:hAnsi="Times New Roman" w:cs="Times New Roman"/>
          <w:sz w:val="24"/>
          <w:szCs w:val="24"/>
          <w:lang w:eastAsia="cs-CZ"/>
        </w:rPr>
        <w:t>6</w:t>
      </w:r>
      <w:r w:rsidRPr="002B239A">
        <w:rPr>
          <w:rFonts w:ascii="Times New Roman" w:eastAsia="Times New Roman" w:hAnsi="Times New Roman" w:cs="Times New Roman"/>
          <w:sz w:val="24"/>
          <w:szCs w:val="24"/>
          <w:lang w:eastAsia="cs-CZ"/>
        </w:rPr>
        <w:t xml:space="preserve">. </w:t>
      </w:r>
    </w:p>
    <w:p w14:paraId="5389D411" w14:textId="77777777" w:rsidR="002B239A" w:rsidRPr="002B239A" w:rsidRDefault="002B239A" w:rsidP="002B239A">
      <w:pPr>
        <w:spacing w:after="0" w:line="276" w:lineRule="auto"/>
        <w:rPr>
          <w:rFonts w:ascii="Times New Roman" w:eastAsia="Times New Roman" w:hAnsi="Times New Roman" w:cs="Times New Roman"/>
          <w:sz w:val="24"/>
          <w:szCs w:val="24"/>
          <w:lang w:eastAsia="cs-CZ"/>
        </w:rPr>
      </w:pPr>
    </w:p>
    <w:bookmarkEnd w:id="1"/>
    <w:p w14:paraId="6999703B" w14:textId="77777777" w:rsidR="002B239A" w:rsidRPr="002B239A" w:rsidRDefault="002B239A" w:rsidP="002B239A">
      <w:pPr>
        <w:spacing w:after="120" w:line="276" w:lineRule="auto"/>
        <w:rPr>
          <w:rFonts w:ascii="Times New Roman" w:eastAsia="Times New Roman" w:hAnsi="Times New Roman" w:cs="Times New Roman"/>
          <w:sz w:val="24"/>
          <w:szCs w:val="24"/>
          <w:lang w:eastAsia="cs-CZ"/>
        </w:rPr>
      </w:pPr>
    </w:p>
    <w:p w14:paraId="3E738264" w14:textId="77777777" w:rsidR="002B239A" w:rsidRPr="002B239A" w:rsidRDefault="002B239A" w:rsidP="002B239A">
      <w:pPr>
        <w:spacing w:after="120" w:line="276" w:lineRule="auto"/>
        <w:jc w:val="center"/>
        <w:rPr>
          <w:rFonts w:ascii="Times New Roman" w:eastAsia="Times New Roman" w:hAnsi="Times New Roman" w:cs="Times New Roman"/>
          <w:sz w:val="24"/>
          <w:szCs w:val="24"/>
          <w:lang w:eastAsia="cs-CZ"/>
        </w:rPr>
      </w:pPr>
      <w:r w:rsidRPr="002B239A">
        <w:rPr>
          <w:rFonts w:ascii="Times New Roman" w:eastAsia="Times New Roman" w:hAnsi="Times New Roman" w:cs="Times New Roman"/>
          <w:sz w:val="24"/>
          <w:szCs w:val="24"/>
          <w:lang w:eastAsia="cs-CZ"/>
        </w:rPr>
        <w:t>Mgr. Tomáš Linda, MBA v. r.</w:t>
      </w:r>
    </w:p>
    <w:p w14:paraId="705E12F0" w14:textId="77777777" w:rsidR="002B239A" w:rsidRPr="002B239A" w:rsidRDefault="002B239A" w:rsidP="002B239A">
      <w:pPr>
        <w:spacing w:after="120" w:line="276" w:lineRule="auto"/>
        <w:jc w:val="center"/>
        <w:rPr>
          <w:rFonts w:ascii="Times New Roman" w:eastAsia="Times New Roman" w:hAnsi="Times New Roman" w:cs="Times New Roman"/>
          <w:sz w:val="24"/>
          <w:szCs w:val="24"/>
          <w:lang w:eastAsia="cs-CZ"/>
        </w:rPr>
      </w:pPr>
      <w:r w:rsidRPr="002B239A">
        <w:rPr>
          <w:rFonts w:ascii="Times New Roman" w:eastAsia="Times New Roman" w:hAnsi="Times New Roman" w:cs="Times New Roman"/>
          <w:sz w:val="24"/>
          <w:szCs w:val="24"/>
          <w:lang w:eastAsia="cs-CZ"/>
        </w:rPr>
        <w:t>starosta města</w:t>
      </w:r>
    </w:p>
    <w:p w14:paraId="58E14BAA" w14:textId="77777777" w:rsidR="002B239A" w:rsidRPr="002B239A" w:rsidRDefault="002B239A" w:rsidP="002B239A">
      <w:pPr>
        <w:spacing w:after="120" w:line="276" w:lineRule="auto"/>
        <w:rPr>
          <w:rFonts w:ascii="Times New Roman" w:eastAsia="Times New Roman" w:hAnsi="Times New Roman" w:cs="Times New Roman"/>
          <w:sz w:val="24"/>
          <w:szCs w:val="24"/>
          <w:lang w:eastAsia="cs-CZ"/>
        </w:rPr>
      </w:pPr>
    </w:p>
    <w:p w14:paraId="56209BD0" w14:textId="77777777" w:rsidR="002B239A" w:rsidRPr="002B239A" w:rsidRDefault="002B239A" w:rsidP="002B239A">
      <w:pPr>
        <w:spacing w:after="120" w:line="276" w:lineRule="auto"/>
        <w:jc w:val="center"/>
        <w:rPr>
          <w:rFonts w:ascii="Times New Roman" w:eastAsia="Times New Roman" w:hAnsi="Times New Roman" w:cs="Times New Roman"/>
          <w:sz w:val="24"/>
          <w:szCs w:val="24"/>
          <w:lang w:eastAsia="cs-CZ"/>
        </w:rPr>
      </w:pPr>
      <w:r w:rsidRPr="002B239A">
        <w:rPr>
          <w:rFonts w:ascii="Times New Roman" w:eastAsia="Times New Roman" w:hAnsi="Times New Roman" w:cs="Times New Roman"/>
          <w:sz w:val="24"/>
          <w:szCs w:val="24"/>
          <w:lang w:eastAsia="cs-CZ"/>
        </w:rPr>
        <w:t>Tomáš Luňák, Dis. v. r.</w:t>
      </w:r>
    </w:p>
    <w:p w14:paraId="5A9E7C8E" w14:textId="268926DB" w:rsidR="00652A84" w:rsidRDefault="002B239A" w:rsidP="003F4D57">
      <w:pPr>
        <w:spacing w:after="120" w:line="276" w:lineRule="auto"/>
        <w:jc w:val="center"/>
      </w:pPr>
      <w:r w:rsidRPr="002B239A">
        <w:rPr>
          <w:rFonts w:ascii="Times New Roman" w:eastAsia="Times New Roman" w:hAnsi="Times New Roman" w:cs="Times New Roman"/>
          <w:sz w:val="24"/>
          <w:szCs w:val="24"/>
          <w:lang w:eastAsia="cs-CZ"/>
        </w:rPr>
        <w:t>místostarosta</w:t>
      </w:r>
    </w:p>
    <w:sectPr w:rsidR="00652A84" w:rsidSect="00C005B4">
      <w:footerReference w:type="default" r:id="rId7"/>
      <w:pgSz w:w="11906" w:h="16838"/>
      <w:pgMar w:top="709"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259C" w14:textId="77777777" w:rsidR="00BB48B9" w:rsidRDefault="00BB48B9" w:rsidP="002B239A">
      <w:pPr>
        <w:spacing w:after="0" w:line="240" w:lineRule="auto"/>
      </w:pPr>
      <w:r>
        <w:separator/>
      </w:r>
    </w:p>
  </w:endnote>
  <w:endnote w:type="continuationSeparator" w:id="0">
    <w:p w14:paraId="03881825" w14:textId="77777777" w:rsidR="00BB48B9" w:rsidRDefault="00BB48B9" w:rsidP="002B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B22D" w14:textId="77777777" w:rsidR="00673639" w:rsidRDefault="00A61609">
    <w:pPr>
      <w:pStyle w:val="Zpat"/>
      <w:jc w:val="center"/>
    </w:pPr>
    <w:r>
      <w:fldChar w:fldCharType="begin"/>
    </w:r>
    <w:r>
      <w:instrText>PAGE   \* MERGEFORMAT</w:instrText>
    </w:r>
    <w:r>
      <w:fldChar w:fldCharType="separate"/>
    </w:r>
    <w:r>
      <w:rPr>
        <w:noProof/>
      </w:rPr>
      <w:t>5</w:t>
    </w:r>
    <w:r>
      <w:fldChar w:fldCharType="end"/>
    </w:r>
  </w:p>
  <w:p w14:paraId="5D034F39" w14:textId="77777777" w:rsidR="00673639" w:rsidRDefault="006736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D641" w14:textId="77777777" w:rsidR="00BB48B9" w:rsidRDefault="00BB48B9" w:rsidP="002B239A">
      <w:pPr>
        <w:spacing w:after="0" w:line="240" w:lineRule="auto"/>
      </w:pPr>
      <w:r>
        <w:separator/>
      </w:r>
    </w:p>
  </w:footnote>
  <w:footnote w:type="continuationSeparator" w:id="0">
    <w:p w14:paraId="7CAF52E3" w14:textId="77777777" w:rsidR="00BB48B9" w:rsidRDefault="00BB48B9" w:rsidP="002B239A">
      <w:pPr>
        <w:spacing w:after="0" w:line="240" w:lineRule="auto"/>
      </w:pPr>
      <w:r>
        <w:continuationSeparator/>
      </w:r>
    </w:p>
  </w:footnote>
  <w:footnote w:id="1">
    <w:p w14:paraId="3E6189D2" w14:textId="77777777" w:rsidR="002B239A" w:rsidRPr="002409CD" w:rsidRDefault="002B239A" w:rsidP="002B239A">
      <w:pPr>
        <w:pStyle w:val="Textpoznpodarou"/>
        <w:ind w:left="142" w:hanging="142"/>
        <w:jc w:val="both"/>
        <w:rPr>
          <w:rFonts w:ascii="Times New Roman" w:hAnsi="Times New Roman"/>
        </w:rPr>
      </w:pPr>
      <w:r w:rsidRPr="002409CD">
        <w:rPr>
          <w:rStyle w:val="Znakapoznpodarou"/>
          <w:rFonts w:ascii="Times New Roman" w:hAnsi="Times New Roman"/>
        </w:rPr>
        <w:footnoteRef/>
      </w:r>
      <w:r w:rsidRPr="002409CD">
        <w:rPr>
          <w:rFonts w:ascii="Times New Roman" w:hAnsi="Times New Roman"/>
        </w:rPr>
        <w:t xml:space="preserve"> § 1 písm. a) zákona č. 565/1990 Sb., o místních poplatcích, ve znění pozdějších předpisů (dále jen „</w:t>
      </w:r>
      <w:r w:rsidRPr="002409CD">
        <w:rPr>
          <w:rFonts w:ascii="Times New Roman" w:hAnsi="Times New Roman"/>
          <w:i/>
        </w:rPr>
        <w:t>zákon o místních poplatcích</w:t>
      </w:r>
      <w:r w:rsidRPr="002409CD">
        <w:rPr>
          <w:rFonts w:ascii="Times New Roman" w:hAnsi="Times New Roman"/>
        </w:rPr>
        <w:t>“).</w:t>
      </w:r>
    </w:p>
  </w:footnote>
  <w:footnote w:id="2">
    <w:p w14:paraId="3EF10A17" w14:textId="77777777" w:rsidR="002B239A" w:rsidRPr="002409CD" w:rsidRDefault="002B239A" w:rsidP="002B239A">
      <w:pPr>
        <w:pStyle w:val="Textpoznpodarou"/>
        <w:rPr>
          <w:rFonts w:ascii="Times New Roman" w:hAnsi="Times New Roman"/>
        </w:rPr>
      </w:pPr>
      <w:r w:rsidRPr="002409CD">
        <w:rPr>
          <w:rStyle w:val="Znakapoznpodarou"/>
          <w:rFonts w:ascii="Times New Roman" w:hAnsi="Times New Roman"/>
        </w:rPr>
        <w:footnoteRef/>
      </w:r>
      <w:r w:rsidRPr="002409CD">
        <w:rPr>
          <w:rFonts w:ascii="Times New Roman" w:hAnsi="Times New Roman"/>
        </w:rPr>
        <w:t xml:space="preserve"> § 15 odst. 1 zákona o místních poplatcích.</w:t>
      </w:r>
    </w:p>
  </w:footnote>
  <w:footnote w:id="3">
    <w:p w14:paraId="401CF52A" w14:textId="77777777" w:rsidR="002B239A" w:rsidRPr="002409CD" w:rsidRDefault="002B239A" w:rsidP="002B239A">
      <w:pPr>
        <w:pStyle w:val="Textpoznpodarou"/>
        <w:rPr>
          <w:rFonts w:ascii="Times New Roman" w:hAnsi="Times New Roman"/>
        </w:rPr>
      </w:pPr>
      <w:r w:rsidRPr="002409CD">
        <w:rPr>
          <w:rStyle w:val="Znakapoznpodarou"/>
          <w:rFonts w:ascii="Times New Roman" w:hAnsi="Times New Roman"/>
        </w:rPr>
        <w:footnoteRef/>
      </w:r>
      <w:r w:rsidRPr="002409CD">
        <w:rPr>
          <w:rFonts w:ascii="Times New Roman" w:hAnsi="Times New Roman"/>
        </w:rPr>
        <w:t xml:space="preserve"> § 3a zákona o místních poplatcích.</w:t>
      </w:r>
    </w:p>
  </w:footnote>
  <w:footnote w:id="4">
    <w:p w14:paraId="31F619CF" w14:textId="77777777" w:rsidR="002B239A" w:rsidRPr="002409CD" w:rsidRDefault="002B239A" w:rsidP="002B239A">
      <w:pPr>
        <w:pStyle w:val="Textpoznpodarou"/>
        <w:rPr>
          <w:rFonts w:ascii="Times New Roman" w:hAnsi="Times New Roman"/>
        </w:rPr>
      </w:pPr>
      <w:r w:rsidRPr="002409CD">
        <w:rPr>
          <w:rStyle w:val="Znakapoznpodarou"/>
          <w:rFonts w:ascii="Times New Roman" w:hAnsi="Times New Roman"/>
        </w:rPr>
        <w:footnoteRef/>
      </w:r>
      <w:r w:rsidRPr="002409CD">
        <w:rPr>
          <w:rFonts w:ascii="Times New Roman" w:hAnsi="Times New Roman"/>
        </w:rPr>
        <w:t xml:space="preserve"> § 3 zákona o místních poplatcích.</w:t>
      </w:r>
    </w:p>
  </w:footnote>
  <w:footnote w:id="5">
    <w:p w14:paraId="4948F3F7" w14:textId="77777777" w:rsidR="002B239A" w:rsidRPr="006B42E8" w:rsidRDefault="002B239A" w:rsidP="002B239A">
      <w:pPr>
        <w:pStyle w:val="Textpoznpodarou"/>
        <w:rPr>
          <w:rFonts w:ascii="Times New Roman" w:hAnsi="Times New Roman"/>
        </w:rPr>
      </w:pPr>
      <w:r w:rsidRPr="006B42E8">
        <w:rPr>
          <w:rStyle w:val="Znakapoznpodarou"/>
          <w:rFonts w:ascii="Times New Roman" w:hAnsi="Times New Roman"/>
        </w:rPr>
        <w:footnoteRef/>
      </w:r>
      <w:r w:rsidRPr="006B42E8">
        <w:rPr>
          <w:rFonts w:ascii="Times New Roman" w:hAnsi="Times New Roman"/>
        </w:rPr>
        <w:t xml:space="preserve"> § 3f zákona o místních poplatcích.</w:t>
      </w:r>
    </w:p>
  </w:footnote>
  <w:footnote w:id="6">
    <w:p w14:paraId="0EC41570" w14:textId="77777777" w:rsidR="002B239A" w:rsidRPr="006B42E8" w:rsidRDefault="002B239A" w:rsidP="002B239A">
      <w:pPr>
        <w:pStyle w:val="Textpoznpodarou"/>
        <w:rPr>
          <w:rFonts w:ascii="Times New Roman" w:hAnsi="Times New Roman"/>
        </w:rPr>
      </w:pPr>
      <w:r w:rsidRPr="006B42E8">
        <w:rPr>
          <w:rStyle w:val="Znakapoznpodarou"/>
          <w:rFonts w:ascii="Times New Roman" w:hAnsi="Times New Roman"/>
        </w:rPr>
        <w:footnoteRef/>
      </w:r>
      <w:r w:rsidRPr="006B42E8">
        <w:rPr>
          <w:rFonts w:ascii="Times New Roman" w:hAnsi="Times New Roman"/>
        </w:rPr>
        <w:t xml:space="preserve"> § 3c zákona o místních poplatcích.</w:t>
      </w:r>
    </w:p>
  </w:footnote>
  <w:footnote w:id="7">
    <w:p w14:paraId="137720D6" w14:textId="77777777" w:rsidR="002B239A" w:rsidRPr="006B42E8" w:rsidRDefault="002B239A" w:rsidP="002B239A">
      <w:pPr>
        <w:pStyle w:val="Textpoznpodarou"/>
        <w:rPr>
          <w:rFonts w:ascii="Times New Roman" w:hAnsi="Times New Roman"/>
        </w:rPr>
      </w:pPr>
      <w:r w:rsidRPr="006B42E8">
        <w:rPr>
          <w:rStyle w:val="Znakapoznpodarou"/>
          <w:rFonts w:ascii="Times New Roman" w:hAnsi="Times New Roman"/>
        </w:rPr>
        <w:footnoteRef/>
      </w:r>
      <w:r w:rsidRPr="006B42E8">
        <w:rPr>
          <w:rFonts w:ascii="Times New Roman" w:hAnsi="Times New Roman"/>
        </w:rPr>
        <w:t xml:space="preserve"> § 3d zákona o místních poplatcích.</w:t>
      </w:r>
    </w:p>
  </w:footnote>
  <w:footnote w:id="8">
    <w:p w14:paraId="5C337F97" w14:textId="77777777" w:rsidR="002B239A" w:rsidRPr="006B42E8" w:rsidRDefault="002B239A" w:rsidP="002B239A">
      <w:pPr>
        <w:pStyle w:val="Textpoznpodarou"/>
        <w:rPr>
          <w:rFonts w:ascii="Times New Roman" w:hAnsi="Times New Roman"/>
        </w:rPr>
      </w:pPr>
      <w:r w:rsidRPr="006B42E8">
        <w:rPr>
          <w:rStyle w:val="Znakapoznpodarou"/>
          <w:rFonts w:ascii="Times New Roman" w:hAnsi="Times New Roman"/>
        </w:rPr>
        <w:footnoteRef/>
      </w:r>
      <w:r w:rsidRPr="006B42E8">
        <w:rPr>
          <w:rFonts w:ascii="Times New Roman" w:hAnsi="Times New Roman"/>
        </w:rPr>
        <w:t xml:space="preserve"> § 3e zákona o místních poplatcích.</w:t>
      </w:r>
    </w:p>
  </w:footnote>
  <w:footnote w:id="9">
    <w:p w14:paraId="3EB2B97E" w14:textId="77777777" w:rsidR="002B239A" w:rsidRPr="006B42E8" w:rsidRDefault="002B239A" w:rsidP="002B239A">
      <w:pPr>
        <w:pStyle w:val="Textpoznpodarou"/>
        <w:rPr>
          <w:rFonts w:ascii="Times New Roman" w:hAnsi="Times New Roman"/>
        </w:rPr>
      </w:pPr>
      <w:r w:rsidRPr="006B42E8">
        <w:rPr>
          <w:rStyle w:val="Znakapoznpodarou"/>
          <w:rFonts w:ascii="Times New Roman" w:hAnsi="Times New Roman"/>
        </w:rPr>
        <w:footnoteRef/>
      </w:r>
      <w:r w:rsidRPr="006B42E8">
        <w:rPr>
          <w:rFonts w:ascii="Times New Roman" w:hAnsi="Times New Roman"/>
        </w:rPr>
        <w:t xml:space="preserve"> § 14a zákona o místních poplatcích.</w:t>
      </w:r>
    </w:p>
  </w:footnote>
  <w:footnote w:id="10">
    <w:p w14:paraId="6982F75B" w14:textId="77777777" w:rsidR="002B239A" w:rsidRPr="00310212" w:rsidRDefault="002B239A" w:rsidP="002B239A">
      <w:pPr>
        <w:pStyle w:val="Textpoznpodarou"/>
        <w:rPr>
          <w:rFonts w:ascii="Times New Roman" w:hAnsi="Times New Roman"/>
        </w:rPr>
      </w:pPr>
      <w:r w:rsidRPr="00310212">
        <w:rPr>
          <w:rStyle w:val="Znakapoznpodarou"/>
          <w:rFonts w:ascii="Times New Roman" w:hAnsi="Times New Roman"/>
        </w:rPr>
        <w:footnoteRef/>
      </w:r>
      <w:r w:rsidRPr="00310212">
        <w:rPr>
          <w:rFonts w:ascii="Times New Roman" w:hAnsi="Times New Roman"/>
        </w:rPr>
        <w:t xml:space="preserve"> § 3g zákona o místních poplatcích.</w:t>
      </w:r>
    </w:p>
  </w:footnote>
  <w:footnote w:id="11">
    <w:p w14:paraId="60583D11" w14:textId="77777777" w:rsidR="002B239A" w:rsidRPr="00310212" w:rsidRDefault="002B239A" w:rsidP="002B239A">
      <w:pPr>
        <w:pStyle w:val="Textpoznpodarou"/>
        <w:rPr>
          <w:rFonts w:ascii="Times New Roman" w:hAnsi="Times New Roman"/>
        </w:rPr>
      </w:pPr>
      <w:r w:rsidRPr="00310212">
        <w:rPr>
          <w:rStyle w:val="Znakapoznpodarou"/>
          <w:rFonts w:ascii="Times New Roman" w:hAnsi="Times New Roman"/>
        </w:rPr>
        <w:footnoteRef/>
      </w:r>
      <w:r w:rsidRPr="00310212">
        <w:rPr>
          <w:rFonts w:ascii="Times New Roman" w:hAnsi="Times New Roman"/>
        </w:rPr>
        <w:t xml:space="preserve"> § 3h zákona o místních poplatcích.</w:t>
      </w:r>
    </w:p>
  </w:footnote>
  <w:footnote w:id="12">
    <w:p w14:paraId="342B9B4E" w14:textId="77777777" w:rsidR="002B239A" w:rsidRPr="00310212" w:rsidRDefault="002B239A" w:rsidP="002B239A">
      <w:pPr>
        <w:pStyle w:val="Textpoznpodarou"/>
        <w:rPr>
          <w:rFonts w:ascii="Times New Roman" w:hAnsi="Times New Roman"/>
        </w:rPr>
      </w:pPr>
      <w:r w:rsidRPr="00310212">
        <w:rPr>
          <w:rStyle w:val="Znakapoznpodarou"/>
          <w:rFonts w:ascii="Times New Roman" w:hAnsi="Times New Roman"/>
        </w:rPr>
        <w:footnoteRef/>
      </w:r>
      <w:r w:rsidRPr="00310212">
        <w:rPr>
          <w:rFonts w:ascii="Times New Roman" w:hAnsi="Times New Roman"/>
        </w:rPr>
        <w:t xml:space="preserve"> § 3b zákona o místních poplatcích.</w:t>
      </w:r>
    </w:p>
  </w:footnote>
  <w:footnote w:id="13">
    <w:p w14:paraId="07F1C8EB" w14:textId="77777777" w:rsidR="002B239A" w:rsidRPr="00F95CC9" w:rsidRDefault="002B239A" w:rsidP="002B239A">
      <w:pPr>
        <w:pStyle w:val="Textpoznpodarou"/>
        <w:rPr>
          <w:rFonts w:ascii="Times New Roman" w:hAnsi="Times New Roman"/>
        </w:rPr>
      </w:pPr>
      <w:r w:rsidRPr="00F95CC9">
        <w:rPr>
          <w:rStyle w:val="Znakapoznpodarou"/>
          <w:rFonts w:ascii="Times New Roman" w:hAnsi="Times New Roman"/>
        </w:rPr>
        <w:footnoteRef/>
      </w:r>
      <w:r w:rsidRPr="00F95CC9">
        <w:rPr>
          <w:rFonts w:ascii="Times New Roman" w:hAnsi="Times New Roman"/>
        </w:rPr>
        <w:t xml:space="preserve"> § 11c odst. 1 zákona o místních poplatcích.</w:t>
      </w:r>
    </w:p>
  </w:footnote>
  <w:footnote w:id="14">
    <w:p w14:paraId="61B5A115" w14:textId="77777777" w:rsidR="002B239A" w:rsidRPr="00F95CC9" w:rsidRDefault="002B239A" w:rsidP="002B239A">
      <w:pPr>
        <w:pStyle w:val="Textpoznpodarou"/>
        <w:rPr>
          <w:rFonts w:ascii="Times New Roman" w:hAnsi="Times New Roman"/>
        </w:rPr>
      </w:pPr>
      <w:r w:rsidRPr="00F95CC9">
        <w:rPr>
          <w:rStyle w:val="Znakapoznpodarou"/>
          <w:rFonts w:ascii="Times New Roman" w:hAnsi="Times New Roman"/>
        </w:rPr>
        <w:footnoteRef/>
      </w:r>
      <w:r w:rsidRPr="00F95CC9">
        <w:rPr>
          <w:rFonts w:ascii="Times New Roman" w:hAnsi="Times New Roman"/>
        </w:rPr>
        <w:t xml:space="preserve"> § 11c odst. 2 zákona o místních poplatcích.</w:t>
      </w:r>
    </w:p>
  </w:footnote>
  <w:footnote w:id="15">
    <w:p w14:paraId="0FF187EF" w14:textId="77777777" w:rsidR="002B239A" w:rsidRPr="00F95CC9" w:rsidRDefault="002B239A" w:rsidP="002B239A">
      <w:pPr>
        <w:pStyle w:val="Textpoznpodarou"/>
        <w:rPr>
          <w:rFonts w:ascii="Times New Roman" w:hAnsi="Times New Roman"/>
        </w:rPr>
      </w:pPr>
      <w:r w:rsidRPr="00F95CC9">
        <w:rPr>
          <w:rStyle w:val="Znakapoznpodarou"/>
          <w:rFonts w:ascii="Times New Roman" w:hAnsi="Times New Roman"/>
        </w:rPr>
        <w:footnoteRef/>
      </w:r>
      <w:r w:rsidRPr="00F95CC9">
        <w:rPr>
          <w:rFonts w:ascii="Times New Roman" w:hAnsi="Times New Roman"/>
        </w:rPr>
        <w:t xml:space="preserve"> § 11c odst. 3, 4 a 5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8A8"/>
    <w:multiLevelType w:val="hybridMultilevel"/>
    <w:tmpl w:val="C24E9D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62C80"/>
    <w:multiLevelType w:val="hybridMultilevel"/>
    <w:tmpl w:val="B2A84D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0C0091"/>
    <w:multiLevelType w:val="hybridMultilevel"/>
    <w:tmpl w:val="B71EB312"/>
    <w:lvl w:ilvl="0" w:tplc="6AE4370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417F79"/>
    <w:multiLevelType w:val="hybridMultilevel"/>
    <w:tmpl w:val="A68498CE"/>
    <w:lvl w:ilvl="0" w:tplc="C4768BBC">
      <w:start w:val="1"/>
      <w:numFmt w:val="decimal"/>
      <w:lvlText w:val="%1."/>
      <w:lvlJc w:val="left"/>
      <w:pPr>
        <w:ind w:left="720" w:hanging="360"/>
      </w:pPr>
      <w:rPr>
        <w:rFonts w:ascii="Times New Roman" w:hAnsi="Times New Roman" w:cs="Times New Roman"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8000FA"/>
    <w:multiLevelType w:val="hybridMultilevel"/>
    <w:tmpl w:val="3E92DFBE"/>
    <w:lvl w:ilvl="0" w:tplc="8B3AB3B0">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F10D09"/>
    <w:multiLevelType w:val="hybridMultilevel"/>
    <w:tmpl w:val="A7E0E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C02522"/>
    <w:multiLevelType w:val="hybridMultilevel"/>
    <w:tmpl w:val="9CEC8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2925BA"/>
    <w:multiLevelType w:val="hybridMultilevel"/>
    <w:tmpl w:val="26C6FBEE"/>
    <w:lvl w:ilvl="0" w:tplc="A640827E">
      <w:start w:val="3"/>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9D0193"/>
    <w:multiLevelType w:val="hybridMultilevel"/>
    <w:tmpl w:val="178CC4C2"/>
    <w:lvl w:ilvl="0" w:tplc="73BA01C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6B7CA8"/>
    <w:multiLevelType w:val="hybridMultilevel"/>
    <w:tmpl w:val="011834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073428"/>
    <w:multiLevelType w:val="hybridMultilevel"/>
    <w:tmpl w:val="2D9650D8"/>
    <w:lvl w:ilvl="0" w:tplc="C7B040FE">
      <w:start w:val="3"/>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7D7A98"/>
    <w:multiLevelType w:val="hybridMultilevel"/>
    <w:tmpl w:val="BA0CF322"/>
    <w:lvl w:ilvl="0" w:tplc="A9B4E0BC">
      <w:start w:val="1"/>
      <w:numFmt w:val="decimal"/>
      <w:lvlText w:val="(%1)"/>
      <w:lvlJc w:val="left"/>
      <w:pPr>
        <w:ind w:left="720" w:hanging="360"/>
      </w:pPr>
      <w:rPr>
        <w:rFonts w:hint="default"/>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010E71"/>
    <w:multiLevelType w:val="hybridMultilevel"/>
    <w:tmpl w:val="2214BA74"/>
    <w:lvl w:ilvl="0" w:tplc="8B3AB3B0">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5D2CB4"/>
    <w:multiLevelType w:val="hybridMultilevel"/>
    <w:tmpl w:val="E638A8E0"/>
    <w:lvl w:ilvl="0" w:tplc="4858DE26">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EC26AD"/>
    <w:multiLevelType w:val="hybridMultilevel"/>
    <w:tmpl w:val="5EA41EAE"/>
    <w:lvl w:ilvl="0" w:tplc="43E642F0">
      <w:start w:val="1"/>
      <w:numFmt w:val="lowerLetter"/>
      <w:lvlText w:val="%1)"/>
      <w:lvlJc w:val="left"/>
      <w:pPr>
        <w:ind w:left="783" w:hanging="360"/>
      </w:pPr>
      <w:rPr>
        <w:color w:val="auto"/>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5" w15:restartNumberingAfterBreak="0">
    <w:nsid w:val="66615514"/>
    <w:multiLevelType w:val="hybridMultilevel"/>
    <w:tmpl w:val="35C66E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681630"/>
    <w:multiLevelType w:val="hybridMultilevel"/>
    <w:tmpl w:val="CB3AF938"/>
    <w:lvl w:ilvl="0" w:tplc="9FDC2D2A">
      <w:start w:val="1"/>
      <w:numFmt w:val="decimal"/>
      <w:lvlText w:val="%1."/>
      <w:lvlJc w:val="left"/>
      <w:pPr>
        <w:ind w:left="720" w:hanging="360"/>
      </w:pPr>
      <w:rPr>
        <w:rFonts w:ascii="Times New Roman" w:hAnsi="Times New Roman" w:cs="Times New Roman"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FA563B"/>
    <w:multiLevelType w:val="hybridMultilevel"/>
    <w:tmpl w:val="5D7842EE"/>
    <w:lvl w:ilvl="0" w:tplc="F21A97BA">
      <w:start w:val="1"/>
      <w:numFmt w:val="decimal"/>
      <w:lvlText w:val="%1."/>
      <w:lvlJc w:val="left"/>
      <w:pPr>
        <w:ind w:left="720" w:hanging="360"/>
      </w:pPr>
      <w:rPr>
        <w:rFonts w:hint="default"/>
        <w:i w:val="0"/>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7217483">
    <w:abstractNumId w:val="14"/>
  </w:num>
  <w:num w:numId="2" w16cid:durableId="1929733333">
    <w:abstractNumId w:val="11"/>
  </w:num>
  <w:num w:numId="3" w16cid:durableId="1908224027">
    <w:abstractNumId w:val="12"/>
  </w:num>
  <w:num w:numId="4" w16cid:durableId="814641911">
    <w:abstractNumId w:val="4"/>
  </w:num>
  <w:num w:numId="5" w16cid:durableId="1656256110">
    <w:abstractNumId w:val="17"/>
  </w:num>
  <w:num w:numId="6" w16cid:durableId="278149631">
    <w:abstractNumId w:val="5"/>
  </w:num>
  <w:num w:numId="7" w16cid:durableId="2112239611">
    <w:abstractNumId w:val="0"/>
  </w:num>
  <w:num w:numId="8" w16cid:durableId="1774393710">
    <w:abstractNumId w:val="10"/>
  </w:num>
  <w:num w:numId="9" w16cid:durableId="1048383600">
    <w:abstractNumId w:val="13"/>
  </w:num>
  <w:num w:numId="10" w16cid:durableId="1982223845">
    <w:abstractNumId w:val="8"/>
  </w:num>
  <w:num w:numId="11" w16cid:durableId="519852902">
    <w:abstractNumId w:val="7"/>
  </w:num>
  <w:num w:numId="12" w16cid:durableId="429350089">
    <w:abstractNumId w:val="2"/>
  </w:num>
  <w:num w:numId="13" w16cid:durableId="1212503304">
    <w:abstractNumId w:val="15"/>
  </w:num>
  <w:num w:numId="14" w16cid:durableId="1906988207">
    <w:abstractNumId w:val="6"/>
  </w:num>
  <w:num w:numId="15" w16cid:durableId="836382678">
    <w:abstractNumId w:val="1"/>
  </w:num>
  <w:num w:numId="16" w16cid:durableId="1108701723">
    <w:abstractNumId w:val="16"/>
  </w:num>
  <w:num w:numId="17" w16cid:durableId="1487473529">
    <w:abstractNumId w:val="9"/>
  </w:num>
  <w:num w:numId="18" w16cid:durableId="1708673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9A"/>
    <w:rsid w:val="001E4945"/>
    <w:rsid w:val="002B239A"/>
    <w:rsid w:val="003B36D2"/>
    <w:rsid w:val="003B3F36"/>
    <w:rsid w:val="003F4D57"/>
    <w:rsid w:val="004846DF"/>
    <w:rsid w:val="00497D7C"/>
    <w:rsid w:val="005576D0"/>
    <w:rsid w:val="00652A84"/>
    <w:rsid w:val="00673639"/>
    <w:rsid w:val="006E25CC"/>
    <w:rsid w:val="00731FB1"/>
    <w:rsid w:val="00814A43"/>
    <w:rsid w:val="008441BF"/>
    <w:rsid w:val="009502C3"/>
    <w:rsid w:val="00A61609"/>
    <w:rsid w:val="00B83A2F"/>
    <w:rsid w:val="00BB48B9"/>
    <w:rsid w:val="00EF13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58F7"/>
  <w15:chartTrackingRefBased/>
  <w15:docId w15:val="{F28E3128-617F-4E1C-AE69-D8E053D8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B239A"/>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B239A"/>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unhideWhenUsed/>
    <w:rsid w:val="002B239A"/>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rsid w:val="002B239A"/>
    <w:rPr>
      <w:rFonts w:ascii="Calibri" w:eastAsia="Calibri" w:hAnsi="Calibri" w:cs="Times New Roman"/>
      <w:sz w:val="20"/>
      <w:szCs w:val="20"/>
    </w:rPr>
  </w:style>
  <w:style w:type="character" w:styleId="Znakapoznpodarou">
    <w:name w:val="footnote reference"/>
    <w:basedOn w:val="Standardnpsmoodstavce"/>
    <w:uiPriority w:val="99"/>
    <w:unhideWhenUsed/>
    <w:rsid w:val="002B23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1391</Words>
  <Characters>8207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dc:description/>
  <cp:lastModifiedBy>Jana Dundová</cp:lastModifiedBy>
  <cp:revision>7</cp:revision>
  <dcterms:created xsi:type="dcterms:W3CDTF">2025-05-30T06:23:00Z</dcterms:created>
  <dcterms:modified xsi:type="dcterms:W3CDTF">2025-06-24T10:00:00Z</dcterms:modified>
</cp:coreProperties>
</file>