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315EA" w14:textId="77777777" w:rsidR="001B5CC4" w:rsidRPr="00975511" w:rsidRDefault="001B5CC4" w:rsidP="001B5C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5511">
        <w:rPr>
          <w:rFonts w:ascii="Arial" w:hAnsi="Arial" w:cs="Arial"/>
          <w:b/>
          <w:sz w:val="24"/>
          <w:szCs w:val="24"/>
        </w:rPr>
        <w:t>Obec Kostelec</w:t>
      </w:r>
    </w:p>
    <w:p w14:paraId="337F4887" w14:textId="2C58A406" w:rsidR="001B5CC4" w:rsidRPr="00975511" w:rsidRDefault="001B5CC4" w:rsidP="001B5C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5511">
        <w:rPr>
          <w:rFonts w:ascii="Arial" w:hAnsi="Arial" w:cs="Arial"/>
          <w:b/>
          <w:sz w:val="24"/>
          <w:szCs w:val="24"/>
        </w:rPr>
        <w:t>Zastupitelstvo obce Kostelec</w:t>
      </w:r>
    </w:p>
    <w:p w14:paraId="730C0305" w14:textId="77777777" w:rsidR="001B5CC4" w:rsidRPr="00975511" w:rsidRDefault="001B5CC4" w:rsidP="001B5C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BB6F7" w14:textId="77777777" w:rsidR="001B5CC4" w:rsidRPr="00975511" w:rsidRDefault="001B5CC4" w:rsidP="001B5C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5511">
        <w:rPr>
          <w:rFonts w:ascii="Arial" w:hAnsi="Arial" w:cs="Arial"/>
          <w:b/>
          <w:sz w:val="24"/>
          <w:szCs w:val="24"/>
        </w:rPr>
        <w:t>Obecně závazná vyhláška obce Kostelec</w:t>
      </w:r>
    </w:p>
    <w:p w14:paraId="7B543D86" w14:textId="5BFD50A5" w:rsidR="001B5CC4" w:rsidRPr="00975511" w:rsidRDefault="001B5CC4" w:rsidP="001B5C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5511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69C93EDB" w14:textId="77777777" w:rsidR="001B5CC4" w:rsidRPr="00975511" w:rsidRDefault="001B5CC4" w:rsidP="001B5CC4">
      <w:pPr>
        <w:spacing w:line="276" w:lineRule="auto"/>
        <w:jc w:val="center"/>
        <w:rPr>
          <w:rFonts w:ascii="Arial" w:hAnsi="Arial" w:cs="Arial"/>
        </w:rPr>
      </w:pPr>
    </w:p>
    <w:p w14:paraId="687D3717" w14:textId="488490D4" w:rsidR="001B5CC4" w:rsidRPr="00975511" w:rsidRDefault="001B5CC4" w:rsidP="001B5CC4">
      <w:pPr>
        <w:spacing w:line="276" w:lineRule="auto"/>
        <w:rPr>
          <w:rFonts w:ascii="Arial" w:hAnsi="Arial" w:cs="Arial"/>
        </w:rPr>
      </w:pPr>
      <w:r w:rsidRPr="00975511">
        <w:rPr>
          <w:rFonts w:ascii="Arial" w:hAnsi="Arial" w:cs="Arial"/>
        </w:rPr>
        <w:t xml:space="preserve">Zastupitelstvo obce Kostelec se na svém </w:t>
      </w:r>
      <w:r w:rsidR="00975511" w:rsidRPr="00975511">
        <w:rPr>
          <w:rFonts w:ascii="Arial" w:hAnsi="Arial" w:cs="Arial"/>
        </w:rPr>
        <w:t xml:space="preserve">109. </w:t>
      </w:r>
      <w:r w:rsidRPr="00975511">
        <w:rPr>
          <w:rFonts w:ascii="Arial" w:hAnsi="Arial" w:cs="Arial"/>
        </w:rPr>
        <w:t xml:space="preserve">zasedání dne </w:t>
      </w:r>
      <w:r w:rsidR="00975511" w:rsidRPr="00975511">
        <w:rPr>
          <w:rFonts w:ascii="Arial" w:hAnsi="Arial" w:cs="Arial"/>
        </w:rPr>
        <w:t xml:space="preserve">24. 9. 2024 usnesením č. </w:t>
      </w:r>
      <w:r w:rsidR="00D84159">
        <w:rPr>
          <w:rFonts w:ascii="Arial" w:hAnsi="Arial" w:cs="Arial"/>
        </w:rPr>
        <w:t>13</w:t>
      </w:r>
      <w:r w:rsidR="00975511" w:rsidRPr="00975511">
        <w:rPr>
          <w:rFonts w:ascii="Arial" w:hAnsi="Arial" w:cs="Arial"/>
        </w:rPr>
        <w:t xml:space="preserve">/109/2024 </w:t>
      </w:r>
      <w:r w:rsidRPr="00975511">
        <w:rPr>
          <w:rFonts w:ascii="Arial" w:hAnsi="Arial" w:cs="Arial"/>
        </w:rPr>
        <w:t>usneslo vydat na základě</w:t>
      </w:r>
      <w:r w:rsidR="00975511" w:rsidRPr="00975511">
        <w:rPr>
          <w:rFonts w:ascii="Arial" w:hAnsi="Arial" w:cs="Arial"/>
        </w:rPr>
        <w:t xml:space="preserve"> </w:t>
      </w:r>
      <w:r w:rsidRPr="00975511">
        <w:rPr>
          <w:rFonts w:ascii="Arial" w:hAnsi="Arial" w:cs="Arial"/>
        </w:rPr>
        <w:t>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26B75DE6" w14:textId="77777777" w:rsidR="001B5CC4" w:rsidRPr="00975511" w:rsidRDefault="001B5CC4" w:rsidP="001B5CC4">
      <w:pPr>
        <w:spacing w:line="276" w:lineRule="auto"/>
        <w:rPr>
          <w:rFonts w:ascii="Arial" w:hAnsi="Arial" w:cs="Arial"/>
        </w:rPr>
      </w:pPr>
    </w:p>
    <w:p w14:paraId="639A13A6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75511">
        <w:rPr>
          <w:rFonts w:ascii="Arial" w:hAnsi="Arial" w:cs="Arial"/>
          <w:b/>
          <w:szCs w:val="24"/>
        </w:rPr>
        <w:t>Čl. 1</w:t>
      </w:r>
    </w:p>
    <w:p w14:paraId="28F0B201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75511">
        <w:rPr>
          <w:rFonts w:ascii="Arial" w:hAnsi="Arial" w:cs="Arial"/>
          <w:b/>
          <w:szCs w:val="24"/>
        </w:rPr>
        <w:t>Místní koeficient pro jednotlivou skupiny nemovitých věcí</w:t>
      </w:r>
    </w:p>
    <w:p w14:paraId="34E99D04" w14:textId="20B1088E" w:rsidR="001B5CC4" w:rsidRPr="00975511" w:rsidRDefault="001B5CC4" w:rsidP="001B5CC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 xml:space="preserve">Obec Kostelec stanovuje místní koeficient pro jednotlivé skupiny pozemků dle </w:t>
      </w:r>
      <w:r w:rsidR="00CB7176">
        <w:rPr>
          <w:rFonts w:ascii="Arial" w:hAnsi="Arial" w:cs="Arial"/>
        </w:rPr>
        <w:br/>
      </w:r>
      <w:r w:rsidRPr="00975511">
        <w:rPr>
          <w:rFonts w:ascii="Arial" w:hAnsi="Arial" w:cs="Arial"/>
        </w:rPr>
        <w:t xml:space="preserve">§ 5a odst. 1 zákona o dani z nemovitých věcí, a to v následující výši: </w:t>
      </w:r>
    </w:p>
    <w:p w14:paraId="01397554" w14:textId="0454D377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975511">
        <w:rPr>
          <w:rFonts w:ascii="Arial" w:hAnsi="Arial" w:cs="Arial"/>
        </w:rPr>
        <w:t xml:space="preserve">vybrané zemědělské pozemky 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  <w:t xml:space="preserve">koeficient </w:t>
      </w:r>
      <w:r w:rsidR="00D06B32" w:rsidRPr="00975511">
        <w:rPr>
          <w:rFonts w:ascii="Arial" w:hAnsi="Arial" w:cs="Arial"/>
        </w:rPr>
        <w:t>1</w:t>
      </w:r>
      <w:r w:rsidR="00975511" w:rsidRPr="00975511">
        <w:rPr>
          <w:rFonts w:ascii="Arial" w:hAnsi="Arial" w:cs="Arial"/>
        </w:rPr>
        <w:t>,5</w:t>
      </w:r>
      <w:r w:rsidRPr="00975511">
        <w:rPr>
          <w:rFonts w:ascii="Arial" w:hAnsi="Arial" w:cs="Arial"/>
        </w:rPr>
        <w:t xml:space="preserve"> </w:t>
      </w:r>
    </w:p>
    <w:p w14:paraId="1456C6F3" w14:textId="4254649D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trvalé travní porosty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  <w:t xml:space="preserve">koeficient </w:t>
      </w:r>
      <w:r w:rsidR="00D06B32" w:rsidRPr="00975511">
        <w:rPr>
          <w:rFonts w:ascii="Arial" w:hAnsi="Arial" w:cs="Arial"/>
        </w:rPr>
        <w:t>1</w:t>
      </w:r>
      <w:r w:rsidR="00975511" w:rsidRPr="00975511">
        <w:rPr>
          <w:rFonts w:ascii="Arial" w:hAnsi="Arial" w:cs="Arial"/>
        </w:rPr>
        <w:t>,5</w:t>
      </w:r>
    </w:p>
    <w:bookmarkEnd w:id="0"/>
    <w:p w14:paraId="601B0AEE" w14:textId="0A1BD265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lesní pozemky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087F29B7" w14:textId="3E545D9A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zemědělské zpevněné plochy pozemku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116FF3CD" w14:textId="69CD3D5C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ostatní zpevněné plochy pozemku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0EE8BA4B" w14:textId="068DD0B3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stavební pozemky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113F9947" w14:textId="6030E58B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nevyužitelné ostatní plochy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4FE7FDF3" w14:textId="7126E5CB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jiné plochy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12064638" w14:textId="5500ED32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vybrané ostatní plochy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15C09E40" w14:textId="38E5E5FF" w:rsidR="001B5CC4" w:rsidRPr="00975511" w:rsidRDefault="001B5CC4" w:rsidP="001B5C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zastavěné plochy a nádvoří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75511" w:rsidRPr="00975511">
        <w:rPr>
          <w:rFonts w:ascii="Arial" w:hAnsi="Arial" w:cs="Arial"/>
        </w:rPr>
        <w:t>koeficient 1,5</w:t>
      </w:r>
    </w:p>
    <w:p w14:paraId="2F5661B7" w14:textId="77777777" w:rsidR="00975511" w:rsidRPr="00975511" w:rsidRDefault="00975511" w:rsidP="009755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1983B0CE" w14:textId="05D337B6" w:rsidR="001B5CC4" w:rsidRPr="00975511" w:rsidRDefault="001B5CC4" w:rsidP="001B5CC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Obec</w:t>
      </w:r>
      <w:r w:rsidR="00975511" w:rsidRPr="00975511">
        <w:rPr>
          <w:rFonts w:ascii="Arial" w:hAnsi="Arial" w:cs="Arial"/>
        </w:rPr>
        <w:t xml:space="preserve"> Kostelec </w:t>
      </w:r>
      <w:r w:rsidRPr="00975511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6C22811C" w14:textId="4EBD67B1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obytné budovy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>koeficient</w:t>
      </w:r>
      <w:r w:rsidR="00D06B32" w:rsidRPr="00975511">
        <w:rPr>
          <w:rFonts w:ascii="Arial" w:hAnsi="Arial" w:cs="Arial"/>
        </w:rPr>
        <w:t xml:space="preserve"> </w:t>
      </w:r>
      <w:r w:rsidR="001D1007">
        <w:rPr>
          <w:rFonts w:ascii="Arial" w:hAnsi="Arial" w:cs="Arial"/>
        </w:rPr>
        <w:t>1,5</w:t>
      </w:r>
    </w:p>
    <w:p w14:paraId="02C00ACF" w14:textId="533FD122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rekreační budovy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 xml:space="preserve">koeficient </w:t>
      </w:r>
      <w:r w:rsidR="00975511" w:rsidRPr="00975511">
        <w:rPr>
          <w:rFonts w:ascii="Arial" w:hAnsi="Arial" w:cs="Arial"/>
        </w:rPr>
        <w:t>5</w:t>
      </w:r>
    </w:p>
    <w:p w14:paraId="1C6B4F97" w14:textId="5246EB67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garáže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>koeficient</w:t>
      </w:r>
      <w:r w:rsidR="00D06B32" w:rsidRPr="00975511">
        <w:rPr>
          <w:rFonts w:ascii="Arial" w:hAnsi="Arial" w:cs="Arial"/>
        </w:rPr>
        <w:t xml:space="preserve"> </w:t>
      </w:r>
      <w:r w:rsidR="001D1007">
        <w:rPr>
          <w:rFonts w:ascii="Arial" w:hAnsi="Arial" w:cs="Arial"/>
        </w:rPr>
        <w:t>1,5</w:t>
      </w:r>
    </w:p>
    <w:p w14:paraId="5BD903A9" w14:textId="77777777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zdanitelné stavby a zdanitelné jednotky pro</w:t>
      </w:r>
    </w:p>
    <w:p w14:paraId="2F6E56E4" w14:textId="77777777" w:rsidR="001B5CC4" w:rsidRPr="00975511" w:rsidRDefault="001B5CC4" w:rsidP="001B5CC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lastRenderedPageBreak/>
        <w:t>podnikání v zemědělské prvovýrobě, lesním</w:t>
      </w:r>
    </w:p>
    <w:p w14:paraId="37084344" w14:textId="05C1B765" w:rsidR="001B5CC4" w:rsidRPr="00975511" w:rsidRDefault="001B5CC4" w:rsidP="001B5CC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nebo vodním hospodářství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 xml:space="preserve">koeficient </w:t>
      </w:r>
      <w:r w:rsidR="001D1007">
        <w:rPr>
          <w:rFonts w:ascii="Arial" w:hAnsi="Arial" w:cs="Arial"/>
        </w:rPr>
        <w:t>1,5</w:t>
      </w:r>
    </w:p>
    <w:p w14:paraId="53096AC2" w14:textId="77777777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zdanitelné stavby a zdanitelné jednotky pro</w:t>
      </w:r>
    </w:p>
    <w:p w14:paraId="2B517343" w14:textId="77777777" w:rsidR="001B5CC4" w:rsidRPr="00975511" w:rsidRDefault="001B5CC4" w:rsidP="001B5CC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podnikání v průmyslu, stavebnictví, dopravě,</w:t>
      </w:r>
    </w:p>
    <w:p w14:paraId="6EBFA28F" w14:textId="73A56386" w:rsidR="001B5CC4" w:rsidRPr="00975511" w:rsidRDefault="001B5CC4" w:rsidP="001B5CC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energetice nebo ostatní zemědělské výrobě</w:t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 xml:space="preserve">koeficient </w:t>
      </w:r>
      <w:r w:rsidR="00975511" w:rsidRPr="00975511">
        <w:rPr>
          <w:rFonts w:ascii="Arial" w:hAnsi="Arial" w:cs="Arial"/>
        </w:rPr>
        <w:t>4</w:t>
      </w:r>
    </w:p>
    <w:p w14:paraId="48CC4441" w14:textId="77777777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zdanitelné stavby a zdanitelné jednotky pro</w:t>
      </w:r>
    </w:p>
    <w:p w14:paraId="5F6358A3" w14:textId="2AE7F09C" w:rsidR="001B5CC4" w:rsidRPr="00975511" w:rsidRDefault="001B5CC4" w:rsidP="001B5CC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ostatní druhy podnikání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 xml:space="preserve">koeficient </w:t>
      </w:r>
      <w:r w:rsidR="001D1007">
        <w:rPr>
          <w:rFonts w:ascii="Arial" w:hAnsi="Arial" w:cs="Arial"/>
        </w:rPr>
        <w:t>1,5</w:t>
      </w:r>
    </w:p>
    <w:p w14:paraId="014C5C0E" w14:textId="1F065DED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ostatní zdanitelné stavby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9D6CA9">
        <w:rPr>
          <w:rFonts w:ascii="Arial" w:hAnsi="Arial" w:cs="Arial"/>
        </w:rPr>
        <w:tab/>
      </w:r>
      <w:r w:rsidRPr="00975511">
        <w:rPr>
          <w:rFonts w:ascii="Arial" w:hAnsi="Arial" w:cs="Arial"/>
        </w:rPr>
        <w:t xml:space="preserve">koeficient </w:t>
      </w:r>
      <w:r w:rsidR="001D1007">
        <w:rPr>
          <w:rFonts w:ascii="Arial" w:hAnsi="Arial" w:cs="Arial"/>
        </w:rPr>
        <w:t>1,5</w:t>
      </w:r>
    </w:p>
    <w:p w14:paraId="69743BB5" w14:textId="153AC177" w:rsidR="001B5CC4" w:rsidRPr="00975511" w:rsidRDefault="001B5CC4" w:rsidP="001B5C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ostatní zdanitelné jednotky</w:t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Pr="00975511">
        <w:rPr>
          <w:rFonts w:ascii="Arial" w:hAnsi="Arial" w:cs="Arial"/>
        </w:rPr>
        <w:tab/>
      </w:r>
      <w:r w:rsidR="0024736A">
        <w:rPr>
          <w:rFonts w:ascii="Arial" w:hAnsi="Arial" w:cs="Arial"/>
        </w:rPr>
        <w:tab/>
      </w:r>
      <w:r w:rsidRPr="00975511">
        <w:rPr>
          <w:rFonts w:ascii="Arial" w:hAnsi="Arial" w:cs="Arial"/>
        </w:rPr>
        <w:t xml:space="preserve">koeficient </w:t>
      </w:r>
      <w:r w:rsidR="001D1007">
        <w:rPr>
          <w:rFonts w:ascii="Arial" w:hAnsi="Arial" w:cs="Arial"/>
        </w:rPr>
        <w:t>1,5</w:t>
      </w:r>
    </w:p>
    <w:p w14:paraId="6864D5F1" w14:textId="77777777" w:rsidR="00975511" w:rsidRPr="00975511" w:rsidRDefault="00975511" w:rsidP="009755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B23788E" w14:textId="7B93EA7A" w:rsidR="001B5CC4" w:rsidRPr="00975511" w:rsidRDefault="001B5CC4" w:rsidP="001B5CC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75511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975511" w:rsidRPr="00975511">
        <w:rPr>
          <w:rFonts w:ascii="Arial" w:hAnsi="Arial" w:cs="Arial"/>
        </w:rPr>
        <w:t xml:space="preserve"> Kostelec.</w:t>
      </w:r>
      <w:r w:rsidRPr="00975511">
        <w:rPr>
          <w:rStyle w:val="Znakapoznpodarou"/>
          <w:rFonts w:ascii="Arial" w:hAnsi="Arial" w:cs="Arial"/>
        </w:rPr>
        <w:footnoteReference w:id="1"/>
      </w:r>
    </w:p>
    <w:p w14:paraId="32C0FB69" w14:textId="77777777" w:rsidR="001B5CC4" w:rsidRPr="00975511" w:rsidRDefault="001B5CC4" w:rsidP="001B5CC4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3079CC41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  <w:b/>
        </w:rPr>
      </w:pPr>
      <w:r w:rsidRPr="00975511">
        <w:rPr>
          <w:rFonts w:ascii="Arial" w:hAnsi="Arial" w:cs="Arial"/>
          <w:b/>
        </w:rPr>
        <w:t>Čl. 2</w:t>
      </w:r>
    </w:p>
    <w:p w14:paraId="4B9D9CAC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  <w:b/>
        </w:rPr>
      </w:pPr>
      <w:r w:rsidRPr="00975511">
        <w:rPr>
          <w:rFonts w:ascii="Arial" w:hAnsi="Arial" w:cs="Arial"/>
          <w:b/>
        </w:rPr>
        <w:t>Zrušovací ustanovení</w:t>
      </w:r>
    </w:p>
    <w:p w14:paraId="78906220" w14:textId="754D3DDF" w:rsidR="001B5CC4" w:rsidRPr="00975511" w:rsidRDefault="001B5CC4" w:rsidP="001B5CC4">
      <w:pPr>
        <w:spacing w:line="276" w:lineRule="auto"/>
        <w:ind w:firstLine="709"/>
        <w:rPr>
          <w:rFonts w:ascii="Arial" w:hAnsi="Arial" w:cs="Arial"/>
        </w:rPr>
      </w:pPr>
      <w:r w:rsidRPr="00975511">
        <w:rPr>
          <w:rFonts w:ascii="Arial" w:hAnsi="Arial" w:cs="Arial"/>
        </w:rPr>
        <w:t xml:space="preserve">Zrušuje se obecně závazná vyhláška obce </w:t>
      </w:r>
      <w:r w:rsidR="00D06B32" w:rsidRPr="00975511">
        <w:rPr>
          <w:rFonts w:ascii="Arial" w:hAnsi="Arial" w:cs="Arial"/>
        </w:rPr>
        <w:t xml:space="preserve">Kostelec </w:t>
      </w:r>
      <w:r w:rsidRPr="00975511">
        <w:rPr>
          <w:rFonts w:ascii="Arial" w:hAnsi="Arial" w:cs="Arial"/>
        </w:rPr>
        <w:t>č.</w:t>
      </w:r>
      <w:r w:rsidR="00975511" w:rsidRPr="00975511">
        <w:rPr>
          <w:rFonts w:ascii="Arial" w:hAnsi="Arial" w:cs="Arial"/>
        </w:rPr>
        <w:t xml:space="preserve"> 1/2023 o stanovení koeficientu pro výpočet daně z nemovitých věcí a obecně závazná vyhláška obce Kostelec č. 2/2023 o stanovení koeficientu pro výpočet daně z nemovitých věcí</w:t>
      </w:r>
      <w:r w:rsidRPr="00975511">
        <w:rPr>
          <w:rFonts w:ascii="Arial" w:hAnsi="Arial" w:cs="Arial"/>
        </w:rPr>
        <w:t xml:space="preserve">, ze dne </w:t>
      </w:r>
      <w:r w:rsidR="00975511" w:rsidRPr="00975511">
        <w:rPr>
          <w:rFonts w:ascii="Arial" w:hAnsi="Arial" w:cs="Arial"/>
        </w:rPr>
        <w:t xml:space="preserve">14. 9. 2023. </w:t>
      </w:r>
    </w:p>
    <w:p w14:paraId="56115830" w14:textId="77777777" w:rsidR="001B5CC4" w:rsidRPr="00975511" w:rsidRDefault="001B5CC4" w:rsidP="001B5CC4">
      <w:pPr>
        <w:spacing w:line="276" w:lineRule="auto"/>
        <w:rPr>
          <w:rFonts w:ascii="Arial" w:hAnsi="Arial" w:cs="Arial"/>
        </w:rPr>
      </w:pPr>
    </w:p>
    <w:p w14:paraId="72711F4C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  <w:b/>
        </w:rPr>
      </w:pPr>
      <w:r w:rsidRPr="00975511">
        <w:rPr>
          <w:rFonts w:ascii="Arial" w:hAnsi="Arial" w:cs="Arial"/>
          <w:b/>
        </w:rPr>
        <w:t>Čl. 3</w:t>
      </w:r>
    </w:p>
    <w:p w14:paraId="78CA9C18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75511">
        <w:rPr>
          <w:rFonts w:ascii="Arial" w:hAnsi="Arial" w:cs="Arial"/>
          <w:b/>
        </w:rPr>
        <w:t>Účinnost</w:t>
      </w:r>
    </w:p>
    <w:p w14:paraId="35F3EFE6" w14:textId="6168F5FF" w:rsidR="001B5CC4" w:rsidRPr="00975511" w:rsidRDefault="001B5CC4" w:rsidP="001B5CC4">
      <w:pPr>
        <w:spacing w:line="276" w:lineRule="auto"/>
        <w:rPr>
          <w:rFonts w:ascii="Arial" w:hAnsi="Arial" w:cs="Arial"/>
        </w:rPr>
      </w:pPr>
      <w:r w:rsidRPr="00975511">
        <w:rPr>
          <w:rFonts w:ascii="Arial" w:hAnsi="Arial" w:cs="Arial"/>
        </w:rPr>
        <w:t>Tato vyhláška nabývá účinnosti dnem 1. ledna 2025.</w:t>
      </w:r>
    </w:p>
    <w:p w14:paraId="6A471089" w14:textId="77777777" w:rsidR="001B5CC4" w:rsidRPr="00975511" w:rsidRDefault="001B5CC4" w:rsidP="001B5CC4">
      <w:pPr>
        <w:spacing w:line="276" w:lineRule="auto"/>
        <w:rPr>
          <w:rFonts w:ascii="Arial" w:hAnsi="Arial" w:cs="Arial"/>
        </w:rPr>
      </w:pPr>
    </w:p>
    <w:p w14:paraId="43524AA2" w14:textId="77777777" w:rsidR="001B5CC4" w:rsidRPr="00975511" w:rsidRDefault="001B5CC4" w:rsidP="001B5CC4">
      <w:pPr>
        <w:spacing w:line="276" w:lineRule="auto"/>
        <w:rPr>
          <w:rFonts w:ascii="Arial" w:hAnsi="Arial" w:cs="Arial"/>
        </w:rPr>
      </w:pPr>
    </w:p>
    <w:p w14:paraId="47061426" w14:textId="77777777" w:rsidR="001B5CC4" w:rsidRPr="00975511" w:rsidRDefault="001B5CC4" w:rsidP="001B5CC4">
      <w:pPr>
        <w:spacing w:line="276" w:lineRule="auto"/>
        <w:rPr>
          <w:rFonts w:ascii="Arial" w:hAnsi="Arial" w:cs="Arial"/>
        </w:rPr>
        <w:sectPr w:rsidR="001B5CC4" w:rsidRPr="00975511" w:rsidSect="001B5CC4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4F3FD3D7" w14:textId="77777777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</w:rPr>
      </w:pPr>
      <w:r w:rsidRPr="00975511">
        <w:rPr>
          <w:rFonts w:ascii="Arial" w:hAnsi="Arial" w:cs="Arial"/>
        </w:rPr>
        <w:t>………………………………</w:t>
      </w:r>
    </w:p>
    <w:p w14:paraId="5EAEB75F" w14:textId="140321C2" w:rsidR="001B5CC4" w:rsidRPr="00975511" w:rsidRDefault="00975511" w:rsidP="001B5CC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Romana Třísková </w:t>
      </w:r>
    </w:p>
    <w:p w14:paraId="6FBD904D" w14:textId="31F12866" w:rsidR="001B5CC4" w:rsidRPr="00975511" w:rsidRDefault="001B5CC4" w:rsidP="001B5CC4">
      <w:pPr>
        <w:keepNext/>
        <w:spacing w:line="276" w:lineRule="auto"/>
        <w:jc w:val="center"/>
        <w:rPr>
          <w:rFonts w:ascii="Arial" w:hAnsi="Arial" w:cs="Arial"/>
        </w:rPr>
      </w:pPr>
      <w:r w:rsidRPr="00975511">
        <w:rPr>
          <w:rFonts w:ascii="Arial" w:hAnsi="Arial" w:cs="Arial"/>
        </w:rPr>
        <w:t>starost</w:t>
      </w:r>
      <w:r w:rsidR="00975511">
        <w:rPr>
          <w:rFonts w:ascii="Arial" w:hAnsi="Arial" w:cs="Arial"/>
        </w:rPr>
        <w:t>k</w:t>
      </w:r>
      <w:r w:rsidRPr="00975511">
        <w:rPr>
          <w:rFonts w:ascii="Arial" w:hAnsi="Arial" w:cs="Arial"/>
        </w:rPr>
        <w:t>a</w:t>
      </w:r>
      <w:r w:rsidRPr="00975511">
        <w:rPr>
          <w:rFonts w:ascii="Arial" w:hAnsi="Arial" w:cs="Arial"/>
        </w:rPr>
        <w:br w:type="column"/>
      </w:r>
      <w:r w:rsidRPr="00975511">
        <w:rPr>
          <w:rFonts w:ascii="Arial" w:hAnsi="Arial" w:cs="Arial"/>
        </w:rPr>
        <w:t>………………………………</w:t>
      </w:r>
    </w:p>
    <w:p w14:paraId="5655BD2D" w14:textId="0FBE7DD5" w:rsidR="001B5CC4" w:rsidRPr="00975511" w:rsidRDefault="00975511" w:rsidP="001B5CC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Vojtěch Duben </w:t>
      </w:r>
    </w:p>
    <w:p w14:paraId="7B616132" w14:textId="725597D9" w:rsidR="001B5CC4" w:rsidRDefault="004C3767" w:rsidP="001B5CC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m</w:t>
      </w:r>
      <w:r w:rsidR="001B5CC4" w:rsidRPr="00975511">
        <w:rPr>
          <w:rFonts w:ascii="Arial" w:hAnsi="Arial" w:cs="Arial"/>
        </w:rPr>
        <w:t>ístostarosta</w:t>
      </w:r>
    </w:p>
    <w:p w14:paraId="201D94EC" w14:textId="77777777" w:rsidR="004C3767" w:rsidRDefault="004C3767" w:rsidP="004C3767">
      <w:pPr>
        <w:keepNext/>
        <w:spacing w:line="276" w:lineRule="auto"/>
        <w:ind w:left="-709"/>
        <w:jc w:val="left"/>
        <w:rPr>
          <w:rFonts w:ascii="Arial" w:hAnsi="Arial" w:cs="Arial"/>
        </w:rPr>
      </w:pPr>
    </w:p>
    <w:p w14:paraId="07D2EFCA" w14:textId="0727E234" w:rsidR="00975511" w:rsidRDefault="00975511" w:rsidP="004C3767">
      <w:pPr>
        <w:keepNext/>
        <w:spacing w:line="276" w:lineRule="auto"/>
        <w:ind w:left="709"/>
        <w:jc w:val="left"/>
        <w:rPr>
          <w:rFonts w:ascii="Arial" w:hAnsi="Arial" w:cs="Arial"/>
        </w:rPr>
      </w:pPr>
      <w:r w:rsidRPr="00975511">
        <w:rPr>
          <w:rFonts w:ascii="Arial" w:hAnsi="Arial" w:cs="Arial"/>
        </w:rPr>
        <w:t>………………………………</w:t>
      </w:r>
    </w:p>
    <w:p w14:paraId="76A1BAD0" w14:textId="2A2F0D00" w:rsidR="00975511" w:rsidRPr="00975511" w:rsidRDefault="004C3767" w:rsidP="004C3767">
      <w:pPr>
        <w:keepNext/>
        <w:spacing w:line="276" w:lineRule="auto"/>
        <w:ind w:left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75511">
        <w:rPr>
          <w:rFonts w:ascii="Arial" w:hAnsi="Arial" w:cs="Arial"/>
        </w:rPr>
        <w:t xml:space="preserve">Bc. Blanka Pikalová, DiS. </w:t>
      </w:r>
    </w:p>
    <w:p w14:paraId="3588BC58" w14:textId="34E13195" w:rsidR="00975511" w:rsidRPr="00975511" w:rsidRDefault="004C3767" w:rsidP="004C3767">
      <w:pPr>
        <w:spacing w:line="276" w:lineRule="auto"/>
        <w:ind w:left="709"/>
        <w:jc w:val="left"/>
        <w:rPr>
          <w:rFonts w:ascii="Arial" w:hAnsi="Arial" w:cs="Arial"/>
        </w:rPr>
        <w:sectPr w:rsidR="00975511" w:rsidRPr="00975511" w:rsidSect="004C376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1416"/>
          <w:docGrid w:linePitch="360"/>
        </w:sectPr>
      </w:pPr>
      <w:r>
        <w:rPr>
          <w:rFonts w:ascii="Arial" w:hAnsi="Arial" w:cs="Arial"/>
        </w:rPr>
        <w:t xml:space="preserve">          m</w:t>
      </w:r>
      <w:r w:rsidR="00975511" w:rsidRPr="00975511">
        <w:rPr>
          <w:rFonts w:ascii="Arial" w:hAnsi="Arial" w:cs="Arial"/>
        </w:rPr>
        <w:t>ístostarost</w:t>
      </w:r>
      <w:r w:rsidR="00975511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7570FF84" w14:textId="77777777" w:rsidR="001B5CC4" w:rsidRPr="00975511" w:rsidRDefault="001B5CC4" w:rsidP="00921DF7">
      <w:pPr>
        <w:spacing w:line="276" w:lineRule="auto"/>
        <w:rPr>
          <w:rFonts w:ascii="Arial" w:hAnsi="Arial" w:cs="Arial"/>
        </w:rPr>
      </w:pPr>
    </w:p>
    <w:sectPr w:rsidR="001B5CC4" w:rsidRPr="0097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AE14" w14:textId="77777777" w:rsidR="00DD50ED" w:rsidRDefault="00DD50ED" w:rsidP="001B5CC4">
      <w:pPr>
        <w:spacing w:after="0"/>
      </w:pPr>
      <w:r>
        <w:separator/>
      </w:r>
    </w:p>
  </w:endnote>
  <w:endnote w:type="continuationSeparator" w:id="0">
    <w:p w14:paraId="68EC03B1" w14:textId="77777777" w:rsidR="00DD50ED" w:rsidRDefault="00DD50ED" w:rsidP="001B5C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6EC2D4C1" w14:textId="77777777" w:rsidR="001B5CC4" w:rsidRPr="00456B24" w:rsidRDefault="001B5CC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368DD0F" w14:textId="77777777" w:rsidR="001B5CC4" w:rsidRDefault="001B5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3149B" w14:textId="77777777" w:rsidR="00DD50ED" w:rsidRDefault="00DD50ED" w:rsidP="001B5CC4">
      <w:pPr>
        <w:spacing w:after="0"/>
      </w:pPr>
      <w:r>
        <w:separator/>
      </w:r>
    </w:p>
  </w:footnote>
  <w:footnote w:type="continuationSeparator" w:id="0">
    <w:p w14:paraId="5AAE7545" w14:textId="77777777" w:rsidR="00DD50ED" w:rsidRDefault="00DD50ED" w:rsidP="001B5CC4">
      <w:pPr>
        <w:spacing w:after="0"/>
      </w:pPr>
      <w:r>
        <w:continuationSeparator/>
      </w:r>
    </w:p>
  </w:footnote>
  <w:footnote w:id="1">
    <w:p w14:paraId="1C11B7BF" w14:textId="77777777" w:rsidR="001B5CC4" w:rsidRPr="00964558" w:rsidRDefault="001B5CC4" w:rsidP="001B5CC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C00295F8"/>
    <w:lvl w:ilvl="0" w:tplc="ED16FC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4344">
    <w:abstractNumId w:val="1"/>
  </w:num>
  <w:num w:numId="2" w16cid:durableId="2118596469">
    <w:abstractNumId w:val="0"/>
  </w:num>
  <w:num w:numId="3" w16cid:durableId="75498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C4"/>
    <w:rsid w:val="00150910"/>
    <w:rsid w:val="001B5CC4"/>
    <w:rsid w:val="001D1007"/>
    <w:rsid w:val="0024736A"/>
    <w:rsid w:val="0025064D"/>
    <w:rsid w:val="003A2CB4"/>
    <w:rsid w:val="00447F6F"/>
    <w:rsid w:val="004C3767"/>
    <w:rsid w:val="00730F87"/>
    <w:rsid w:val="00921DF7"/>
    <w:rsid w:val="00975511"/>
    <w:rsid w:val="009D6CA9"/>
    <w:rsid w:val="00A26CD0"/>
    <w:rsid w:val="00A86C44"/>
    <w:rsid w:val="00AA6B1B"/>
    <w:rsid w:val="00CB7176"/>
    <w:rsid w:val="00CC5DCB"/>
    <w:rsid w:val="00D06B32"/>
    <w:rsid w:val="00D84159"/>
    <w:rsid w:val="00DD50ED"/>
    <w:rsid w:val="00EC1641"/>
    <w:rsid w:val="00E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71D7"/>
  <w15:chartTrackingRefBased/>
  <w15:docId w15:val="{FFA84D61-BB6F-4AE2-B482-F98A0EC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CC4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CC4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5CC4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1B5CC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5CC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5CC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B5CC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B5CC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B5C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Kostelec</dc:creator>
  <cp:keywords/>
  <dc:description/>
  <cp:lastModifiedBy>Romana Třísková</cp:lastModifiedBy>
  <cp:revision>2</cp:revision>
  <cp:lastPrinted>2024-09-27T13:59:00Z</cp:lastPrinted>
  <dcterms:created xsi:type="dcterms:W3CDTF">2024-09-27T14:00:00Z</dcterms:created>
  <dcterms:modified xsi:type="dcterms:W3CDTF">2024-09-27T14:00:00Z</dcterms:modified>
</cp:coreProperties>
</file>