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FE9" w:rsidRDefault="002C5FE9" w:rsidP="002C5FE9">
      <w:pPr>
        <w:pStyle w:val="Default"/>
      </w:pPr>
    </w:p>
    <w:p w:rsidR="00633B3E" w:rsidRPr="0017129F" w:rsidRDefault="00BA5F10" w:rsidP="00B23104">
      <w:pPr>
        <w:autoSpaceDE w:val="0"/>
        <w:autoSpaceDN w:val="0"/>
        <w:adjustRightInd w:val="0"/>
        <w:spacing w:after="0" w:line="240" w:lineRule="auto"/>
        <w:jc w:val="center"/>
        <w:rPr>
          <w:rFonts w:eastAsia="Garamond-Bold-Identity-H" w:cstheme="minorHAnsi"/>
          <w:b/>
          <w:bCs/>
          <w:sz w:val="24"/>
          <w:szCs w:val="24"/>
        </w:rPr>
      </w:pPr>
      <w:r>
        <w:rPr>
          <w:rFonts w:eastAsia="Garamond-Bold-Identity-H" w:cstheme="minorHAnsi"/>
          <w:b/>
          <w:bCs/>
          <w:sz w:val="24"/>
          <w:szCs w:val="24"/>
        </w:rPr>
        <w:t>N</w:t>
      </w:r>
      <w:r w:rsidR="00633B3E" w:rsidRPr="0017129F">
        <w:rPr>
          <w:rFonts w:eastAsia="Garamond-Bold-Identity-H" w:cstheme="minorHAnsi"/>
          <w:b/>
          <w:bCs/>
          <w:sz w:val="24"/>
          <w:szCs w:val="24"/>
        </w:rPr>
        <w:t>ařízení</w:t>
      </w:r>
    </w:p>
    <w:p w:rsidR="00633B3E" w:rsidRPr="0017129F" w:rsidRDefault="00633B3E" w:rsidP="00B23104">
      <w:pPr>
        <w:autoSpaceDE w:val="0"/>
        <w:autoSpaceDN w:val="0"/>
        <w:adjustRightInd w:val="0"/>
        <w:spacing w:after="0" w:line="240" w:lineRule="auto"/>
        <w:jc w:val="center"/>
        <w:rPr>
          <w:rFonts w:eastAsia="Garamond-Bold-Identity-H" w:cstheme="minorHAnsi"/>
          <w:b/>
          <w:bCs/>
          <w:sz w:val="24"/>
          <w:szCs w:val="24"/>
        </w:rPr>
      </w:pPr>
      <w:r w:rsidRPr="0017129F">
        <w:rPr>
          <w:rFonts w:eastAsia="Garamond-Bold-Identity-H" w:cstheme="minorHAnsi"/>
          <w:b/>
          <w:bCs/>
          <w:sz w:val="24"/>
          <w:szCs w:val="24"/>
        </w:rPr>
        <w:t xml:space="preserve">města Bučovice č. </w:t>
      </w:r>
      <w:r w:rsidR="00F31844" w:rsidRPr="0017129F">
        <w:rPr>
          <w:rFonts w:eastAsia="Garamond-Bold-Identity-H" w:cstheme="minorHAnsi"/>
          <w:b/>
          <w:bCs/>
          <w:sz w:val="24"/>
          <w:szCs w:val="24"/>
        </w:rPr>
        <w:t>2</w:t>
      </w:r>
      <w:r w:rsidRPr="0017129F">
        <w:rPr>
          <w:rFonts w:eastAsia="Garamond-Bold-Identity-H" w:cstheme="minorHAnsi"/>
          <w:b/>
          <w:bCs/>
          <w:sz w:val="24"/>
          <w:szCs w:val="24"/>
        </w:rPr>
        <w:t>/202</w:t>
      </w:r>
      <w:r w:rsidR="001B5500" w:rsidRPr="0017129F">
        <w:rPr>
          <w:rFonts w:eastAsia="Garamond-Bold-Identity-H" w:cstheme="minorHAnsi"/>
          <w:b/>
          <w:bCs/>
          <w:sz w:val="24"/>
          <w:szCs w:val="24"/>
        </w:rPr>
        <w:t>4</w:t>
      </w:r>
      <w:r w:rsidR="000F528B" w:rsidRPr="0017129F">
        <w:rPr>
          <w:rFonts w:eastAsia="Garamond-Bold-Identity-H" w:cstheme="minorHAnsi"/>
          <w:b/>
          <w:bCs/>
          <w:sz w:val="24"/>
          <w:szCs w:val="24"/>
        </w:rPr>
        <w:t>,</w:t>
      </w:r>
    </w:p>
    <w:p w:rsidR="0081621D" w:rsidRPr="0017129F" w:rsidRDefault="0081621D" w:rsidP="00B23104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:rsidR="002C5FE9" w:rsidRPr="0017129F" w:rsidRDefault="002C5FE9" w:rsidP="00BA5F10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 xml:space="preserve">o placeném stání silničních motorových vozidel na vymezených místních komunikacích nebo jejich úsecích na území města </w:t>
      </w:r>
      <w:r w:rsidR="00633B3E" w:rsidRPr="0017129F">
        <w:rPr>
          <w:rFonts w:asciiTheme="minorHAnsi" w:hAnsiTheme="minorHAnsi" w:cstheme="minorHAnsi"/>
          <w:b/>
          <w:bCs/>
          <w:color w:val="auto"/>
        </w:rPr>
        <w:t>Bučovice</w:t>
      </w:r>
    </w:p>
    <w:p w:rsidR="00A90534" w:rsidRPr="0017129F" w:rsidRDefault="00A90534" w:rsidP="00B23104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2C5FE9" w:rsidRPr="0017129F" w:rsidRDefault="002C5FE9" w:rsidP="00B2310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Rada města 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>Bučovice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svým usnesením č. </w:t>
      </w:r>
      <w:r w:rsidR="006325A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823/52/RM/2024 OM 04, ze dne </w:t>
      </w:r>
      <w:proofErr w:type="gramStart"/>
      <w:r w:rsidR="006325AE" w:rsidRPr="0017129F">
        <w:rPr>
          <w:rFonts w:asciiTheme="minorHAnsi" w:hAnsiTheme="minorHAnsi" w:cstheme="minorHAnsi"/>
          <w:color w:val="auto"/>
          <w:sz w:val="22"/>
          <w:szCs w:val="22"/>
        </w:rPr>
        <w:t>26.08.2024</w:t>
      </w:r>
      <w:proofErr w:type="gramEnd"/>
      <w:r w:rsidR="006325A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>v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>ydává na základě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zmocnění v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§ 23 odst. 1 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>zákona č. 13/1997 Sb., o pozemních komunikacích, ve znění pozdějších předpisů</w:t>
      </w:r>
      <w:r w:rsidR="00F0500D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(dále jen „zákon o pozemních komunikacích“)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a v souladu s § 11 odst. 1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>, § 61 odst. 2 písm. a)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a § 102 odst. 2 písm. d) zákona č.</w:t>
      </w:r>
      <w:r w:rsidR="00C6384A" w:rsidRPr="0017129F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128/2000 Sb., o obcích (obecní zřízení), ve znění pozdějších předpisů toto nařízení: </w:t>
      </w:r>
    </w:p>
    <w:p w:rsidR="00A90534" w:rsidRPr="0017129F" w:rsidRDefault="00A90534" w:rsidP="00B23104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:rsidR="002C5FE9" w:rsidRPr="0017129F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Č</w:t>
      </w:r>
      <w:r w:rsidR="009106B2" w:rsidRPr="0017129F">
        <w:rPr>
          <w:rFonts w:asciiTheme="minorHAnsi" w:hAnsiTheme="minorHAnsi" w:cstheme="minorHAnsi"/>
          <w:b/>
          <w:bCs/>
          <w:color w:val="auto"/>
        </w:rPr>
        <w:t>l</w:t>
      </w:r>
      <w:r w:rsidR="009405D4">
        <w:rPr>
          <w:rFonts w:asciiTheme="minorHAnsi" w:hAnsiTheme="minorHAnsi" w:cstheme="minorHAnsi"/>
          <w:b/>
          <w:bCs/>
          <w:color w:val="auto"/>
        </w:rPr>
        <w:t>ánek</w:t>
      </w:r>
      <w:r w:rsidRPr="0017129F">
        <w:rPr>
          <w:rFonts w:asciiTheme="minorHAnsi" w:hAnsiTheme="minorHAnsi" w:cstheme="minorHAnsi"/>
          <w:b/>
          <w:bCs/>
          <w:color w:val="auto"/>
        </w:rPr>
        <w:t xml:space="preserve"> 1</w:t>
      </w:r>
    </w:p>
    <w:p w:rsidR="002C5FE9" w:rsidRPr="0017129F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Základní ustanovení</w:t>
      </w:r>
    </w:p>
    <w:p w:rsidR="002C5FE9" w:rsidRPr="0017129F" w:rsidRDefault="002C5FE9" w:rsidP="00B2310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V zájmu 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bezproblémové 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>regulace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dopravy a s ohledem na zajištění maximálního využití parkovacích kapacit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se </w:t>
      </w:r>
      <w:r w:rsidR="0017129F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stanovuje 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>placené stání silničních motorových</w:t>
      </w:r>
      <w:r w:rsidR="002707ED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vozidel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(dále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jen </w:t>
      </w:r>
      <w:r w:rsidR="00CD7314" w:rsidRPr="0017129F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>vozidl</w:t>
      </w:r>
      <w:r w:rsidR="00903CB5" w:rsidRPr="0017129F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CD7314" w:rsidRPr="0017129F">
        <w:rPr>
          <w:rFonts w:asciiTheme="minorHAnsi" w:hAnsiTheme="minorHAnsi" w:cstheme="minorHAnsi"/>
          <w:color w:val="auto"/>
          <w:sz w:val="22"/>
          <w:szCs w:val="22"/>
        </w:rPr>
        <w:t>“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) na vymezených plochách, komunikacích a jejich úsecích ve vlastnictví města Bučovice (dále jen </w:t>
      </w:r>
      <w:r w:rsidR="00CD7314" w:rsidRPr="0017129F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>parkoviště</w:t>
      </w:r>
      <w:r w:rsidR="00CD7314" w:rsidRPr="0017129F">
        <w:rPr>
          <w:rFonts w:asciiTheme="minorHAnsi" w:hAnsiTheme="minorHAnsi" w:cstheme="minorHAnsi"/>
          <w:color w:val="auto"/>
          <w:sz w:val="22"/>
          <w:szCs w:val="22"/>
        </w:rPr>
        <w:t>“</w:t>
      </w:r>
      <w:r w:rsidR="00A90534" w:rsidRPr="0017129F">
        <w:rPr>
          <w:rFonts w:asciiTheme="minorHAnsi" w:hAnsiTheme="minorHAnsi" w:cstheme="minorHAnsi"/>
          <w:color w:val="auto"/>
          <w:sz w:val="22"/>
          <w:szCs w:val="22"/>
        </w:rPr>
        <w:t>).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12669D" w:rsidRPr="0017129F" w:rsidRDefault="0012669D" w:rsidP="00B23104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:rsidR="002C5FE9" w:rsidRPr="0017129F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Č</w:t>
      </w:r>
      <w:r w:rsidR="009106B2" w:rsidRPr="0017129F">
        <w:rPr>
          <w:rFonts w:asciiTheme="minorHAnsi" w:hAnsiTheme="minorHAnsi" w:cstheme="minorHAnsi"/>
          <w:b/>
          <w:bCs/>
          <w:color w:val="auto"/>
        </w:rPr>
        <w:t>l</w:t>
      </w:r>
      <w:r w:rsidR="009405D4">
        <w:rPr>
          <w:rFonts w:asciiTheme="minorHAnsi" w:hAnsiTheme="minorHAnsi" w:cstheme="minorHAnsi"/>
          <w:b/>
          <w:bCs/>
          <w:color w:val="auto"/>
        </w:rPr>
        <w:t>ánek</w:t>
      </w:r>
      <w:r w:rsidRPr="0017129F">
        <w:rPr>
          <w:rFonts w:asciiTheme="minorHAnsi" w:hAnsiTheme="minorHAnsi" w:cstheme="minorHAnsi"/>
          <w:b/>
          <w:bCs/>
          <w:color w:val="auto"/>
        </w:rPr>
        <w:t xml:space="preserve"> 2</w:t>
      </w:r>
    </w:p>
    <w:p w:rsidR="002C5FE9" w:rsidRPr="0017129F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Předmět nařízení</w:t>
      </w:r>
    </w:p>
    <w:p w:rsidR="002707ED" w:rsidRPr="0017129F" w:rsidRDefault="002C5FE9" w:rsidP="004F01D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Toto nařízení vymezuje </w:t>
      </w:r>
      <w:r w:rsidR="004E631A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oblasti </w:t>
      </w:r>
      <w:r w:rsidR="000F528B" w:rsidRPr="0017129F">
        <w:rPr>
          <w:rFonts w:asciiTheme="minorHAnsi" w:hAnsiTheme="minorHAnsi" w:cstheme="minorHAnsi"/>
          <w:color w:val="auto"/>
          <w:sz w:val="22"/>
          <w:szCs w:val="22"/>
        </w:rPr>
        <w:t>města Bučovice</w:t>
      </w:r>
      <w:r w:rsidR="00E06421" w:rsidRPr="0017129F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4E631A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ve kterých lze místní komunikace nebo jejich určené úseky užít za cenu sjednanou v souladu s cenovými předpisy</w:t>
      </w:r>
      <w:r w:rsidR="00F0500D" w:rsidRPr="0017129F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1</w:t>
      </w:r>
      <w:r w:rsidR="004E631A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(dále jen </w:t>
      </w:r>
      <w:r w:rsidR="00CD7314" w:rsidRPr="0017129F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>sjednaná cena</w:t>
      </w:r>
      <w:r w:rsidR="00CD7314" w:rsidRPr="0017129F">
        <w:rPr>
          <w:rFonts w:asciiTheme="minorHAnsi" w:hAnsiTheme="minorHAnsi" w:cstheme="minorHAnsi"/>
          <w:color w:val="auto"/>
          <w:sz w:val="22"/>
          <w:szCs w:val="22"/>
        </w:rPr>
        <w:t>“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55687C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ke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>stání vozidla na dobu časově omezenou, nejvýše však na dobu 24 hodin</w:t>
      </w:r>
      <w:r w:rsidR="00EC5968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707ED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(krátkodobé parkování) </w:t>
      </w:r>
      <w:r w:rsidR="007901C5" w:rsidRPr="0017129F">
        <w:rPr>
          <w:rFonts w:asciiTheme="minorHAnsi" w:hAnsiTheme="minorHAnsi" w:cstheme="minorHAnsi"/>
          <w:color w:val="auto"/>
          <w:sz w:val="22"/>
          <w:szCs w:val="22"/>
        </w:rPr>
        <w:t>nebo k </w:t>
      </w:r>
      <w:r w:rsidR="00EC5968" w:rsidRPr="0017129F">
        <w:rPr>
          <w:rFonts w:asciiTheme="minorHAnsi" w:hAnsiTheme="minorHAnsi" w:cstheme="minorHAnsi"/>
          <w:color w:val="auto"/>
          <w:sz w:val="22"/>
          <w:szCs w:val="22"/>
        </w:rPr>
        <w:t>stání vozidla provozovaného právnickou nebo fyzickou osobou za účelem podnikání podle zvláštního právního předpisu</w:t>
      </w:r>
      <w:r w:rsidR="00252AFA" w:rsidRPr="0017129F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footnoteReference w:id="1"/>
      </w:r>
      <w:r w:rsidR="003E7612" w:rsidRPr="0017129F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EC5968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která má sídlo nebo provozovnu ve vymezené oblasti </w:t>
      </w:r>
      <w:r w:rsidR="00E06421" w:rsidRPr="0017129F">
        <w:rPr>
          <w:rFonts w:asciiTheme="minorHAnsi" w:hAnsiTheme="minorHAnsi" w:cstheme="minorHAnsi"/>
          <w:color w:val="auto"/>
          <w:sz w:val="22"/>
          <w:szCs w:val="22"/>
        </w:rPr>
        <w:t>města</w:t>
      </w:r>
      <w:r w:rsidR="00034853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707ED" w:rsidRPr="0017129F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907804" w:rsidRPr="0017129F">
        <w:rPr>
          <w:rFonts w:asciiTheme="minorHAnsi" w:hAnsiTheme="minorHAnsi" w:cstheme="minorHAnsi"/>
          <w:color w:val="auto"/>
          <w:sz w:val="22"/>
          <w:szCs w:val="22"/>
        </w:rPr>
        <w:t>dále jen „</w:t>
      </w:r>
      <w:r w:rsidR="002707ED" w:rsidRPr="0017129F">
        <w:rPr>
          <w:rFonts w:asciiTheme="minorHAnsi" w:hAnsiTheme="minorHAnsi" w:cstheme="minorHAnsi"/>
          <w:color w:val="auto"/>
          <w:sz w:val="22"/>
          <w:szCs w:val="22"/>
        </w:rPr>
        <w:t>abonentní parkování</w:t>
      </w:r>
      <w:r w:rsidR="006325AE" w:rsidRPr="0017129F">
        <w:rPr>
          <w:rFonts w:asciiTheme="minorHAnsi" w:hAnsiTheme="minorHAnsi" w:cstheme="minorHAnsi"/>
          <w:color w:val="auto"/>
          <w:sz w:val="22"/>
          <w:szCs w:val="22"/>
        </w:rPr>
        <w:t>“</w:t>
      </w:r>
      <w:r w:rsidR="002707ED" w:rsidRPr="0017129F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EC5968" w:rsidRPr="0017129F">
        <w:rPr>
          <w:rFonts w:asciiTheme="minorHAnsi" w:hAnsiTheme="minorHAnsi" w:cstheme="minorHAnsi"/>
          <w:color w:val="auto"/>
          <w:sz w:val="22"/>
          <w:szCs w:val="22"/>
        </w:rPr>
        <w:t>, nebo k stání vozidla fyzické osoby, která má místo trvalého pobytu nebo je vlastníkem nemovit</w:t>
      </w:r>
      <w:r w:rsidR="000F528B" w:rsidRPr="0017129F">
        <w:rPr>
          <w:rFonts w:asciiTheme="minorHAnsi" w:hAnsiTheme="minorHAnsi" w:cstheme="minorHAnsi"/>
          <w:color w:val="auto"/>
          <w:sz w:val="22"/>
          <w:szCs w:val="22"/>
        </w:rPr>
        <w:t>é věci</w:t>
      </w:r>
      <w:r w:rsidR="00EC5968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ve vymezené oblasti</w:t>
      </w:r>
      <w:r w:rsidR="00E06421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města</w:t>
      </w:r>
      <w:r w:rsidR="00034853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707ED" w:rsidRPr="0017129F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907804" w:rsidRPr="0017129F">
        <w:rPr>
          <w:rFonts w:asciiTheme="minorHAnsi" w:hAnsiTheme="minorHAnsi" w:cstheme="minorHAnsi"/>
          <w:color w:val="auto"/>
          <w:sz w:val="22"/>
          <w:szCs w:val="22"/>
        </w:rPr>
        <w:t>dále jen „</w:t>
      </w:r>
      <w:r w:rsidR="002707ED" w:rsidRPr="0017129F">
        <w:rPr>
          <w:rFonts w:asciiTheme="minorHAnsi" w:hAnsiTheme="minorHAnsi" w:cstheme="minorHAnsi"/>
          <w:color w:val="auto"/>
          <w:sz w:val="22"/>
          <w:szCs w:val="22"/>
        </w:rPr>
        <w:t>rezidentní parkování</w:t>
      </w:r>
      <w:r w:rsidR="006325AE" w:rsidRPr="0017129F">
        <w:rPr>
          <w:rFonts w:asciiTheme="minorHAnsi" w:hAnsiTheme="minorHAnsi" w:cstheme="minorHAnsi"/>
          <w:color w:val="auto"/>
          <w:sz w:val="22"/>
          <w:szCs w:val="22"/>
        </w:rPr>
        <w:t>“</w:t>
      </w:r>
      <w:r w:rsidR="002707ED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). </w:t>
      </w:r>
    </w:p>
    <w:p w:rsidR="009106B2" w:rsidRPr="0017129F" w:rsidRDefault="009106B2" w:rsidP="004F01D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E36656" w:rsidRPr="0017129F" w:rsidRDefault="00E36656" w:rsidP="00E36656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Čl</w:t>
      </w:r>
      <w:r w:rsidR="009405D4">
        <w:rPr>
          <w:rFonts w:asciiTheme="minorHAnsi" w:hAnsiTheme="minorHAnsi" w:cstheme="minorHAnsi"/>
          <w:b/>
          <w:bCs/>
          <w:color w:val="auto"/>
        </w:rPr>
        <w:t>ánek</w:t>
      </w:r>
      <w:r w:rsidRPr="0017129F">
        <w:rPr>
          <w:rFonts w:asciiTheme="minorHAnsi" w:hAnsiTheme="minorHAnsi" w:cstheme="minorHAnsi"/>
          <w:b/>
          <w:bCs/>
          <w:color w:val="auto"/>
        </w:rPr>
        <w:t xml:space="preserve"> 3</w:t>
      </w:r>
    </w:p>
    <w:p w:rsidR="00E36656" w:rsidRPr="0017129F" w:rsidRDefault="00E36656" w:rsidP="00E36656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Vymezení pojmů</w:t>
      </w:r>
    </w:p>
    <w:p w:rsidR="00E36656" w:rsidRPr="0017129F" w:rsidRDefault="00E36656" w:rsidP="006D33AA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Pro účely tohoto nařízení mají níže uvedené pojmy tento význam: </w:t>
      </w:r>
    </w:p>
    <w:p w:rsidR="00E36656" w:rsidRPr="0017129F" w:rsidRDefault="00E36656" w:rsidP="00E36656">
      <w:pPr>
        <w:pStyle w:val="Default"/>
        <w:numPr>
          <w:ilvl w:val="0"/>
          <w:numId w:val="21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parkování je užití pozemní komunikace ke stání vozidla</w:t>
      </w:r>
      <w:r w:rsidR="006D33AA" w:rsidRPr="0017129F">
        <w:rPr>
          <w:rFonts w:asciiTheme="minorHAnsi" w:hAnsiTheme="minorHAnsi" w:cstheme="minorHAnsi"/>
          <w:color w:val="auto"/>
          <w:sz w:val="22"/>
          <w:szCs w:val="22"/>
        </w:rPr>
        <w:t>;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E36656" w:rsidRPr="0017129F" w:rsidRDefault="00E36656" w:rsidP="00E36656">
      <w:pPr>
        <w:pStyle w:val="Default"/>
        <w:numPr>
          <w:ilvl w:val="0"/>
          <w:numId w:val="21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parkovací lístek je lístek, který je možné zakoupit v automatu na parkovací lístky na území města Bučovice, a který slouží jako doklad o zaplacení stanoveného parkovacího poplatku na časově omezenou dobu a v době platnosti umožňuje parkování vozidla na parkovištích</w:t>
      </w:r>
      <w:r w:rsidR="006D33AA" w:rsidRPr="0017129F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:rsidR="00E36656" w:rsidRPr="0017129F" w:rsidRDefault="00E36656" w:rsidP="00E36656">
      <w:pPr>
        <w:pStyle w:val="Default"/>
        <w:numPr>
          <w:ilvl w:val="0"/>
          <w:numId w:val="21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parkovací karta je doklad vydávaný Městským úřadem Bučovice, </w:t>
      </w:r>
      <w:r w:rsidR="000F528B" w:rsidRPr="0017129F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dborem dopravy, úsekem silniční dopravy, kterým se povoluje zvýhodněné stání vozidla provozovaného fyzickou osobou, která má místo trvalého pobytu ve vymezené oblasti </w:t>
      </w:r>
      <w:r w:rsidRPr="0017129F">
        <w:rPr>
          <w:rFonts w:ascii="Calibri" w:hAnsi="Calibri" w:cs="Calibri"/>
          <w:color w:val="auto"/>
          <w:sz w:val="22"/>
          <w:szCs w:val="22"/>
        </w:rPr>
        <w:t xml:space="preserve">(rezident) 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>nebo fyzickou a</w:t>
      </w:r>
      <w:r w:rsidR="00E57C5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>právnickou osobou podnikající dle zvláštních právních předpisů, která má sídlo nebo provozovnu ve vymezené oblasti (abonent)</w:t>
      </w:r>
      <w:r w:rsidR="006D33AA" w:rsidRPr="0017129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E36656" w:rsidRPr="0017129F" w:rsidRDefault="00E36656" w:rsidP="00B23104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2C5FE9" w:rsidRPr="0017129F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Čl</w:t>
      </w:r>
      <w:r w:rsidR="009405D4">
        <w:rPr>
          <w:rFonts w:asciiTheme="minorHAnsi" w:hAnsiTheme="minorHAnsi" w:cstheme="minorHAnsi"/>
          <w:b/>
          <w:bCs/>
          <w:color w:val="auto"/>
        </w:rPr>
        <w:t>ánek</w:t>
      </w:r>
      <w:r w:rsidRPr="0017129F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E36656" w:rsidRPr="0017129F">
        <w:rPr>
          <w:rFonts w:asciiTheme="minorHAnsi" w:hAnsiTheme="minorHAnsi" w:cstheme="minorHAnsi"/>
          <w:b/>
          <w:bCs/>
          <w:color w:val="auto"/>
        </w:rPr>
        <w:t>4</w:t>
      </w:r>
    </w:p>
    <w:p w:rsidR="002C5FE9" w:rsidRPr="0017129F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Způsob vymezení místních komunikací nebo jejich určených úseků</w:t>
      </w:r>
    </w:p>
    <w:p w:rsidR="002707ED" w:rsidRPr="0017129F" w:rsidRDefault="002707ED" w:rsidP="00E9787A">
      <w:pPr>
        <w:pStyle w:val="Default"/>
        <w:numPr>
          <w:ilvl w:val="0"/>
          <w:numId w:val="35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Stání vozidl</w:t>
      </w:r>
      <w:r w:rsidR="00903CB5" w:rsidRPr="0017129F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na parkovištích za sjednanou cenu je označeno dopravním značením podle zvláštních předpisů</w:t>
      </w:r>
      <w:r w:rsidRPr="0017129F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2"/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:rsidR="00E36656" w:rsidRPr="0017129F" w:rsidRDefault="00E36656" w:rsidP="00E36656">
      <w:pPr>
        <w:pStyle w:val="Default"/>
        <w:numPr>
          <w:ilvl w:val="0"/>
          <w:numId w:val="35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lastRenderedPageBreak/>
        <w:t>V</w:t>
      </w:r>
      <w:r w:rsidR="00CC1C6E" w:rsidRPr="0017129F">
        <w:rPr>
          <w:rFonts w:asciiTheme="minorHAnsi" w:hAnsiTheme="minorHAnsi" w:cstheme="minorHAnsi"/>
          <w:color w:val="auto"/>
          <w:sz w:val="22"/>
          <w:szCs w:val="22"/>
        </w:rPr>
        <w:t>ymezenou oblastí</w:t>
      </w:r>
      <w:r w:rsidR="005C00B8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je</w:t>
      </w:r>
      <w:r w:rsidR="00CC1C6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oblast města Bučovice ve smyslu § 23 odst. 1 zákona o pozemních komunikacích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CC1C6E" w:rsidRPr="0017129F" w:rsidRDefault="00E36656" w:rsidP="00E36656">
      <w:pPr>
        <w:pStyle w:val="Default"/>
        <w:numPr>
          <w:ilvl w:val="0"/>
          <w:numId w:val="35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R</w:t>
      </w:r>
      <w:r w:rsidR="00CC1C6E" w:rsidRPr="0017129F">
        <w:rPr>
          <w:rFonts w:asciiTheme="minorHAnsi" w:hAnsiTheme="minorHAnsi" w:cstheme="minorHAnsi"/>
          <w:color w:val="auto"/>
          <w:sz w:val="22"/>
          <w:szCs w:val="22"/>
        </w:rPr>
        <w:t>egulovaným úsekem</w:t>
      </w:r>
      <w:r w:rsidR="005C00B8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je</w:t>
      </w:r>
      <w:r w:rsidR="00CC1C6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konkrétní místní komunikace ve vymezené oblasti nebo její konkrétně určený úsek, kter</w:t>
      </w:r>
      <w:r w:rsidR="000F528B" w:rsidRPr="0017129F">
        <w:rPr>
          <w:rFonts w:asciiTheme="minorHAnsi" w:hAnsiTheme="minorHAnsi" w:cstheme="minorHAnsi"/>
          <w:color w:val="auto"/>
          <w:sz w:val="22"/>
          <w:szCs w:val="22"/>
        </w:rPr>
        <w:t>ý</w:t>
      </w:r>
      <w:r w:rsidR="00CC1C6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lze ve smyslu § 23 odst. 1 zákona o pozemních komunikacích užít pouze za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cenu</w:t>
      </w:r>
      <w:r w:rsidR="00CC1C6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sjednanou ke stání vozidla na dobu časově omezenou, nejvýše však na dobu 24 hodin</w:t>
      </w:r>
      <w:r w:rsidR="00CC1C6E" w:rsidRPr="0017129F">
        <w:rPr>
          <w:color w:val="auto"/>
          <w:vertAlign w:val="superscript"/>
        </w:rPr>
        <w:footnoteReference w:id="3"/>
      </w:r>
      <w:r w:rsidR="007901C5" w:rsidRPr="0017129F">
        <w:rPr>
          <w:rFonts w:asciiTheme="minorHAnsi" w:hAnsiTheme="minorHAnsi" w:cstheme="minorHAnsi"/>
          <w:color w:val="auto"/>
          <w:sz w:val="22"/>
          <w:szCs w:val="22"/>
        </w:rPr>
        <w:t>, a </w:t>
      </w:r>
      <w:r w:rsidR="000F528B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který je 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>stanoven</w:t>
      </w:r>
      <w:r w:rsidR="000F528B" w:rsidRPr="0017129F">
        <w:rPr>
          <w:rFonts w:asciiTheme="minorHAnsi" w:hAnsiTheme="minorHAnsi" w:cstheme="minorHAnsi"/>
          <w:color w:val="auto"/>
          <w:sz w:val="22"/>
          <w:szCs w:val="22"/>
        </w:rPr>
        <w:t>ý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dopravním značením</w:t>
      </w:r>
      <w:r w:rsidR="00706396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B4252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nebo </w:t>
      </w:r>
      <w:r w:rsidR="00CC1C6E" w:rsidRPr="0017129F">
        <w:rPr>
          <w:rFonts w:asciiTheme="minorHAnsi" w:hAnsiTheme="minorHAnsi" w:cstheme="minorHAnsi"/>
          <w:color w:val="auto"/>
          <w:sz w:val="22"/>
          <w:szCs w:val="22"/>
        </w:rPr>
        <w:t>pro rezidentní parkování a abonentní parkování.</w:t>
      </w:r>
    </w:p>
    <w:p w:rsidR="008D2544" w:rsidRPr="0017129F" w:rsidRDefault="008D2544" w:rsidP="008D2544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2C5FE9" w:rsidRPr="0017129F" w:rsidRDefault="002C5FE9" w:rsidP="008D2544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Čl</w:t>
      </w:r>
      <w:r w:rsidR="009405D4">
        <w:rPr>
          <w:rFonts w:asciiTheme="minorHAnsi" w:hAnsiTheme="minorHAnsi" w:cstheme="minorHAnsi"/>
          <w:b/>
          <w:bCs/>
          <w:color w:val="auto"/>
        </w:rPr>
        <w:t>ánek</w:t>
      </w:r>
      <w:r w:rsidRPr="0017129F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BB693C" w:rsidRPr="0017129F">
        <w:rPr>
          <w:rFonts w:asciiTheme="minorHAnsi" w:hAnsiTheme="minorHAnsi" w:cstheme="minorHAnsi"/>
          <w:b/>
          <w:bCs/>
          <w:color w:val="auto"/>
        </w:rPr>
        <w:t>5</w:t>
      </w:r>
    </w:p>
    <w:p w:rsidR="002C5FE9" w:rsidRPr="0017129F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Vymezen</w:t>
      </w:r>
      <w:r w:rsidR="005A5E02" w:rsidRPr="0017129F">
        <w:rPr>
          <w:rFonts w:asciiTheme="minorHAnsi" w:hAnsiTheme="minorHAnsi" w:cstheme="minorHAnsi"/>
          <w:b/>
          <w:bCs/>
          <w:color w:val="auto"/>
        </w:rPr>
        <w:t>é</w:t>
      </w:r>
      <w:r w:rsidR="008D2544" w:rsidRPr="0017129F">
        <w:rPr>
          <w:rFonts w:asciiTheme="minorHAnsi" w:hAnsiTheme="minorHAnsi" w:cstheme="minorHAnsi"/>
          <w:b/>
          <w:bCs/>
          <w:color w:val="auto"/>
        </w:rPr>
        <w:t xml:space="preserve"> oblast</w:t>
      </w:r>
      <w:r w:rsidR="005A5E02" w:rsidRPr="0017129F">
        <w:rPr>
          <w:rFonts w:asciiTheme="minorHAnsi" w:hAnsiTheme="minorHAnsi" w:cstheme="minorHAnsi"/>
          <w:b/>
          <w:bCs/>
          <w:color w:val="auto"/>
        </w:rPr>
        <w:t>i</w:t>
      </w:r>
      <w:r w:rsidR="008D2544" w:rsidRPr="0017129F">
        <w:rPr>
          <w:rFonts w:asciiTheme="minorHAnsi" w:hAnsiTheme="minorHAnsi" w:cstheme="minorHAnsi"/>
          <w:b/>
          <w:bCs/>
          <w:color w:val="auto"/>
        </w:rPr>
        <w:t xml:space="preserve"> města Bučovice a regulovan</w:t>
      </w:r>
      <w:r w:rsidR="005A5E02" w:rsidRPr="0017129F">
        <w:rPr>
          <w:rFonts w:asciiTheme="minorHAnsi" w:hAnsiTheme="minorHAnsi" w:cstheme="minorHAnsi"/>
          <w:b/>
          <w:bCs/>
          <w:color w:val="auto"/>
        </w:rPr>
        <w:t>é</w:t>
      </w:r>
      <w:r w:rsidR="008D2544" w:rsidRPr="0017129F">
        <w:rPr>
          <w:rFonts w:asciiTheme="minorHAnsi" w:hAnsiTheme="minorHAnsi" w:cstheme="minorHAnsi"/>
          <w:b/>
          <w:bCs/>
          <w:color w:val="auto"/>
        </w:rPr>
        <w:t xml:space="preserve"> úsek</w:t>
      </w:r>
      <w:r w:rsidR="005A5E02" w:rsidRPr="0017129F">
        <w:rPr>
          <w:rFonts w:asciiTheme="minorHAnsi" w:hAnsiTheme="minorHAnsi" w:cstheme="minorHAnsi"/>
          <w:b/>
          <w:bCs/>
          <w:color w:val="auto"/>
        </w:rPr>
        <w:t>y</w:t>
      </w:r>
    </w:p>
    <w:p w:rsidR="006325AE" w:rsidRPr="0017129F" w:rsidRDefault="008D2544" w:rsidP="006325AE">
      <w:pPr>
        <w:pStyle w:val="Default"/>
        <w:numPr>
          <w:ilvl w:val="0"/>
          <w:numId w:val="36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Vymezen</w:t>
      </w:r>
      <w:r w:rsidR="008C37FE" w:rsidRPr="0017129F">
        <w:rPr>
          <w:rFonts w:asciiTheme="minorHAnsi" w:hAnsiTheme="minorHAnsi" w:cstheme="minorHAnsi"/>
          <w:color w:val="auto"/>
          <w:sz w:val="22"/>
          <w:szCs w:val="22"/>
        </w:rPr>
        <w:t>ou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oblast</w:t>
      </w:r>
      <w:r w:rsidR="008C37FE" w:rsidRPr="0017129F">
        <w:rPr>
          <w:rFonts w:asciiTheme="minorHAnsi" w:hAnsiTheme="minorHAnsi" w:cstheme="minorHAnsi"/>
          <w:color w:val="auto"/>
          <w:sz w:val="22"/>
          <w:szCs w:val="22"/>
        </w:rPr>
        <w:t>í</w:t>
      </w:r>
      <w:r w:rsidR="00AE3A26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města Bučovice</w:t>
      </w:r>
      <w:r w:rsidR="005A5E02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č. 1</w:t>
      </w:r>
      <w:r w:rsidR="00362113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j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>sou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37FE" w:rsidRPr="0017129F">
        <w:rPr>
          <w:rFonts w:asciiTheme="minorHAnsi" w:hAnsiTheme="minorHAnsi" w:cstheme="minorHAnsi"/>
          <w:color w:val="auto"/>
          <w:sz w:val="22"/>
          <w:szCs w:val="22"/>
        </w:rPr>
        <w:t>Bučovice, náměstí Svobody</w:t>
      </w:r>
      <w:r w:rsidR="005A5E02" w:rsidRPr="0017129F">
        <w:rPr>
          <w:rFonts w:asciiTheme="minorHAnsi" w:hAnsiTheme="minorHAnsi" w:cstheme="minorHAnsi"/>
          <w:color w:val="auto"/>
          <w:sz w:val="22"/>
          <w:szCs w:val="22"/>
        </w:rPr>
        <w:t>, ul. Jiráskova a ul. Smetanova</w:t>
      </w:r>
      <w:r w:rsidR="00362113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a všechna adresní místa </w:t>
      </w:r>
      <w:r w:rsidR="005A5E02" w:rsidRPr="0017129F">
        <w:rPr>
          <w:rFonts w:asciiTheme="minorHAnsi" w:hAnsiTheme="minorHAnsi" w:cstheme="minorHAnsi"/>
          <w:color w:val="auto"/>
          <w:sz w:val="22"/>
          <w:szCs w:val="22"/>
        </w:rPr>
        <w:t>v těchto ulicích</w:t>
      </w:r>
      <w:r w:rsidR="008C37F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dle evidence RÚIAN</w:t>
      </w:r>
      <w:r w:rsidR="006D33AA" w:rsidRPr="0017129F">
        <w:rPr>
          <w:color w:val="auto"/>
          <w:vertAlign w:val="superscript"/>
        </w:rPr>
        <w:footnoteReference w:id="4"/>
      </w:r>
      <w:r w:rsidR="000D148A" w:rsidRPr="0017129F">
        <w:rPr>
          <w:color w:val="auto"/>
          <w:vertAlign w:val="superscript"/>
        </w:rPr>
        <w:t xml:space="preserve"> </w:t>
      </w:r>
      <w:r w:rsidR="006325AE" w:rsidRPr="0017129F">
        <w:rPr>
          <w:rFonts w:asciiTheme="minorHAnsi" w:hAnsiTheme="minorHAnsi" w:cstheme="minorHAnsi"/>
          <w:color w:val="auto"/>
          <w:sz w:val="22"/>
          <w:szCs w:val="22"/>
        </w:rPr>
        <w:t>a dále Legionářská čp. 181, a stavby bez čp/č.</w:t>
      </w:r>
      <w:r w:rsidR="002B0CE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325AE" w:rsidRPr="0017129F">
        <w:rPr>
          <w:rFonts w:asciiTheme="minorHAnsi" w:hAnsiTheme="minorHAnsi" w:cstheme="minorHAnsi"/>
          <w:color w:val="auto"/>
          <w:sz w:val="22"/>
          <w:szCs w:val="22"/>
        </w:rPr>
        <w:t>ev</w:t>
      </w:r>
      <w:r w:rsidR="009C4400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6325AE" w:rsidRPr="0017129F">
        <w:rPr>
          <w:rFonts w:asciiTheme="minorHAnsi" w:hAnsiTheme="minorHAnsi" w:cstheme="minorHAnsi"/>
          <w:color w:val="auto"/>
          <w:sz w:val="22"/>
          <w:szCs w:val="22"/>
        </w:rPr>
        <w:t>, objekty občanské vybavenosti na pozemcích parc. č. 907/2, 907/3, 907/4, 907/5 a 907/6 v k. ú. Bučovice.</w:t>
      </w:r>
    </w:p>
    <w:p w:rsidR="002C5FE9" w:rsidRPr="0017129F" w:rsidRDefault="008D2544" w:rsidP="00E9787A">
      <w:pPr>
        <w:pStyle w:val="Default"/>
        <w:numPr>
          <w:ilvl w:val="0"/>
          <w:numId w:val="36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Regulovaným úsekem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č. 1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je p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>arkoviště</w:t>
      </w:r>
      <w:r w:rsidR="00666462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25FBA" w:rsidRPr="0017129F">
        <w:rPr>
          <w:rFonts w:asciiTheme="minorHAnsi" w:hAnsiTheme="minorHAnsi" w:cstheme="minorHAnsi"/>
          <w:color w:val="auto"/>
          <w:sz w:val="22"/>
          <w:szCs w:val="22"/>
        </w:rPr>
        <w:t>náměstí Svobody</w:t>
      </w:r>
      <w:r w:rsidR="008B044A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(dále </w:t>
      </w:r>
      <w:r w:rsidR="00563495" w:rsidRPr="0017129F">
        <w:rPr>
          <w:rFonts w:asciiTheme="minorHAnsi" w:hAnsiTheme="minorHAnsi" w:cstheme="minorHAnsi"/>
          <w:color w:val="auto"/>
          <w:sz w:val="22"/>
          <w:szCs w:val="22"/>
        </w:rPr>
        <w:t>jen „parkoviště s parkovacím automatem“</w:t>
      </w:r>
      <w:r w:rsidR="008B044A" w:rsidRPr="0017129F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2C5FE9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>j</w:t>
      </w:r>
      <w:r w:rsidR="00666462" w:rsidRPr="0017129F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vyznačen</w:t>
      </w:r>
      <w:r w:rsidR="00666462" w:rsidRPr="0017129F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36D9C" w:rsidRPr="0017129F">
        <w:rPr>
          <w:rFonts w:asciiTheme="minorHAnsi" w:hAnsiTheme="minorHAnsi" w:cstheme="minorHAnsi"/>
          <w:color w:val="auto"/>
          <w:sz w:val="22"/>
          <w:szCs w:val="22"/>
        </w:rPr>
        <w:t>v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přílo</w:t>
      </w:r>
      <w:r w:rsidR="00036D9C" w:rsidRPr="0017129F">
        <w:rPr>
          <w:rFonts w:asciiTheme="minorHAnsi" w:hAnsiTheme="minorHAnsi" w:cstheme="minorHAnsi"/>
          <w:color w:val="auto"/>
          <w:sz w:val="22"/>
          <w:szCs w:val="22"/>
        </w:rPr>
        <w:t>ze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č. </w:t>
      </w:r>
      <w:r w:rsidR="008C37FE" w:rsidRPr="0017129F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036D9C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>tohoto nařízení a ve městě označen</w:t>
      </w:r>
      <w:r w:rsidR="00666462" w:rsidRPr="0017129F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624DD4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příslušným</w:t>
      </w:r>
      <w:r w:rsidR="00C7058B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dopravním značením</w:t>
      </w:r>
      <w:r w:rsidR="00A04DF4" w:rsidRPr="0017129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5915AE" w:rsidRPr="0017129F" w:rsidRDefault="005915AE" w:rsidP="00E9787A">
      <w:pPr>
        <w:pStyle w:val="Default"/>
        <w:numPr>
          <w:ilvl w:val="0"/>
          <w:numId w:val="36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Regulovaný úsek č. 1 lze užít pouze za cenu sjednanou ke stání vozidla na dobu časově omezenou, nejvýše však na dobu 24 hodin a pro rezidentní parkování a abonentní parkování.</w:t>
      </w:r>
    </w:p>
    <w:p w:rsidR="005A5E02" w:rsidRPr="0017129F" w:rsidRDefault="005A5E02" w:rsidP="00E9787A">
      <w:pPr>
        <w:pStyle w:val="Default"/>
        <w:numPr>
          <w:ilvl w:val="0"/>
          <w:numId w:val="36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Vymezenou oblastí města Bučovice č. 2 j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>sou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Bučovice, část ul. Vyškovská, adresní místa dle evidence RÚIAN – čp. </w:t>
      </w:r>
      <w:r w:rsidR="001C64A2" w:rsidRPr="0017129F">
        <w:rPr>
          <w:rFonts w:asciiTheme="minorHAnsi" w:hAnsiTheme="minorHAnsi" w:cstheme="minorHAnsi"/>
          <w:color w:val="auto"/>
          <w:sz w:val="22"/>
          <w:szCs w:val="22"/>
        </w:rPr>
        <w:t>116, 117, 1077, 119, 120, 122, 280, 355, 281</w:t>
      </w:r>
      <w:r w:rsidR="006325AE" w:rsidRPr="0017129F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5A5E02" w:rsidRPr="0017129F" w:rsidRDefault="005A5E02" w:rsidP="00E9787A">
      <w:pPr>
        <w:pStyle w:val="Default"/>
        <w:numPr>
          <w:ilvl w:val="0"/>
          <w:numId w:val="36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Regulovaným úsekem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č. 2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je parkoviště 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>ul. Vyškovská, pozemky parc. č. 153</w:t>
      </w:r>
      <w:r w:rsidR="00B8230F" w:rsidRPr="0017129F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>, 1524</w:t>
      </w:r>
      <w:r w:rsidR="00B8230F" w:rsidRPr="0017129F">
        <w:rPr>
          <w:rFonts w:asciiTheme="minorHAnsi" w:hAnsiTheme="minorHAnsi" w:cstheme="minorHAnsi"/>
          <w:color w:val="auto"/>
          <w:sz w:val="22"/>
          <w:szCs w:val="22"/>
        </w:rPr>
        <w:t>/5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a 1532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(dále jen „parkoviště s parkovacím 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>kotoučem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“) a je vyznačeno v příloze č. </w:t>
      </w:r>
      <w:r w:rsidR="005915AE" w:rsidRPr="0017129F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tohoto nařízení a ve městě označeno příslušným dopravním značením.</w:t>
      </w:r>
    </w:p>
    <w:p w:rsidR="005915AE" w:rsidRPr="0017129F" w:rsidRDefault="005915AE" w:rsidP="00E9787A">
      <w:pPr>
        <w:pStyle w:val="Default"/>
        <w:numPr>
          <w:ilvl w:val="0"/>
          <w:numId w:val="36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Regulovaný úsek č. 2 lze užít pouze ke stání vozidla na dobu časově omezenou stanovenou dopravním značením a pro rezidentní parkování a abonentní parkování.</w:t>
      </w:r>
    </w:p>
    <w:p w:rsidR="006727A7" w:rsidRPr="0017129F" w:rsidRDefault="006727A7" w:rsidP="00B23104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2C5FE9" w:rsidRPr="0017129F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Čl</w:t>
      </w:r>
      <w:r w:rsidR="009405D4">
        <w:rPr>
          <w:rFonts w:asciiTheme="minorHAnsi" w:hAnsiTheme="minorHAnsi" w:cstheme="minorHAnsi"/>
          <w:b/>
          <w:bCs/>
          <w:color w:val="auto"/>
        </w:rPr>
        <w:t>ánek</w:t>
      </w:r>
      <w:r w:rsidRPr="0017129F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BB693C" w:rsidRPr="0017129F">
        <w:rPr>
          <w:rFonts w:asciiTheme="minorHAnsi" w:hAnsiTheme="minorHAnsi" w:cstheme="minorHAnsi"/>
          <w:b/>
          <w:bCs/>
          <w:color w:val="auto"/>
        </w:rPr>
        <w:t>6</w:t>
      </w:r>
    </w:p>
    <w:p w:rsidR="002C5FE9" w:rsidRPr="0017129F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Způsob placení sjednané ceny a prokazování jejího zaplacení</w:t>
      </w:r>
    </w:p>
    <w:p w:rsidR="003F2AE6" w:rsidRPr="0017129F" w:rsidRDefault="002C5FE9" w:rsidP="00E9787A">
      <w:pPr>
        <w:pStyle w:val="Default"/>
        <w:numPr>
          <w:ilvl w:val="0"/>
          <w:numId w:val="37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Placení </w:t>
      </w:r>
      <w:r w:rsidR="00036D9C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sjednané 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>ceny za stání na parkovišti s parkovacím automatem se provádí prostřednictvím</w:t>
      </w:r>
      <w:r w:rsidR="003F2AE6" w:rsidRPr="0017129F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:rsidR="003F2AE6" w:rsidRPr="0017129F" w:rsidRDefault="002C5FE9" w:rsidP="00903CB5">
      <w:pPr>
        <w:pStyle w:val="Default"/>
        <w:numPr>
          <w:ilvl w:val="1"/>
          <w:numId w:val="30"/>
        </w:numPr>
        <w:ind w:left="993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parkovacích automatů, </w:t>
      </w:r>
    </w:p>
    <w:p w:rsidR="00E3116B" w:rsidRPr="0017129F" w:rsidRDefault="003F2AE6" w:rsidP="00903CB5">
      <w:pPr>
        <w:pStyle w:val="Default"/>
        <w:numPr>
          <w:ilvl w:val="1"/>
          <w:numId w:val="30"/>
        </w:numPr>
        <w:ind w:left="993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s</w:t>
      </w:r>
      <w:r w:rsidR="009D5D21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lužby </w:t>
      </w:r>
      <w:proofErr w:type="spellStart"/>
      <w:r w:rsidR="009D5D21" w:rsidRPr="0017129F">
        <w:rPr>
          <w:rFonts w:asciiTheme="minorHAnsi" w:hAnsiTheme="minorHAnsi" w:cstheme="minorHAnsi"/>
          <w:color w:val="auto"/>
          <w:sz w:val="22"/>
          <w:szCs w:val="22"/>
        </w:rPr>
        <w:t>Prémium</w:t>
      </w:r>
      <w:proofErr w:type="spellEnd"/>
      <w:r w:rsidR="009D5D21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SMS</w:t>
      </w:r>
      <w:r w:rsidR="00E3116B" w:rsidRPr="0017129F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:rsidR="009D5D21" w:rsidRPr="0017129F" w:rsidRDefault="009D5D21" w:rsidP="00903CB5">
      <w:pPr>
        <w:pStyle w:val="Default"/>
        <w:numPr>
          <w:ilvl w:val="1"/>
          <w:numId w:val="30"/>
        </w:numPr>
        <w:ind w:left="993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mobilních aplikací SEJF, </w:t>
      </w:r>
      <w:proofErr w:type="spellStart"/>
      <w:r w:rsidRPr="0017129F">
        <w:rPr>
          <w:rFonts w:asciiTheme="minorHAnsi" w:hAnsiTheme="minorHAnsi" w:cstheme="minorHAnsi"/>
          <w:color w:val="auto"/>
          <w:sz w:val="22"/>
          <w:szCs w:val="22"/>
        </w:rPr>
        <w:t>ParkSimply</w:t>
      </w:r>
      <w:proofErr w:type="spellEnd"/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proofErr w:type="spellStart"/>
      <w:r w:rsidRPr="0017129F">
        <w:rPr>
          <w:rFonts w:asciiTheme="minorHAnsi" w:hAnsiTheme="minorHAnsi" w:cstheme="minorHAnsi"/>
          <w:color w:val="auto"/>
          <w:sz w:val="22"/>
          <w:szCs w:val="22"/>
        </w:rPr>
        <w:t>ParkSimply</w:t>
      </w:r>
      <w:proofErr w:type="spellEnd"/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Online a ČSOB Do Kapsy</w:t>
      </w:r>
      <w:r w:rsidR="00E3116B" w:rsidRPr="0017129F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:rsidR="009A2CFE" w:rsidRPr="0017129F" w:rsidRDefault="009A2CFE" w:rsidP="00903CB5">
      <w:pPr>
        <w:pStyle w:val="Default"/>
        <w:numPr>
          <w:ilvl w:val="1"/>
          <w:numId w:val="30"/>
        </w:numPr>
        <w:ind w:left="993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parkovací kart</w:t>
      </w:r>
      <w:r w:rsidR="00F56DA8" w:rsidRPr="0017129F">
        <w:rPr>
          <w:rFonts w:asciiTheme="minorHAnsi" w:hAnsiTheme="minorHAnsi" w:cstheme="minorHAnsi"/>
          <w:color w:val="auto"/>
          <w:sz w:val="22"/>
          <w:szCs w:val="22"/>
        </w:rPr>
        <w:t>y dle čl. 3 odst. 2 písm. c)</w:t>
      </w:r>
      <w:r w:rsidR="00E3116B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tohoto nařízení.</w:t>
      </w:r>
    </w:p>
    <w:p w:rsidR="00B664EE" w:rsidRPr="0017129F" w:rsidRDefault="002C5FE9" w:rsidP="00E9787A">
      <w:pPr>
        <w:pStyle w:val="Default"/>
        <w:numPr>
          <w:ilvl w:val="0"/>
          <w:numId w:val="37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Zaplacení sjednané ceny za stání na parkovišti s parkovacím automatem se prokazuje umístěním platné parkovací karty nebo platného parkovacího lístku z parkovacího automatu po celou dobu stání vozidla na viditelném místě, a to za předním sklem vozidla tak, </w:t>
      </w:r>
      <w:r w:rsidR="00E57C5E">
        <w:rPr>
          <w:rFonts w:asciiTheme="minorHAnsi" w:hAnsiTheme="minorHAnsi" w:cstheme="minorHAnsi"/>
          <w:color w:val="auto"/>
          <w:sz w:val="22"/>
          <w:szCs w:val="22"/>
        </w:rPr>
        <w:t>aby byly veškeré údaje v 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dokladu čitelné z vnějšku vozidla; řidič motocyklu uschová parkovací lístek u sebe a je povinen jej předložit při kontrole. Zaplacení sjednané ceny prostřednictvím </w:t>
      </w:r>
      <w:r w:rsidR="009D5D21" w:rsidRPr="0017129F">
        <w:rPr>
          <w:rFonts w:asciiTheme="minorHAnsi" w:hAnsiTheme="minorHAnsi" w:cstheme="minorHAnsi"/>
          <w:color w:val="auto"/>
          <w:sz w:val="22"/>
          <w:szCs w:val="22"/>
        </w:rPr>
        <w:t>SMS a mobilních aplikací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="00C6384A" w:rsidRPr="0017129F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>elektronický parkovací lístek</w:t>
      </w:r>
      <w:r w:rsidR="00C6384A" w:rsidRPr="0017129F">
        <w:rPr>
          <w:rFonts w:asciiTheme="minorHAnsi" w:hAnsiTheme="minorHAnsi" w:cstheme="minorHAnsi"/>
          <w:color w:val="auto"/>
          <w:sz w:val="22"/>
          <w:szCs w:val="22"/>
        </w:rPr>
        <w:t>“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) je prokazatelné přes informační systém Městské policie </w:t>
      </w:r>
      <w:r w:rsidR="009D5D21" w:rsidRPr="0017129F">
        <w:rPr>
          <w:rFonts w:asciiTheme="minorHAnsi" w:hAnsiTheme="minorHAnsi" w:cstheme="minorHAnsi"/>
          <w:color w:val="auto"/>
          <w:sz w:val="22"/>
          <w:szCs w:val="22"/>
        </w:rPr>
        <w:t>Bučovice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2B2BA4" w:rsidRPr="0017129F">
        <w:rPr>
          <w:rFonts w:asciiTheme="minorHAnsi" w:hAnsiTheme="minorHAnsi" w:cstheme="minorHAnsi"/>
          <w:color w:val="auto"/>
          <w:sz w:val="22"/>
          <w:szCs w:val="22"/>
        </w:rPr>
        <w:t>Řidič motocyklu uschová parkovací kartu u sebe.</w:t>
      </w:r>
    </w:p>
    <w:p w:rsidR="00E3116B" w:rsidRPr="0017129F" w:rsidRDefault="00E3116B" w:rsidP="00903CB5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2C5FE9" w:rsidRPr="0017129F" w:rsidRDefault="002C5FE9" w:rsidP="00903CB5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Čl</w:t>
      </w:r>
      <w:r w:rsidR="009405D4">
        <w:rPr>
          <w:rFonts w:asciiTheme="minorHAnsi" w:hAnsiTheme="minorHAnsi" w:cstheme="minorHAnsi"/>
          <w:b/>
          <w:bCs/>
          <w:color w:val="auto"/>
        </w:rPr>
        <w:t>ánek</w:t>
      </w:r>
      <w:r w:rsidRPr="0017129F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165D85" w:rsidRPr="0017129F">
        <w:rPr>
          <w:rFonts w:asciiTheme="minorHAnsi" w:hAnsiTheme="minorHAnsi" w:cstheme="minorHAnsi"/>
          <w:b/>
          <w:bCs/>
          <w:color w:val="auto"/>
        </w:rPr>
        <w:t>7</w:t>
      </w:r>
    </w:p>
    <w:p w:rsidR="002C5FE9" w:rsidRPr="0017129F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17129F">
        <w:rPr>
          <w:rFonts w:asciiTheme="minorHAnsi" w:hAnsiTheme="minorHAnsi" w:cstheme="minorHAnsi"/>
          <w:b/>
          <w:bCs/>
          <w:color w:val="auto"/>
        </w:rPr>
        <w:t>Sankce</w:t>
      </w:r>
      <w:r w:rsidR="00AE3A26" w:rsidRPr="0017129F">
        <w:rPr>
          <w:rFonts w:asciiTheme="minorHAnsi" w:hAnsiTheme="minorHAnsi" w:cstheme="minorHAnsi"/>
          <w:b/>
          <w:bCs/>
          <w:color w:val="auto"/>
        </w:rPr>
        <w:t xml:space="preserve">, </w:t>
      </w:r>
      <w:r w:rsidR="0025556C" w:rsidRPr="0017129F">
        <w:rPr>
          <w:rFonts w:asciiTheme="minorHAnsi" w:hAnsiTheme="minorHAnsi" w:cstheme="minorHAnsi"/>
          <w:b/>
          <w:bCs/>
          <w:color w:val="auto"/>
        </w:rPr>
        <w:t>z</w:t>
      </w:r>
      <w:r w:rsidRPr="0017129F">
        <w:rPr>
          <w:rFonts w:asciiTheme="minorHAnsi" w:hAnsiTheme="minorHAnsi" w:cstheme="minorHAnsi"/>
          <w:b/>
          <w:bCs/>
          <w:color w:val="auto"/>
        </w:rPr>
        <w:t>ávěrečná a zrušovací ustanovení</w:t>
      </w:r>
    </w:p>
    <w:p w:rsidR="00AE3A26" w:rsidRPr="0017129F" w:rsidRDefault="00AE3A26" w:rsidP="00E9787A">
      <w:pPr>
        <w:pStyle w:val="Default"/>
        <w:numPr>
          <w:ilvl w:val="0"/>
          <w:numId w:val="37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t>Kontrolu dodržování ustanovení tohoto nařízení provádí Městská policie Bučovice. Porušení ustanovení tohoto nařízení města je přestupkem postižitelným podle zvláštních předpisů.</w:t>
      </w:r>
    </w:p>
    <w:p w:rsidR="00563495" w:rsidRPr="0017129F" w:rsidRDefault="00273107" w:rsidP="00E9787A">
      <w:pPr>
        <w:pStyle w:val="Default"/>
        <w:numPr>
          <w:ilvl w:val="0"/>
          <w:numId w:val="37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N</w:t>
      </w:r>
      <w:r w:rsidR="00563495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ařízení města Bučovice č. </w:t>
      </w:r>
      <w:r w:rsidR="00E93DD4" w:rsidRPr="0017129F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563495" w:rsidRPr="0017129F">
        <w:rPr>
          <w:rFonts w:asciiTheme="minorHAnsi" w:hAnsiTheme="minorHAnsi" w:cstheme="minorHAnsi"/>
          <w:color w:val="auto"/>
          <w:sz w:val="22"/>
          <w:szCs w:val="22"/>
        </w:rPr>
        <w:t>/202</w:t>
      </w:r>
      <w:r w:rsidR="00127DEA" w:rsidRPr="0017129F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563495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E3116B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o placeném stání </w:t>
      </w:r>
      <w:r w:rsidR="00563495" w:rsidRPr="0017129F">
        <w:rPr>
          <w:rFonts w:asciiTheme="minorHAnsi" w:hAnsiTheme="minorHAnsi" w:cstheme="minorHAnsi"/>
          <w:color w:val="auto"/>
          <w:sz w:val="22"/>
          <w:szCs w:val="22"/>
        </w:rPr>
        <w:t>silničních motorových vozidel</w:t>
      </w:r>
      <w:r w:rsidR="00E3116B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 na vymezených místních komunikacích nebo jejich úsecích města Bučovice</w:t>
      </w:r>
      <w:r w:rsidR="00563495" w:rsidRPr="0017129F">
        <w:rPr>
          <w:rFonts w:asciiTheme="minorHAnsi" w:hAnsiTheme="minorHAnsi" w:cstheme="minorHAnsi"/>
          <w:color w:val="auto"/>
          <w:sz w:val="22"/>
          <w:szCs w:val="22"/>
        </w:rPr>
        <w:t xml:space="preserve">, se zrušuje. </w:t>
      </w:r>
    </w:p>
    <w:p w:rsidR="009F15EE" w:rsidRPr="0017129F" w:rsidRDefault="009F15EE" w:rsidP="00E9787A">
      <w:pPr>
        <w:pStyle w:val="Default"/>
        <w:numPr>
          <w:ilvl w:val="0"/>
          <w:numId w:val="37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7129F">
        <w:rPr>
          <w:rFonts w:asciiTheme="minorHAnsi" w:hAnsiTheme="minorHAnsi" w:cstheme="minorHAnsi"/>
          <w:color w:val="auto"/>
          <w:sz w:val="22"/>
          <w:szCs w:val="22"/>
        </w:rPr>
        <w:lastRenderedPageBreak/>
        <w:t>Ceník za stání vozidel na vymezených místních komunik</w:t>
      </w:r>
      <w:r w:rsidR="007901C5" w:rsidRPr="0017129F">
        <w:rPr>
          <w:rFonts w:asciiTheme="minorHAnsi" w:hAnsiTheme="minorHAnsi" w:cstheme="minorHAnsi"/>
          <w:color w:val="auto"/>
          <w:sz w:val="22"/>
          <w:szCs w:val="22"/>
        </w:rPr>
        <w:t>acích na území města Bučovice a </w:t>
      </w:r>
      <w:r w:rsidRPr="0017129F">
        <w:rPr>
          <w:rFonts w:asciiTheme="minorHAnsi" w:hAnsiTheme="minorHAnsi" w:cstheme="minorHAnsi"/>
          <w:color w:val="auto"/>
          <w:sz w:val="22"/>
          <w:szCs w:val="22"/>
        </w:rPr>
        <w:t>podmínky pro vydání parkovacích karet dle čl. 3 jsou obsahem samostatného vnitřního předpisu vydaného městem Bučovice.</w:t>
      </w:r>
    </w:p>
    <w:p w:rsidR="00E93DD4" w:rsidRPr="0017129F" w:rsidRDefault="00E93DD4" w:rsidP="00E93DD4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Čl</w:t>
      </w:r>
      <w:r w:rsidR="009405D4">
        <w:rPr>
          <w:rFonts w:asciiTheme="minorHAnsi" w:hAnsiTheme="minorHAnsi" w:cstheme="minorHAnsi"/>
          <w:b/>
          <w:bCs/>
          <w:color w:val="auto"/>
        </w:rPr>
        <w:t>ánek</w:t>
      </w:r>
      <w:r w:rsidRPr="00B664EE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165D85">
        <w:rPr>
          <w:rFonts w:asciiTheme="minorHAnsi" w:hAnsiTheme="minorHAnsi" w:cstheme="minorHAnsi"/>
          <w:b/>
          <w:bCs/>
          <w:color w:val="auto"/>
        </w:rPr>
        <w:t>8</w:t>
      </w: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Účinnost</w:t>
      </w:r>
    </w:p>
    <w:p w:rsidR="002C5FE9" w:rsidRPr="00903CB5" w:rsidRDefault="002C5FE9" w:rsidP="00B2310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Toto nařízení nabývá </w:t>
      </w:r>
      <w:r w:rsidR="00186AC9" w:rsidRPr="00903CB5">
        <w:rPr>
          <w:rFonts w:asciiTheme="minorHAnsi" w:hAnsiTheme="minorHAnsi" w:cstheme="minorHAnsi"/>
          <w:color w:val="auto"/>
          <w:sz w:val="22"/>
          <w:szCs w:val="22"/>
        </w:rPr>
        <w:t>platnosti dnem vyhlášení</w:t>
      </w:r>
      <w:r w:rsidR="003E7612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ve Sbírce právních předpisů územních samosprávných celků a některých správních úřadů a</w:t>
      </w:r>
      <w:r w:rsidR="00186AC9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>účinnosti</w:t>
      </w:r>
      <w:r w:rsidR="003F2AE6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gramStart"/>
      <w:r w:rsidR="0017129F" w:rsidRPr="00DF6298">
        <w:rPr>
          <w:rFonts w:asciiTheme="minorHAnsi" w:hAnsiTheme="minorHAnsi" w:cstheme="minorHAnsi"/>
          <w:color w:val="auto"/>
          <w:sz w:val="22"/>
          <w:szCs w:val="22"/>
        </w:rPr>
        <w:t>15</w:t>
      </w:r>
      <w:r w:rsidR="0088179A" w:rsidRPr="00DF6298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17129F" w:rsidRPr="00DF6298">
        <w:rPr>
          <w:rFonts w:asciiTheme="minorHAnsi" w:hAnsiTheme="minorHAnsi" w:cstheme="minorHAnsi"/>
          <w:color w:val="auto"/>
          <w:sz w:val="22"/>
          <w:szCs w:val="22"/>
        </w:rPr>
        <w:t>09</w:t>
      </w:r>
      <w:r w:rsidR="0088179A" w:rsidRPr="00DF6298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127DEA" w:rsidRPr="00DF6298">
        <w:rPr>
          <w:rFonts w:asciiTheme="minorHAnsi" w:hAnsiTheme="minorHAnsi" w:cstheme="minorHAnsi"/>
          <w:color w:val="auto"/>
          <w:sz w:val="22"/>
          <w:szCs w:val="22"/>
        </w:rPr>
        <w:t>4</w:t>
      </w:r>
      <w:proofErr w:type="gramEnd"/>
      <w:r w:rsidR="003F2AE6" w:rsidRPr="00903CB5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C6384A" w:rsidRDefault="00C6384A" w:rsidP="00B2310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C6384A" w:rsidRPr="00B664EE" w:rsidRDefault="00C6384A" w:rsidP="00B23104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DF6298" w:rsidRDefault="00DF6298" w:rsidP="002E1D6E">
      <w:pPr>
        <w:tabs>
          <w:tab w:val="left" w:pos="5529"/>
        </w:tabs>
        <w:spacing w:after="0" w:line="240" w:lineRule="auto"/>
        <w:rPr>
          <w:rFonts w:cstheme="minorHAnsi"/>
        </w:rPr>
      </w:pPr>
    </w:p>
    <w:p w:rsidR="00DD0DB0" w:rsidRDefault="00DD0DB0" w:rsidP="002E1D6E">
      <w:pPr>
        <w:tabs>
          <w:tab w:val="left" w:pos="5529"/>
        </w:tabs>
        <w:spacing w:after="0" w:line="240" w:lineRule="auto"/>
        <w:rPr>
          <w:rFonts w:cstheme="minorHAnsi"/>
        </w:rPr>
      </w:pPr>
    </w:p>
    <w:p w:rsidR="00DF6298" w:rsidRDefault="00DF6298" w:rsidP="002E1D6E">
      <w:pPr>
        <w:tabs>
          <w:tab w:val="left" w:pos="5529"/>
        </w:tabs>
        <w:spacing w:after="0" w:line="240" w:lineRule="auto"/>
        <w:rPr>
          <w:rFonts w:cstheme="minorHAnsi"/>
        </w:rPr>
      </w:pPr>
    </w:p>
    <w:p w:rsidR="00DF6298" w:rsidRDefault="00DF6298" w:rsidP="002E1D6E">
      <w:pPr>
        <w:tabs>
          <w:tab w:val="left" w:pos="5529"/>
        </w:tabs>
        <w:spacing w:after="0" w:line="240" w:lineRule="auto"/>
        <w:rPr>
          <w:rFonts w:cstheme="minorHAnsi"/>
        </w:rPr>
      </w:pPr>
    </w:p>
    <w:p w:rsidR="00DF6298" w:rsidRDefault="00DF6298" w:rsidP="002E1D6E">
      <w:pPr>
        <w:tabs>
          <w:tab w:val="left" w:pos="5529"/>
        </w:tabs>
        <w:spacing w:after="0" w:line="240" w:lineRule="auto"/>
        <w:rPr>
          <w:rFonts w:cstheme="minorHAnsi"/>
        </w:rPr>
      </w:pPr>
    </w:p>
    <w:p w:rsidR="00DF6298" w:rsidRDefault="00DF6298" w:rsidP="002E1D6E">
      <w:pPr>
        <w:tabs>
          <w:tab w:val="left" w:pos="5529"/>
        </w:tabs>
        <w:spacing w:after="0" w:line="240" w:lineRule="auto"/>
        <w:rPr>
          <w:rFonts w:cstheme="minorHAnsi"/>
        </w:rPr>
      </w:pPr>
    </w:p>
    <w:p w:rsidR="00DF6298" w:rsidRDefault="00DF6298" w:rsidP="002E1D6E">
      <w:pPr>
        <w:tabs>
          <w:tab w:val="left" w:pos="5529"/>
        </w:tabs>
        <w:spacing w:after="0" w:line="240" w:lineRule="auto"/>
        <w:rPr>
          <w:rFonts w:cstheme="minorHAnsi"/>
        </w:rPr>
      </w:pPr>
    </w:p>
    <w:p w:rsidR="0067398D" w:rsidRPr="00903CB5" w:rsidRDefault="0067398D" w:rsidP="002E1D6E">
      <w:pPr>
        <w:tabs>
          <w:tab w:val="left" w:pos="5529"/>
        </w:tabs>
        <w:spacing w:after="0" w:line="240" w:lineRule="auto"/>
        <w:rPr>
          <w:rFonts w:cstheme="minorHAnsi"/>
        </w:rPr>
      </w:pPr>
      <w:r w:rsidRPr="00903CB5">
        <w:rPr>
          <w:rFonts w:cstheme="minorHAnsi"/>
        </w:rPr>
        <w:t>PhDr. Jiří Horák, Ph.D.</w:t>
      </w:r>
      <w:r w:rsidR="008C130E">
        <w:rPr>
          <w:rFonts w:cstheme="minorHAnsi"/>
        </w:rPr>
        <w:t>, v. r.</w:t>
      </w:r>
      <w:r w:rsidR="0049547C" w:rsidRPr="00903CB5">
        <w:rPr>
          <w:rFonts w:cstheme="minorHAnsi"/>
        </w:rPr>
        <w:tab/>
      </w:r>
      <w:r w:rsidRPr="00903CB5">
        <w:rPr>
          <w:rFonts w:cstheme="minorHAnsi"/>
        </w:rPr>
        <w:t>Mgr. Jan Růžička, Ph.D.</w:t>
      </w:r>
      <w:r w:rsidR="008C130E">
        <w:rPr>
          <w:rFonts w:cstheme="minorHAnsi"/>
        </w:rPr>
        <w:t>, v. r.</w:t>
      </w:r>
      <w:bookmarkStart w:id="0" w:name="_GoBack"/>
      <w:bookmarkEnd w:id="0"/>
    </w:p>
    <w:p w:rsidR="0067398D" w:rsidRDefault="0067398D" w:rsidP="002E1D6E">
      <w:pPr>
        <w:tabs>
          <w:tab w:val="center" w:pos="2268"/>
          <w:tab w:val="left" w:pos="5529"/>
        </w:tabs>
        <w:spacing w:after="0" w:line="240" w:lineRule="auto"/>
        <w:rPr>
          <w:rFonts w:cstheme="minorHAnsi"/>
        </w:rPr>
      </w:pPr>
      <w:r w:rsidRPr="00903CB5">
        <w:rPr>
          <w:rFonts w:cstheme="minorHAnsi"/>
        </w:rPr>
        <w:t>starosta</w:t>
      </w:r>
      <w:r w:rsidR="002E1D6E" w:rsidRPr="00903CB5">
        <w:rPr>
          <w:rFonts w:cstheme="minorHAnsi"/>
        </w:rPr>
        <w:tab/>
      </w:r>
      <w:r w:rsidR="002E1D6E" w:rsidRPr="00903CB5">
        <w:rPr>
          <w:rFonts w:cstheme="minorHAnsi"/>
        </w:rPr>
        <w:tab/>
        <w:t>m</w:t>
      </w:r>
      <w:r w:rsidRPr="00903CB5">
        <w:rPr>
          <w:rFonts w:cstheme="minorHAnsi"/>
        </w:rPr>
        <w:t>ístostarosta</w:t>
      </w:r>
    </w:p>
    <w:p w:rsidR="00AE3A26" w:rsidRDefault="00AE3A26" w:rsidP="002E1D6E">
      <w:pPr>
        <w:tabs>
          <w:tab w:val="center" w:pos="2268"/>
          <w:tab w:val="left" w:pos="5529"/>
        </w:tabs>
        <w:spacing w:after="0" w:line="240" w:lineRule="auto"/>
        <w:rPr>
          <w:rFonts w:cstheme="minorHAnsi"/>
        </w:rPr>
      </w:pPr>
    </w:p>
    <w:p w:rsidR="00DF6298" w:rsidRDefault="00DF6298" w:rsidP="002E1D6E">
      <w:pPr>
        <w:tabs>
          <w:tab w:val="center" w:pos="2268"/>
          <w:tab w:val="left" w:pos="5529"/>
        </w:tabs>
        <w:spacing w:after="0" w:line="240" w:lineRule="auto"/>
        <w:rPr>
          <w:rFonts w:cstheme="minorHAnsi"/>
        </w:rPr>
      </w:pPr>
    </w:p>
    <w:p w:rsidR="00DF6298" w:rsidRDefault="00DF6298" w:rsidP="002E1D6E">
      <w:pPr>
        <w:tabs>
          <w:tab w:val="center" w:pos="2268"/>
          <w:tab w:val="left" w:pos="5529"/>
        </w:tabs>
        <w:spacing w:after="0" w:line="240" w:lineRule="auto"/>
        <w:rPr>
          <w:rFonts w:cstheme="minorHAnsi"/>
        </w:rPr>
      </w:pPr>
    </w:p>
    <w:p w:rsidR="00DF6298" w:rsidRDefault="00DF6298" w:rsidP="002E1D6E">
      <w:pPr>
        <w:tabs>
          <w:tab w:val="center" w:pos="2268"/>
          <w:tab w:val="left" w:pos="5529"/>
        </w:tabs>
        <w:spacing w:after="0" w:line="240" w:lineRule="auto"/>
        <w:rPr>
          <w:rFonts w:cstheme="minorHAnsi"/>
        </w:rPr>
      </w:pPr>
    </w:p>
    <w:p w:rsidR="00341311" w:rsidRDefault="00341311" w:rsidP="00821DF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F6298" w:rsidRDefault="00DF6298" w:rsidP="00821DF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F6298" w:rsidRDefault="00DF6298" w:rsidP="00821DF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F6298" w:rsidRDefault="00DF6298" w:rsidP="00821DF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F6298" w:rsidRDefault="00DF6298" w:rsidP="00821DF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F6298" w:rsidRDefault="00DF6298" w:rsidP="00821DF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5915AE" w:rsidRDefault="005915AE" w:rsidP="005915AE">
      <w:pPr>
        <w:pStyle w:val="Default"/>
        <w:jc w:val="both"/>
        <w:rPr>
          <w:rFonts w:ascii="Cambria" w:hAnsi="Cambria" w:cstheme="minorHAnsi"/>
        </w:rPr>
      </w:pPr>
    </w:p>
    <w:p w:rsidR="005915AE" w:rsidRDefault="005915AE" w:rsidP="00B7195C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6325AE" w:rsidRDefault="006325AE">
      <w:pPr>
        <w:spacing w:after="0" w:line="240" w:lineRule="auto"/>
        <w:jc w:val="both"/>
        <w:rPr>
          <w:rFonts w:ascii="Cambria" w:hAnsi="Cambria" w:cstheme="minorHAnsi"/>
          <w:color w:val="000000"/>
          <w:sz w:val="24"/>
          <w:szCs w:val="24"/>
        </w:rPr>
      </w:pPr>
      <w:r>
        <w:rPr>
          <w:rFonts w:ascii="Cambria" w:hAnsi="Cambria" w:cstheme="minorHAnsi"/>
        </w:rPr>
        <w:br w:type="page"/>
      </w:r>
    </w:p>
    <w:p w:rsidR="006325AE" w:rsidRPr="00A0126E" w:rsidRDefault="006325AE" w:rsidP="006325AE">
      <w:pPr>
        <w:pStyle w:val="Nadpis1"/>
        <w:spacing w:before="0" w:after="0"/>
        <w:rPr>
          <w:rFonts w:asciiTheme="minorHAnsi" w:hAnsiTheme="minorHAnsi" w:cstheme="minorHAnsi"/>
        </w:rPr>
      </w:pPr>
      <w:bookmarkStart w:id="1" w:name="_Toc173756318"/>
      <w:bookmarkStart w:id="2" w:name="_Toc175647820"/>
      <w:r w:rsidRPr="00A0126E">
        <w:rPr>
          <w:rFonts w:asciiTheme="minorHAnsi" w:hAnsiTheme="minorHAnsi" w:cstheme="minorHAnsi"/>
        </w:rPr>
        <w:lastRenderedPageBreak/>
        <w:t xml:space="preserve">Příloha č. </w:t>
      </w:r>
      <w:r>
        <w:rPr>
          <w:rFonts w:asciiTheme="minorHAnsi" w:hAnsiTheme="minorHAnsi" w:cstheme="minorHAnsi"/>
        </w:rPr>
        <w:t>1</w:t>
      </w:r>
      <w:r w:rsidRPr="00A0126E">
        <w:rPr>
          <w:rFonts w:asciiTheme="minorHAnsi" w:hAnsiTheme="minorHAnsi" w:cstheme="minorHAnsi"/>
        </w:rPr>
        <w:t xml:space="preserve"> – Situační mapa – Vymezená oblast č. 1, regulovaný úsek č. 1 </w:t>
      </w:r>
      <w:r w:rsidR="00DD0DB0">
        <w:rPr>
          <w:rFonts w:asciiTheme="minorHAnsi" w:hAnsiTheme="minorHAnsi" w:cstheme="minorHAnsi"/>
        </w:rPr>
        <w:t>–</w:t>
      </w:r>
      <w:r w:rsidRPr="00A0126E">
        <w:rPr>
          <w:rFonts w:asciiTheme="minorHAnsi" w:hAnsiTheme="minorHAnsi" w:cstheme="minorHAnsi"/>
        </w:rPr>
        <w:t xml:space="preserve"> parkoviště s parkovacím automatem</w:t>
      </w:r>
      <w:bookmarkEnd w:id="1"/>
      <w:bookmarkEnd w:id="2"/>
    </w:p>
    <w:p w:rsidR="006325AE" w:rsidRPr="00A0126E" w:rsidRDefault="006325AE" w:rsidP="006325AE">
      <w:pPr>
        <w:pStyle w:val="Nadpis1"/>
        <w:spacing w:before="0" w:after="0"/>
        <w:rPr>
          <w:rFonts w:asciiTheme="minorHAnsi" w:hAnsiTheme="minorHAnsi" w:cstheme="minorHAnsi"/>
        </w:rPr>
      </w:pPr>
    </w:p>
    <w:p w:rsidR="006325AE" w:rsidRPr="00A0126E" w:rsidRDefault="006325AE" w:rsidP="006325AE">
      <w:pPr>
        <w:rPr>
          <w:rFonts w:cstheme="minorHAnsi"/>
        </w:rPr>
      </w:pPr>
    </w:p>
    <w:p w:rsidR="006325AE" w:rsidRPr="00A0126E" w:rsidRDefault="006325AE" w:rsidP="006325AE">
      <w:pPr>
        <w:rPr>
          <w:rFonts w:cstheme="minorHAnsi"/>
        </w:rPr>
      </w:pPr>
    </w:p>
    <w:p w:rsidR="006325AE" w:rsidRDefault="006325AE" w:rsidP="006325AE">
      <w:pPr>
        <w:rPr>
          <w:rFonts w:cstheme="minorHAnsi"/>
          <w:noProof/>
        </w:rPr>
      </w:pPr>
      <w:r>
        <w:rPr>
          <w:noProof/>
          <w:lang w:eastAsia="cs-CZ"/>
        </w:rPr>
        <w:drawing>
          <wp:inline distT="0" distB="0" distL="0" distR="0" wp14:anchorId="78A96777" wp14:editId="15F34887">
            <wp:extent cx="3541853" cy="3564675"/>
            <wp:effectExtent l="0" t="0" r="190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1566" cy="356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5AE" w:rsidRPr="00A0126E" w:rsidRDefault="006325AE" w:rsidP="006325AE">
      <w:pPr>
        <w:rPr>
          <w:rFonts w:cstheme="minorHAnsi"/>
        </w:rPr>
      </w:pPr>
      <w:r w:rsidRPr="00A0126E">
        <w:rPr>
          <w:rFonts w:cstheme="minorHAnsi"/>
        </w:rPr>
        <w:t>Legenda</w:t>
      </w:r>
    </w:p>
    <w:p w:rsidR="006325AE" w:rsidRPr="00A0126E" w:rsidRDefault="006325AE" w:rsidP="006325AE">
      <w:pPr>
        <w:rPr>
          <w:rFonts w:cstheme="minorHAnsi"/>
        </w:rPr>
      </w:pPr>
    </w:p>
    <w:p w:rsidR="006325AE" w:rsidRPr="00A0126E" w:rsidRDefault="006325AE" w:rsidP="006325AE">
      <w:pPr>
        <w:rPr>
          <w:rFonts w:cstheme="minorHAnsi"/>
        </w:rPr>
      </w:pPr>
      <w:r w:rsidRPr="00A0126E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2261B" wp14:editId="6BECA316">
                <wp:simplePos x="0" y="0"/>
                <wp:positionH relativeFrom="column">
                  <wp:posOffset>1159447</wp:posOffset>
                </wp:positionH>
                <wp:positionV relativeFrom="paragraph">
                  <wp:posOffset>95885</wp:posOffset>
                </wp:positionV>
                <wp:extent cx="787400" cy="8890"/>
                <wp:effectExtent l="19050" t="19050" r="12700" b="2921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400" cy="889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3pt,7.55pt" to="153.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" strokecolor="red" strokeweight="3pt"/>
            </w:pict>
          </mc:Fallback>
        </mc:AlternateContent>
      </w:r>
      <w:r w:rsidRPr="00A0126E">
        <w:rPr>
          <w:rFonts w:cstheme="minorHAnsi"/>
        </w:rPr>
        <w:t>vymezená oblast:</w:t>
      </w:r>
    </w:p>
    <w:p w:rsidR="006325AE" w:rsidRPr="00A0126E" w:rsidRDefault="006325AE" w:rsidP="006325AE">
      <w:pPr>
        <w:rPr>
          <w:rFonts w:cstheme="minorHAnsi"/>
        </w:rPr>
      </w:pPr>
      <w:r w:rsidRPr="00A0126E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39758E" wp14:editId="675FBE72">
                <wp:simplePos x="0" y="0"/>
                <wp:positionH relativeFrom="column">
                  <wp:posOffset>1184910</wp:posOffset>
                </wp:positionH>
                <wp:positionV relativeFrom="paragraph">
                  <wp:posOffset>102870</wp:posOffset>
                </wp:positionV>
                <wp:extent cx="787400" cy="8890"/>
                <wp:effectExtent l="19050" t="19050" r="12700" b="2921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400" cy="889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5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3pt,8.1pt" to="155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" strokecolor="#ffc000" strokeweight="3pt"/>
            </w:pict>
          </mc:Fallback>
        </mc:AlternateContent>
      </w:r>
      <w:r w:rsidRPr="00A0126E">
        <w:rPr>
          <w:rFonts w:cstheme="minorHAnsi"/>
        </w:rPr>
        <w:t>regulovaná oblast:</w:t>
      </w:r>
      <w:r w:rsidRPr="00A0126E">
        <w:rPr>
          <w:rFonts w:cstheme="minorHAnsi"/>
          <w:noProof/>
        </w:rPr>
        <w:t xml:space="preserve"> </w:t>
      </w:r>
    </w:p>
    <w:p w:rsidR="006325AE" w:rsidRDefault="006325AE" w:rsidP="006325A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br w:type="page"/>
      </w:r>
    </w:p>
    <w:p w:rsidR="006325AE" w:rsidRPr="00A0126E" w:rsidRDefault="006325AE" w:rsidP="006325AE">
      <w:pPr>
        <w:jc w:val="center"/>
        <w:rPr>
          <w:rFonts w:cstheme="minorHAnsi"/>
        </w:rPr>
      </w:pPr>
    </w:p>
    <w:p w:rsidR="006325AE" w:rsidRPr="00A0126E" w:rsidRDefault="006325AE" w:rsidP="006325AE">
      <w:pPr>
        <w:pStyle w:val="Nadpis1"/>
        <w:spacing w:before="0" w:after="0"/>
        <w:rPr>
          <w:rFonts w:asciiTheme="minorHAnsi" w:hAnsiTheme="minorHAnsi" w:cstheme="minorHAnsi"/>
        </w:rPr>
      </w:pPr>
      <w:bookmarkStart w:id="3" w:name="_Toc173756319"/>
      <w:bookmarkStart w:id="4" w:name="_Toc175647821"/>
      <w:r w:rsidRPr="00A0126E">
        <w:rPr>
          <w:rFonts w:asciiTheme="minorHAnsi" w:hAnsiTheme="minorHAnsi" w:cstheme="minorHAnsi"/>
        </w:rPr>
        <w:t xml:space="preserve">Příloha č. </w:t>
      </w:r>
      <w:r>
        <w:rPr>
          <w:rFonts w:asciiTheme="minorHAnsi" w:hAnsiTheme="minorHAnsi" w:cstheme="minorHAnsi"/>
        </w:rPr>
        <w:t>2</w:t>
      </w:r>
      <w:r w:rsidRPr="00A0126E">
        <w:rPr>
          <w:rFonts w:asciiTheme="minorHAnsi" w:hAnsiTheme="minorHAnsi" w:cstheme="minorHAnsi"/>
        </w:rPr>
        <w:t xml:space="preserve"> </w:t>
      </w:r>
      <w:r w:rsidR="00DD0DB0">
        <w:rPr>
          <w:rFonts w:asciiTheme="minorHAnsi" w:hAnsiTheme="minorHAnsi" w:cstheme="minorHAnsi"/>
        </w:rPr>
        <w:t>–</w:t>
      </w:r>
      <w:r w:rsidRPr="00A0126E">
        <w:rPr>
          <w:rFonts w:asciiTheme="minorHAnsi" w:hAnsiTheme="minorHAnsi" w:cstheme="minorHAnsi"/>
        </w:rPr>
        <w:t xml:space="preserve"> Situační mapa – Vymezená oblast č. 2, regulovaný úsek č. 2 </w:t>
      </w:r>
      <w:r w:rsidR="00DD0DB0">
        <w:rPr>
          <w:rFonts w:asciiTheme="minorHAnsi" w:hAnsiTheme="minorHAnsi" w:cstheme="minorHAnsi"/>
        </w:rPr>
        <w:t>–</w:t>
      </w:r>
      <w:r w:rsidRPr="00A0126E">
        <w:rPr>
          <w:rFonts w:asciiTheme="minorHAnsi" w:hAnsiTheme="minorHAnsi" w:cstheme="minorHAnsi"/>
        </w:rPr>
        <w:t xml:space="preserve"> parkoviště s parkovacím kotoučem</w:t>
      </w:r>
      <w:bookmarkEnd w:id="3"/>
      <w:bookmarkEnd w:id="4"/>
    </w:p>
    <w:p w:rsidR="006325AE" w:rsidRPr="00A0126E" w:rsidRDefault="006325AE" w:rsidP="006325AE">
      <w:pPr>
        <w:rPr>
          <w:rFonts w:cstheme="minorHAnsi"/>
        </w:rPr>
      </w:pPr>
    </w:p>
    <w:p w:rsidR="006325AE" w:rsidRPr="00A0126E" w:rsidRDefault="006325AE" w:rsidP="006325AE">
      <w:pPr>
        <w:rPr>
          <w:rFonts w:cstheme="minorHAnsi"/>
        </w:rPr>
      </w:pPr>
      <w:r w:rsidRPr="00A0126E">
        <w:rPr>
          <w:rFonts w:cstheme="minorHAnsi"/>
        </w:rPr>
        <w:t>Legenda</w:t>
      </w:r>
    </w:p>
    <w:p w:rsidR="006325AE" w:rsidRPr="00A0126E" w:rsidRDefault="006325AE" w:rsidP="006325AE">
      <w:pPr>
        <w:rPr>
          <w:rFonts w:cstheme="minorHAnsi"/>
        </w:rPr>
      </w:pPr>
    </w:p>
    <w:p w:rsidR="006325AE" w:rsidRPr="00A0126E" w:rsidRDefault="006325AE" w:rsidP="006325AE">
      <w:pPr>
        <w:rPr>
          <w:rFonts w:cstheme="minorHAnsi"/>
        </w:rPr>
      </w:pPr>
      <w:r w:rsidRPr="00A0126E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A10FA" wp14:editId="060A2070">
                <wp:simplePos x="0" y="0"/>
                <wp:positionH relativeFrom="column">
                  <wp:posOffset>1159447</wp:posOffset>
                </wp:positionH>
                <wp:positionV relativeFrom="paragraph">
                  <wp:posOffset>95885</wp:posOffset>
                </wp:positionV>
                <wp:extent cx="787400" cy="8890"/>
                <wp:effectExtent l="19050" t="19050" r="12700" b="2921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400" cy="889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7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3pt,7.55pt" to="153.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" strokecolor="red" strokeweight="3pt"/>
            </w:pict>
          </mc:Fallback>
        </mc:AlternateContent>
      </w:r>
      <w:r w:rsidRPr="00A0126E">
        <w:rPr>
          <w:rFonts w:cstheme="minorHAnsi"/>
        </w:rPr>
        <w:t>vymezená oblast:</w:t>
      </w:r>
    </w:p>
    <w:p w:rsidR="006325AE" w:rsidRPr="00A0126E" w:rsidRDefault="006325AE" w:rsidP="006325AE">
      <w:pPr>
        <w:rPr>
          <w:rFonts w:cstheme="minorHAnsi"/>
        </w:rPr>
      </w:pPr>
      <w:r w:rsidRPr="00A0126E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8B2574" wp14:editId="6E28B8E4">
                <wp:simplePos x="0" y="0"/>
                <wp:positionH relativeFrom="column">
                  <wp:posOffset>1184910</wp:posOffset>
                </wp:positionH>
                <wp:positionV relativeFrom="paragraph">
                  <wp:posOffset>102870</wp:posOffset>
                </wp:positionV>
                <wp:extent cx="787400" cy="8890"/>
                <wp:effectExtent l="19050" t="19050" r="12700" b="2921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400" cy="889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8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3pt,8.1pt" to="155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" strokecolor="#ffc000" strokeweight="3pt"/>
            </w:pict>
          </mc:Fallback>
        </mc:AlternateContent>
      </w:r>
      <w:r w:rsidRPr="00A0126E">
        <w:rPr>
          <w:rFonts w:cstheme="minorHAnsi"/>
        </w:rPr>
        <w:t>regulovaná oblast:</w:t>
      </w:r>
      <w:r w:rsidRPr="00A0126E">
        <w:rPr>
          <w:rFonts w:cstheme="minorHAnsi"/>
          <w:noProof/>
        </w:rPr>
        <w:t xml:space="preserve"> </w:t>
      </w:r>
    </w:p>
    <w:p w:rsidR="006325AE" w:rsidRPr="00A0126E" w:rsidRDefault="006325AE" w:rsidP="006325AE">
      <w:pPr>
        <w:rPr>
          <w:rFonts w:cstheme="minorHAnsi"/>
        </w:rPr>
      </w:pPr>
    </w:p>
    <w:p w:rsidR="006325AE" w:rsidRPr="00A0126E" w:rsidRDefault="006325AE" w:rsidP="006325AE">
      <w:pPr>
        <w:rPr>
          <w:rFonts w:cstheme="minorHAnsi"/>
        </w:rPr>
      </w:pPr>
      <w:r w:rsidRPr="00A0126E">
        <w:rPr>
          <w:rFonts w:cstheme="minorHAnsi"/>
          <w:noProof/>
          <w:lang w:eastAsia="cs-CZ"/>
        </w:rPr>
        <w:drawing>
          <wp:inline distT="0" distB="0" distL="0" distR="0" wp14:anchorId="2B49F64B" wp14:editId="4F7A71A3">
            <wp:extent cx="5775960" cy="421894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95C" w:rsidRDefault="00B7195C" w:rsidP="00B7195C">
      <w:pPr>
        <w:pStyle w:val="Default"/>
        <w:jc w:val="both"/>
        <w:rPr>
          <w:rFonts w:ascii="Cambria" w:hAnsi="Cambria" w:cstheme="minorHAnsi"/>
        </w:rPr>
      </w:pPr>
    </w:p>
    <w:p w:rsidR="00A04DF4" w:rsidRDefault="00A04DF4" w:rsidP="00A04DF4">
      <w:pPr>
        <w:tabs>
          <w:tab w:val="left" w:pos="1418"/>
        </w:tabs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:rsidR="00C6384A" w:rsidRDefault="00C6384A" w:rsidP="00A04DF4">
      <w:pPr>
        <w:tabs>
          <w:tab w:val="left" w:pos="1418"/>
        </w:tabs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:rsidR="00C6384A" w:rsidRDefault="00C6384A" w:rsidP="00A04DF4">
      <w:pPr>
        <w:tabs>
          <w:tab w:val="left" w:pos="1418"/>
        </w:tabs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:rsidR="00C6384A" w:rsidRDefault="00C6384A" w:rsidP="00A04DF4">
      <w:pPr>
        <w:tabs>
          <w:tab w:val="left" w:pos="1418"/>
        </w:tabs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:rsidR="00C6384A" w:rsidRPr="00DB069F" w:rsidRDefault="00C6384A" w:rsidP="00C6384A">
      <w:pPr>
        <w:pStyle w:val="Default"/>
        <w:tabs>
          <w:tab w:val="left" w:pos="4253"/>
        </w:tabs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B069F">
        <w:rPr>
          <w:rFonts w:asciiTheme="minorHAnsi" w:hAnsiTheme="minorHAnsi" w:cstheme="minorHAnsi"/>
          <w:color w:val="auto"/>
          <w:sz w:val="22"/>
          <w:szCs w:val="22"/>
        </w:rPr>
        <w:t xml:space="preserve">Vyvěšeno na úřední desce dne: </w:t>
      </w:r>
    </w:p>
    <w:p w:rsidR="00A04DF4" w:rsidRDefault="00C6384A" w:rsidP="00903CB5">
      <w:pPr>
        <w:pStyle w:val="Default"/>
        <w:rPr>
          <w:rFonts w:ascii="Cambria" w:hAnsi="Cambria" w:cstheme="minorHAnsi"/>
        </w:rPr>
      </w:pPr>
      <w:r w:rsidRPr="00DB069F">
        <w:rPr>
          <w:rFonts w:asciiTheme="minorHAnsi" w:hAnsiTheme="minorHAnsi" w:cstheme="minorHAnsi"/>
          <w:color w:val="auto"/>
          <w:sz w:val="22"/>
          <w:szCs w:val="22"/>
        </w:rPr>
        <w:t xml:space="preserve">Sejmuto dne: </w:t>
      </w:r>
    </w:p>
    <w:sectPr w:rsidR="00A04DF4" w:rsidSect="0020644D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849036" w15:done="0"/>
  <w15:commentEx w15:paraId="45E2D1B7" w15:done="0"/>
  <w15:commentEx w15:paraId="717701EF" w15:done="0"/>
  <w15:commentEx w15:paraId="7CCB75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39FF9C" w16cex:dateUtc="2024-07-11T04:52:00Z"/>
  <w16cex:commentExtensible w16cex:durableId="2A3A00E6" w16cex:dateUtc="2024-07-11T04:57:00Z"/>
  <w16cex:commentExtensible w16cex:durableId="2A3A0003" w16cex:dateUtc="2024-07-11T04:53:00Z"/>
  <w16cex:commentExtensible w16cex:durableId="2A3A008C" w16cex:dateUtc="2024-07-11T04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849036" w16cid:durableId="2A39FF9C"/>
  <w16cid:commentId w16cid:paraId="45E2D1B7" w16cid:durableId="2A3A00E6"/>
  <w16cid:commentId w16cid:paraId="717701EF" w16cid:durableId="2A3A0003"/>
  <w16cid:commentId w16cid:paraId="7CCB754F" w16cid:durableId="2A3A008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321" w:rsidRDefault="008B0321" w:rsidP="0067398D">
      <w:pPr>
        <w:spacing w:after="0" w:line="240" w:lineRule="auto"/>
      </w:pPr>
      <w:r>
        <w:separator/>
      </w:r>
    </w:p>
  </w:endnote>
  <w:endnote w:type="continuationSeparator" w:id="0">
    <w:p w:rsidR="008B0321" w:rsidRDefault="008B0321" w:rsidP="00673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4773485"/>
      <w:docPartObj>
        <w:docPartGallery w:val="Page Numbers (Bottom of Page)"/>
        <w:docPartUnique/>
      </w:docPartObj>
    </w:sdtPr>
    <w:sdtContent>
      <w:p w:rsidR="00EC2CB4" w:rsidRDefault="00EC2CB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30E">
          <w:rPr>
            <w:noProof/>
          </w:rPr>
          <w:t>3</w:t>
        </w:r>
        <w:r>
          <w:fldChar w:fldCharType="end"/>
        </w:r>
      </w:p>
    </w:sdtContent>
  </w:sdt>
  <w:p w:rsidR="0020644D" w:rsidRDefault="002064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321" w:rsidRDefault="008B0321" w:rsidP="0067398D">
      <w:pPr>
        <w:spacing w:after="0" w:line="240" w:lineRule="auto"/>
      </w:pPr>
      <w:r>
        <w:separator/>
      </w:r>
    </w:p>
  </w:footnote>
  <w:footnote w:type="continuationSeparator" w:id="0">
    <w:p w:rsidR="008B0321" w:rsidRDefault="008B0321" w:rsidP="0067398D">
      <w:pPr>
        <w:spacing w:after="0" w:line="240" w:lineRule="auto"/>
      </w:pPr>
      <w:r>
        <w:continuationSeparator/>
      </w:r>
    </w:p>
  </w:footnote>
  <w:footnote w:id="1">
    <w:p w:rsidR="00252AFA" w:rsidRDefault="00252AFA" w:rsidP="00E9787A">
      <w:pPr>
        <w:pStyle w:val="Textpoznpodarou"/>
        <w:tabs>
          <w:tab w:val="left" w:pos="426"/>
        </w:tabs>
        <w:ind w:left="426" w:hanging="426"/>
      </w:pPr>
      <w:r>
        <w:rPr>
          <w:rStyle w:val="Znakapoznpodarou"/>
        </w:rPr>
        <w:footnoteRef/>
      </w:r>
      <w:r w:rsidR="00E9787A" w:rsidRPr="00E9787A">
        <w:rPr>
          <w:vertAlign w:val="superscript"/>
        </w:rPr>
        <w:t>)</w:t>
      </w:r>
      <w:r>
        <w:t xml:space="preserve">     </w:t>
      </w:r>
      <w:r w:rsidR="00E9787A">
        <w:tab/>
      </w:r>
      <w:r w:rsidRPr="00252AFA">
        <w:t>Zákon č. 455/1991 Sb., o živnostenském podnikání (živnostenský zákon), ve znění pozdějších předpis</w:t>
      </w:r>
    </w:p>
  </w:footnote>
  <w:footnote w:id="2">
    <w:p w:rsidR="002707ED" w:rsidRPr="00C0237E" w:rsidRDefault="002707ED" w:rsidP="00E9787A">
      <w:pPr>
        <w:pStyle w:val="Textpoznpodarou"/>
        <w:tabs>
          <w:tab w:val="left" w:pos="426"/>
        </w:tabs>
        <w:ind w:left="426" w:hanging="426"/>
        <w:jc w:val="both"/>
      </w:pPr>
      <w:r w:rsidRPr="00C0237E">
        <w:rPr>
          <w:rStyle w:val="Znakapoznpodarou"/>
        </w:rPr>
        <w:footnoteRef/>
      </w:r>
      <w:r w:rsidR="00E9787A" w:rsidRPr="00E9787A">
        <w:rPr>
          <w:vertAlign w:val="superscript"/>
        </w:rPr>
        <w:t>)</w:t>
      </w:r>
      <w:r w:rsidRPr="00C0237E">
        <w:t xml:space="preserve"> </w:t>
      </w:r>
      <w:r w:rsidRPr="00C0237E">
        <w:tab/>
      </w:r>
      <w:r w:rsidRPr="00C0237E">
        <w:rPr>
          <w:rFonts w:cstheme="minorHAnsi"/>
          <w:bCs/>
        </w:rPr>
        <w:t>Zákon č. 361/2000 Sb., o provozu na pozemních komunikacích a o změnách některých zákonů</w:t>
      </w:r>
      <w:r w:rsidR="006325AE">
        <w:rPr>
          <w:rFonts w:cstheme="minorHAnsi"/>
          <w:bCs/>
        </w:rPr>
        <w:t xml:space="preserve"> </w:t>
      </w:r>
      <w:r w:rsidR="00E57C5E">
        <w:t>(zákon o </w:t>
      </w:r>
      <w:r w:rsidR="006325AE">
        <w:t>silničním provozu)</w:t>
      </w:r>
      <w:r w:rsidRPr="00C0237E">
        <w:rPr>
          <w:rFonts w:cstheme="minorHAnsi"/>
          <w:bCs/>
        </w:rPr>
        <w:t>, ve znění pozdějších předpisů</w:t>
      </w:r>
    </w:p>
  </w:footnote>
  <w:footnote w:id="3">
    <w:p w:rsidR="00CC1C6E" w:rsidRDefault="00CC1C6E" w:rsidP="00CC1C6E">
      <w:pPr>
        <w:pStyle w:val="Textpoznpodarou"/>
      </w:pPr>
      <w:r>
        <w:rPr>
          <w:rStyle w:val="Znakapoznpodarou"/>
        </w:rPr>
        <w:footnoteRef/>
      </w:r>
      <w:r w:rsidR="00E9787A" w:rsidRPr="00E9787A">
        <w:rPr>
          <w:vertAlign w:val="superscript"/>
        </w:rPr>
        <w:t>)</w:t>
      </w:r>
      <w:r>
        <w:t xml:space="preserve"> </w:t>
      </w:r>
      <w:r w:rsidRPr="00C0237E">
        <w:rPr>
          <w:rFonts w:cstheme="minorHAnsi"/>
          <w:bCs/>
        </w:rPr>
        <w:t>§ 23 odst. 1 písm. a)</w:t>
      </w:r>
      <w:r>
        <w:rPr>
          <w:rFonts w:cstheme="minorHAnsi"/>
          <w:bCs/>
        </w:rPr>
        <w:t xml:space="preserve"> a c)</w:t>
      </w:r>
      <w:r w:rsidRPr="00C0237E">
        <w:rPr>
          <w:rFonts w:cstheme="minorHAnsi"/>
          <w:bCs/>
        </w:rPr>
        <w:t xml:space="preserve"> zákona č. 13/1997 Sb., o pozemních komunikacích, ve znění pozdějších předpisů</w:t>
      </w:r>
    </w:p>
  </w:footnote>
  <w:footnote w:id="4">
    <w:p w:rsidR="006D33AA" w:rsidRDefault="006D33AA">
      <w:pPr>
        <w:pStyle w:val="Textpoznpodarou"/>
      </w:pPr>
      <w:r>
        <w:rPr>
          <w:rStyle w:val="Znakapoznpodarou"/>
        </w:rPr>
        <w:footnoteRef/>
      </w:r>
      <w:r w:rsidR="00E9787A" w:rsidRPr="00E9787A">
        <w:rPr>
          <w:vertAlign w:val="superscript"/>
        </w:rPr>
        <w:t>)</w:t>
      </w:r>
      <w:r>
        <w:t xml:space="preserve"> </w:t>
      </w:r>
      <w:r w:rsidRPr="006D33AA">
        <w:t>https://vdp.cuzk.cz/vdp/ruian/adresnimista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BBD0CF"/>
    <w:multiLevelType w:val="hybridMultilevel"/>
    <w:tmpl w:val="D2BC3C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8A2D153"/>
    <w:multiLevelType w:val="hybridMultilevel"/>
    <w:tmpl w:val="A12FB0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5FEE392"/>
    <w:multiLevelType w:val="hybridMultilevel"/>
    <w:tmpl w:val="DEE358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444CBB4"/>
    <w:multiLevelType w:val="hybridMultilevel"/>
    <w:tmpl w:val="D07AEC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905724A"/>
    <w:multiLevelType w:val="hybridMultilevel"/>
    <w:tmpl w:val="CFCC77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B24A608"/>
    <w:multiLevelType w:val="hybridMultilevel"/>
    <w:tmpl w:val="952301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AFABF39"/>
    <w:multiLevelType w:val="hybridMultilevel"/>
    <w:tmpl w:val="B97DCC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2CCFCD3"/>
    <w:multiLevelType w:val="hybridMultilevel"/>
    <w:tmpl w:val="AB09BB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386BD33"/>
    <w:multiLevelType w:val="hybridMultilevel"/>
    <w:tmpl w:val="427F9F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923385C"/>
    <w:multiLevelType w:val="hybridMultilevel"/>
    <w:tmpl w:val="C51E83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06F7E"/>
    <w:multiLevelType w:val="hybridMultilevel"/>
    <w:tmpl w:val="F4C258EA"/>
    <w:lvl w:ilvl="0" w:tplc="A4968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82A06F"/>
    <w:multiLevelType w:val="hybridMultilevel"/>
    <w:tmpl w:val="350038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F7A4464"/>
    <w:multiLevelType w:val="hybridMultilevel"/>
    <w:tmpl w:val="05BA2382"/>
    <w:lvl w:ilvl="0" w:tplc="A3CC30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F418B3"/>
    <w:multiLevelType w:val="hybridMultilevel"/>
    <w:tmpl w:val="2E20F184"/>
    <w:lvl w:ilvl="0" w:tplc="0B6C78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770B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A67C6"/>
    <w:multiLevelType w:val="hybridMultilevel"/>
    <w:tmpl w:val="1A00D5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52F64"/>
    <w:multiLevelType w:val="hybridMultilevel"/>
    <w:tmpl w:val="A630F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7D259D"/>
    <w:multiLevelType w:val="hybridMultilevel"/>
    <w:tmpl w:val="86BAF3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A3328"/>
    <w:multiLevelType w:val="hybridMultilevel"/>
    <w:tmpl w:val="811EF108"/>
    <w:lvl w:ilvl="0" w:tplc="8E0E39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085D10"/>
    <w:multiLevelType w:val="hybridMultilevel"/>
    <w:tmpl w:val="5C1D1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7F82CE9"/>
    <w:multiLevelType w:val="hybridMultilevel"/>
    <w:tmpl w:val="620859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C07C26"/>
    <w:multiLevelType w:val="hybridMultilevel"/>
    <w:tmpl w:val="05BEAA92"/>
    <w:lvl w:ilvl="0" w:tplc="CD8C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2D87D"/>
    <w:multiLevelType w:val="hybridMultilevel"/>
    <w:tmpl w:val="447EC6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86E4C30"/>
    <w:multiLevelType w:val="hybridMultilevel"/>
    <w:tmpl w:val="0D942B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24D9C2"/>
    <w:multiLevelType w:val="hybridMultilevel"/>
    <w:tmpl w:val="219D74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59D16475"/>
    <w:multiLevelType w:val="multilevel"/>
    <w:tmpl w:val="6974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3E7D2D"/>
    <w:multiLevelType w:val="hybridMultilevel"/>
    <w:tmpl w:val="33A34F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5AE22C2"/>
    <w:multiLevelType w:val="hybridMultilevel"/>
    <w:tmpl w:val="448646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5A796F"/>
    <w:multiLevelType w:val="hybridMultilevel"/>
    <w:tmpl w:val="EE3046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A12E18"/>
    <w:multiLevelType w:val="hybridMultilevel"/>
    <w:tmpl w:val="A4BB0C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6F0ACF8F"/>
    <w:multiLevelType w:val="hybridMultilevel"/>
    <w:tmpl w:val="0DB698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6F91582E"/>
    <w:multiLevelType w:val="hybridMultilevel"/>
    <w:tmpl w:val="2A8208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B959DF"/>
    <w:multiLevelType w:val="hybridMultilevel"/>
    <w:tmpl w:val="2F7AC4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7920E1"/>
    <w:multiLevelType w:val="hybridMultilevel"/>
    <w:tmpl w:val="2AF67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3D9927"/>
    <w:multiLevelType w:val="hybridMultilevel"/>
    <w:tmpl w:val="86F634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75FA4D36"/>
    <w:multiLevelType w:val="hybridMultilevel"/>
    <w:tmpl w:val="B4E43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51250E"/>
    <w:multiLevelType w:val="hybridMultilevel"/>
    <w:tmpl w:val="97066E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3055F9"/>
    <w:multiLevelType w:val="hybridMultilevel"/>
    <w:tmpl w:val="E9ECB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9"/>
  </w:num>
  <w:num w:numId="3">
    <w:abstractNumId w:val="7"/>
  </w:num>
  <w:num w:numId="4">
    <w:abstractNumId w:val="33"/>
  </w:num>
  <w:num w:numId="5">
    <w:abstractNumId w:val="18"/>
  </w:num>
  <w:num w:numId="6">
    <w:abstractNumId w:val="28"/>
  </w:num>
  <w:num w:numId="7">
    <w:abstractNumId w:val="5"/>
  </w:num>
  <w:num w:numId="8">
    <w:abstractNumId w:val="23"/>
  </w:num>
  <w:num w:numId="9">
    <w:abstractNumId w:val="21"/>
  </w:num>
  <w:num w:numId="10">
    <w:abstractNumId w:val="0"/>
  </w:num>
  <w:num w:numId="11">
    <w:abstractNumId w:val="2"/>
  </w:num>
  <w:num w:numId="12">
    <w:abstractNumId w:val="4"/>
  </w:num>
  <w:num w:numId="13">
    <w:abstractNumId w:val="25"/>
  </w:num>
  <w:num w:numId="14">
    <w:abstractNumId w:val="6"/>
  </w:num>
  <w:num w:numId="15">
    <w:abstractNumId w:val="1"/>
  </w:num>
  <w:num w:numId="16">
    <w:abstractNumId w:val="3"/>
  </w:num>
  <w:num w:numId="17">
    <w:abstractNumId w:val="11"/>
  </w:num>
  <w:num w:numId="18">
    <w:abstractNumId w:val="9"/>
  </w:num>
  <w:num w:numId="19">
    <w:abstractNumId w:val="13"/>
  </w:num>
  <w:num w:numId="20">
    <w:abstractNumId w:val="10"/>
  </w:num>
  <w:num w:numId="21">
    <w:abstractNumId w:val="15"/>
  </w:num>
  <w:num w:numId="22">
    <w:abstractNumId w:val="32"/>
  </w:num>
  <w:num w:numId="23">
    <w:abstractNumId w:val="34"/>
  </w:num>
  <w:num w:numId="24">
    <w:abstractNumId w:val="22"/>
  </w:num>
  <w:num w:numId="25">
    <w:abstractNumId w:val="14"/>
  </w:num>
  <w:num w:numId="26">
    <w:abstractNumId w:val="35"/>
  </w:num>
  <w:num w:numId="27">
    <w:abstractNumId w:val="24"/>
  </w:num>
  <w:num w:numId="28">
    <w:abstractNumId w:val="27"/>
  </w:num>
  <w:num w:numId="29">
    <w:abstractNumId w:val="36"/>
  </w:num>
  <w:num w:numId="30">
    <w:abstractNumId w:val="31"/>
  </w:num>
  <w:num w:numId="31">
    <w:abstractNumId w:val="26"/>
  </w:num>
  <w:num w:numId="32">
    <w:abstractNumId w:val="16"/>
  </w:num>
  <w:num w:numId="33">
    <w:abstractNumId w:val="19"/>
  </w:num>
  <w:num w:numId="34">
    <w:abstractNumId w:val="30"/>
  </w:num>
  <w:num w:numId="35">
    <w:abstractNumId w:val="12"/>
  </w:num>
  <w:num w:numId="36">
    <w:abstractNumId w:val="20"/>
  </w:num>
  <w:num w:numId="37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urdová Sabina">
    <w15:presenceInfo w15:providerId="AD" w15:userId="S-1-5-21-758446579-2574049540-4248717919-46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E9"/>
    <w:rsid w:val="00020DE4"/>
    <w:rsid w:val="000329C9"/>
    <w:rsid w:val="00034853"/>
    <w:rsid w:val="00036D9C"/>
    <w:rsid w:val="00052E50"/>
    <w:rsid w:val="00055337"/>
    <w:rsid w:val="000843FB"/>
    <w:rsid w:val="000901AC"/>
    <w:rsid w:val="00093270"/>
    <w:rsid w:val="000954B3"/>
    <w:rsid w:val="000A1D6D"/>
    <w:rsid w:val="000A4CBB"/>
    <w:rsid w:val="000B4909"/>
    <w:rsid w:val="000B57BA"/>
    <w:rsid w:val="000C2D68"/>
    <w:rsid w:val="000D148A"/>
    <w:rsid w:val="000F528B"/>
    <w:rsid w:val="00110372"/>
    <w:rsid w:val="00112BB1"/>
    <w:rsid w:val="0012669D"/>
    <w:rsid w:val="00127A50"/>
    <w:rsid w:val="00127DEA"/>
    <w:rsid w:val="00147F6D"/>
    <w:rsid w:val="00151A53"/>
    <w:rsid w:val="00165D85"/>
    <w:rsid w:val="00167331"/>
    <w:rsid w:val="0017129F"/>
    <w:rsid w:val="00186AC9"/>
    <w:rsid w:val="001A62A4"/>
    <w:rsid w:val="001B00DE"/>
    <w:rsid w:val="001B4252"/>
    <w:rsid w:val="001B5500"/>
    <w:rsid w:val="001C365E"/>
    <w:rsid w:val="001C64A2"/>
    <w:rsid w:val="001F07CE"/>
    <w:rsid w:val="001F3AE6"/>
    <w:rsid w:val="0020440D"/>
    <w:rsid w:val="0020644D"/>
    <w:rsid w:val="00211810"/>
    <w:rsid w:val="002253CA"/>
    <w:rsid w:val="002260A3"/>
    <w:rsid w:val="0023711C"/>
    <w:rsid w:val="00252AFA"/>
    <w:rsid w:val="0025556C"/>
    <w:rsid w:val="002636ED"/>
    <w:rsid w:val="002704C6"/>
    <w:rsid w:val="002707ED"/>
    <w:rsid w:val="00273107"/>
    <w:rsid w:val="00280A44"/>
    <w:rsid w:val="002860B9"/>
    <w:rsid w:val="00290E46"/>
    <w:rsid w:val="00296469"/>
    <w:rsid w:val="002A7288"/>
    <w:rsid w:val="002B0CE7"/>
    <w:rsid w:val="002B2BA4"/>
    <w:rsid w:val="002B4F52"/>
    <w:rsid w:val="002C5FE9"/>
    <w:rsid w:val="002D1BBA"/>
    <w:rsid w:val="002D4883"/>
    <w:rsid w:val="002E1D6E"/>
    <w:rsid w:val="002E7677"/>
    <w:rsid w:val="002F2E58"/>
    <w:rsid w:val="00301503"/>
    <w:rsid w:val="0030345C"/>
    <w:rsid w:val="003059C3"/>
    <w:rsid w:val="00325FBA"/>
    <w:rsid w:val="00341311"/>
    <w:rsid w:val="00362113"/>
    <w:rsid w:val="00373D7B"/>
    <w:rsid w:val="003760E7"/>
    <w:rsid w:val="003E0633"/>
    <w:rsid w:val="003E7612"/>
    <w:rsid w:val="003F2AE6"/>
    <w:rsid w:val="00402CB0"/>
    <w:rsid w:val="0041117A"/>
    <w:rsid w:val="004169A5"/>
    <w:rsid w:val="00432CA5"/>
    <w:rsid w:val="00436E5E"/>
    <w:rsid w:val="0044102D"/>
    <w:rsid w:val="00476713"/>
    <w:rsid w:val="0049547C"/>
    <w:rsid w:val="00497B50"/>
    <w:rsid w:val="004C297C"/>
    <w:rsid w:val="004E0FFA"/>
    <w:rsid w:val="004E631A"/>
    <w:rsid w:val="004F01D9"/>
    <w:rsid w:val="004F2CD6"/>
    <w:rsid w:val="0051401B"/>
    <w:rsid w:val="00535AC4"/>
    <w:rsid w:val="00544066"/>
    <w:rsid w:val="0055587D"/>
    <w:rsid w:val="0055687C"/>
    <w:rsid w:val="00563495"/>
    <w:rsid w:val="005778D0"/>
    <w:rsid w:val="005903D8"/>
    <w:rsid w:val="005915AE"/>
    <w:rsid w:val="005A5E02"/>
    <w:rsid w:val="005A60A1"/>
    <w:rsid w:val="005B3370"/>
    <w:rsid w:val="005C00B8"/>
    <w:rsid w:val="005C6A1C"/>
    <w:rsid w:val="005D014E"/>
    <w:rsid w:val="005D09A7"/>
    <w:rsid w:val="005E58B5"/>
    <w:rsid w:val="006002FB"/>
    <w:rsid w:val="0061337D"/>
    <w:rsid w:val="00624DD4"/>
    <w:rsid w:val="00626208"/>
    <w:rsid w:val="006325AE"/>
    <w:rsid w:val="00633B3E"/>
    <w:rsid w:val="006525D0"/>
    <w:rsid w:val="00666462"/>
    <w:rsid w:val="00666833"/>
    <w:rsid w:val="00670958"/>
    <w:rsid w:val="006727A7"/>
    <w:rsid w:val="0067398D"/>
    <w:rsid w:val="00677579"/>
    <w:rsid w:val="006872AD"/>
    <w:rsid w:val="00687971"/>
    <w:rsid w:val="00687D29"/>
    <w:rsid w:val="006A09E8"/>
    <w:rsid w:val="006A0ACF"/>
    <w:rsid w:val="006B4B75"/>
    <w:rsid w:val="006B4BC9"/>
    <w:rsid w:val="006C238C"/>
    <w:rsid w:val="006C7729"/>
    <w:rsid w:val="006D0FED"/>
    <w:rsid w:val="006D33AA"/>
    <w:rsid w:val="00706396"/>
    <w:rsid w:val="00741272"/>
    <w:rsid w:val="00750443"/>
    <w:rsid w:val="007665FF"/>
    <w:rsid w:val="007765C7"/>
    <w:rsid w:val="00785D07"/>
    <w:rsid w:val="00786A9C"/>
    <w:rsid w:val="007901C5"/>
    <w:rsid w:val="0079249F"/>
    <w:rsid w:val="00792541"/>
    <w:rsid w:val="007A2AA2"/>
    <w:rsid w:val="007B4ADF"/>
    <w:rsid w:val="007C3B67"/>
    <w:rsid w:val="007D353B"/>
    <w:rsid w:val="007D64CE"/>
    <w:rsid w:val="00800602"/>
    <w:rsid w:val="00803166"/>
    <w:rsid w:val="0081621D"/>
    <w:rsid w:val="00817E2D"/>
    <w:rsid w:val="00821DFB"/>
    <w:rsid w:val="0084607A"/>
    <w:rsid w:val="00857C14"/>
    <w:rsid w:val="0088013F"/>
    <w:rsid w:val="00881343"/>
    <w:rsid w:val="0088179A"/>
    <w:rsid w:val="008956B6"/>
    <w:rsid w:val="008B0321"/>
    <w:rsid w:val="008B044A"/>
    <w:rsid w:val="008B1EDC"/>
    <w:rsid w:val="008B2B2F"/>
    <w:rsid w:val="008C130E"/>
    <w:rsid w:val="008C37FE"/>
    <w:rsid w:val="008D2544"/>
    <w:rsid w:val="008E6BC6"/>
    <w:rsid w:val="008F7788"/>
    <w:rsid w:val="00903CB5"/>
    <w:rsid w:val="00904FA4"/>
    <w:rsid w:val="00907804"/>
    <w:rsid w:val="009106B2"/>
    <w:rsid w:val="009405D4"/>
    <w:rsid w:val="00957AA3"/>
    <w:rsid w:val="00971867"/>
    <w:rsid w:val="00974F87"/>
    <w:rsid w:val="00976716"/>
    <w:rsid w:val="009812BB"/>
    <w:rsid w:val="00991038"/>
    <w:rsid w:val="009A2CFE"/>
    <w:rsid w:val="009A4CE4"/>
    <w:rsid w:val="009B4116"/>
    <w:rsid w:val="009C4400"/>
    <w:rsid w:val="009D5D21"/>
    <w:rsid w:val="009E3C74"/>
    <w:rsid w:val="009F0C2A"/>
    <w:rsid w:val="009F15EE"/>
    <w:rsid w:val="009F3FF7"/>
    <w:rsid w:val="00A01347"/>
    <w:rsid w:val="00A04295"/>
    <w:rsid w:val="00A04DF4"/>
    <w:rsid w:val="00A324C7"/>
    <w:rsid w:val="00A400DC"/>
    <w:rsid w:val="00A83616"/>
    <w:rsid w:val="00A90534"/>
    <w:rsid w:val="00A9632A"/>
    <w:rsid w:val="00AA394F"/>
    <w:rsid w:val="00AA6A19"/>
    <w:rsid w:val="00AE3A26"/>
    <w:rsid w:val="00AE60BE"/>
    <w:rsid w:val="00AF7C22"/>
    <w:rsid w:val="00B008F7"/>
    <w:rsid w:val="00B2222E"/>
    <w:rsid w:val="00B23104"/>
    <w:rsid w:val="00B42BA3"/>
    <w:rsid w:val="00B65063"/>
    <w:rsid w:val="00B664EE"/>
    <w:rsid w:val="00B7195C"/>
    <w:rsid w:val="00B8230F"/>
    <w:rsid w:val="00B840B8"/>
    <w:rsid w:val="00B93780"/>
    <w:rsid w:val="00BA5F10"/>
    <w:rsid w:val="00BB50C7"/>
    <w:rsid w:val="00BB693C"/>
    <w:rsid w:val="00BC2CAD"/>
    <w:rsid w:val="00BC77B8"/>
    <w:rsid w:val="00BD7A6A"/>
    <w:rsid w:val="00BE616E"/>
    <w:rsid w:val="00C0237E"/>
    <w:rsid w:val="00C21A93"/>
    <w:rsid w:val="00C57C24"/>
    <w:rsid w:val="00C6384A"/>
    <w:rsid w:val="00C7058B"/>
    <w:rsid w:val="00C8202E"/>
    <w:rsid w:val="00C86E41"/>
    <w:rsid w:val="00C95AB5"/>
    <w:rsid w:val="00CC1C6E"/>
    <w:rsid w:val="00CD160E"/>
    <w:rsid w:val="00CD3431"/>
    <w:rsid w:val="00CD7314"/>
    <w:rsid w:val="00CD7E47"/>
    <w:rsid w:val="00CE345D"/>
    <w:rsid w:val="00CE7FB1"/>
    <w:rsid w:val="00CF6D7B"/>
    <w:rsid w:val="00D41D20"/>
    <w:rsid w:val="00D721A3"/>
    <w:rsid w:val="00D75DF3"/>
    <w:rsid w:val="00D8684A"/>
    <w:rsid w:val="00D93828"/>
    <w:rsid w:val="00DD0D3A"/>
    <w:rsid w:val="00DD0DB0"/>
    <w:rsid w:val="00DF6298"/>
    <w:rsid w:val="00E024B4"/>
    <w:rsid w:val="00E06421"/>
    <w:rsid w:val="00E1537A"/>
    <w:rsid w:val="00E22845"/>
    <w:rsid w:val="00E2692E"/>
    <w:rsid w:val="00E3116B"/>
    <w:rsid w:val="00E36656"/>
    <w:rsid w:val="00E440B1"/>
    <w:rsid w:val="00E53F8D"/>
    <w:rsid w:val="00E57C5E"/>
    <w:rsid w:val="00E662D1"/>
    <w:rsid w:val="00E76980"/>
    <w:rsid w:val="00E833A8"/>
    <w:rsid w:val="00E93DD4"/>
    <w:rsid w:val="00E9787A"/>
    <w:rsid w:val="00EC2CB4"/>
    <w:rsid w:val="00EC5968"/>
    <w:rsid w:val="00EF2B94"/>
    <w:rsid w:val="00F0500D"/>
    <w:rsid w:val="00F10EEC"/>
    <w:rsid w:val="00F15A3A"/>
    <w:rsid w:val="00F16E44"/>
    <w:rsid w:val="00F26F89"/>
    <w:rsid w:val="00F30CB9"/>
    <w:rsid w:val="00F313C3"/>
    <w:rsid w:val="00F31844"/>
    <w:rsid w:val="00F56DA8"/>
    <w:rsid w:val="00F638EA"/>
    <w:rsid w:val="00F66CA4"/>
    <w:rsid w:val="00F84B60"/>
    <w:rsid w:val="00FB2EBE"/>
    <w:rsid w:val="00FD663F"/>
    <w:rsid w:val="00FE1241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4DF4"/>
    <w:pPr>
      <w:spacing w:after="200" w:line="276" w:lineRule="auto"/>
      <w:jc w:val="left"/>
    </w:pPr>
  </w:style>
  <w:style w:type="paragraph" w:styleId="Nadpis1">
    <w:name w:val="heading 1"/>
    <w:basedOn w:val="Normln"/>
    <w:next w:val="Normln"/>
    <w:link w:val="Nadpis1Char"/>
    <w:qFormat/>
    <w:rsid w:val="006325AE"/>
    <w:pPr>
      <w:keepNext/>
      <w:spacing w:before="200" w:line="240" w:lineRule="auto"/>
      <w:jc w:val="center"/>
      <w:outlineLvl w:val="0"/>
    </w:pPr>
    <w:rPr>
      <w:rFonts w:ascii="Calibri" w:eastAsia="Times New Roman" w:hAnsi="Calibri" w:cs="Times New Roman"/>
      <w:b/>
      <w:bCs/>
      <w:kern w:val="32"/>
      <w:sz w:val="28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C5FE9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398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398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398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7398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7398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7398D"/>
    <w:rPr>
      <w:vertAlign w:val="superscript"/>
    </w:rPr>
  </w:style>
  <w:style w:type="table" w:styleId="Mkatabulky">
    <w:name w:val="Table Grid"/>
    <w:basedOn w:val="Normlntabulka"/>
    <w:uiPriority w:val="59"/>
    <w:rsid w:val="004F2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4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27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F2A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2A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2A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2A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2AE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F2AE6"/>
    <w:pPr>
      <w:jc w:val="left"/>
    </w:pPr>
  </w:style>
  <w:style w:type="paragraph" w:styleId="Nzev">
    <w:name w:val="Title"/>
    <w:basedOn w:val="Normln"/>
    <w:link w:val="NzevChar"/>
    <w:qFormat/>
    <w:rsid w:val="009F15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qFormat/>
    <w:rsid w:val="009F15E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349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D33AA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6325AE"/>
    <w:rPr>
      <w:rFonts w:ascii="Calibri" w:eastAsia="Times New Roman" w:hAnsi="Calibri" w:cs="Times New Roman"/>
      <w:b/>
      <w:bCs/>
      <w:kern w:val="32"/>
      <w:sz w:val="28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6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644D"/>
  </w:style>
  <w:style w:type="paragraph" w:styleId="Zpat">
    <w:name w:val="footer"/>
    <w:basedOn w:val="Normln"/>
    <w:link w:val="ZpatChar"/>
    <w:uiPriority w:val="99"/>
    <w:unhideWhenUsed/>
    <w:rsid w:val="00206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64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4DF4"/>
    <w:pPr>
      <w:spacing w:after="200" w:line="276" w:lineRule="auto"/>
      <w:jc w:val="left"/>
    </w:pPr>
  </w:style>
  <w:style w:type="paragraph" w:styleId="Nadpis1">
    <w:name w:val="heading 1"/>
    <w:basedOn w:val="Normln"/>
    <w:next w:val="Normln"/>
    <w:link w:val="Nadpis1Char"/>
    <w:qFormat/>
    <w:rsid w:val="006325AE"/>
    <w:pPr>
      <w:keepNext/>
      <w:spacing w:before="200" w:line="240" w:lineRule="auto"/>
      <w:jc w:val="center"/>
      <w:outlineLvl w:val="0"/>
    </w:pPr>
    <w:rPr>
      <w:rFonts w:ascii="Calibri" w:eastAsia="Times New Roman" w:hAnsi="Calibri" w:cs="Times New Roman"/>
      <w:b/>
      <w:bCs/>
      <w:kern w:val="32"/>
      <w:sz w:val="28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C5FE9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398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398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398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7398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7398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7398D"/>
    <w:rPr>
      <w:vertAlign w:val="superscript"/>
    </w:rPr>
  </w:style>
  <w:style w:type="table" w:styleId="Mkatabulky">
    <w:name w:val="Table Grid"/>
    <w:basedOn w:val="Normlntabulka"/>
    <w:uiPriority w:val="59"/>
    <w:rsid w:val="004F2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4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27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F2A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2A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2A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2A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2AE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F2AE6"/>
    <w:pPr>
      <w:jc w:val="left"/>
    </w:pPr>
  </w:style>
  <w:style w:type="paragraph" w:styleId="Nzev">
    <w:name w:val="Title"/>
    <w:basedOn w:val="Normln"/>
    <w:link w:val="NzevChar"/>
    <w:qFormat/>
    <w:rsid w:val="009F15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qFormat/>
    <w:rsid w:val="009F15E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349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D33AA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6325AE"/>
    <w:rPr>
      <w:rFonts w:ascii="Calibri" w:eastAsia="Times New Roman" w:hAnsi="Calibri" w:cs="Times New Roman"/>
      <w:b/>
      <w:bCs/>
      <w:kern w:val="32"/>
      <w:sz w:val="28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6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644D"/>
  </w:style>
  <w:style w:type="paragraph" w:styleId="Zpat">
    <w:name w:val="footer"/>
    <w:basedOn w:val="Normln"/>
    <w:link w:val="ZpatChar"/>
    <w:uiPriority w:val="99"/>
    <w:unhideWhenUsed/>
    <w:rsid w:val="00206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6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1EA23-A4FE-4AF3-898F-91747598D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948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Janíčková Dagmar</dc:creator>
  <cp:lastModifiedBy>Hanáková Jana</cp:lastModifiedBy>
  <cp:revision>5</cp:revision>
  <cp:lastPrinted>2024-08-29T06:53:00Z</cp:lastPrinted>
  <dcterms:created xsi:type="dcterms:W3CDTF">2024-08-29T06:46:00Z</dcterms:created>
  <dcterms:modified xsi:type="dcterms:W3CDTF">2024-08-29T07:35:00Z</dcterms:modified>
</cp:coreProperties>
</file>