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277" w:rsidRPr="00C32C2F" w:rsidRDefault="00942277" w:rsidP="00942277">
      <w:pPr>
        <w:jc w:val="center"/>
        <w:rPr>
          <w:rFonts w:ascii="Calibri" w:hAnsi="Calibri"/>
          <w:b/>
          <w:sz w:val="36"/>
          <w:szCs w:val="36"/>
        </w:rPr>
      </w:pPr>
      <w:r w:rsidRPr="00C32C2F">
        <w:rPr>
          <w:rFonts w:ascii="Calibri" w:hAnsi="Calibri"/>
          <w:b/>
          <w:sz w:val="36"/>
          <w:szCs w:val="36"/>
        </w:rPr>
        <w:t>Město Kutná Hora</w:t>
      </w:r>
      <w:r w:rsidRPr="00C32C2F">
        <w:rPr>
          <w:rFonts w:ascii="Calibri" w:hAnsi="Calibri"/>
          <w:b/>
          <w:sz w:val="36"/>
          <w:szCs w:val="36"/>
        </w:rPr>
        <w:br/>
        <w:t>Zastupitelstvo města Kutná Hora</w:t>
      </w:r>
    </w:p>
    <w:p w:rsidR="00942277" w:rsidRPr="00C32C2F" w:rsidRDefault="00942277" w:rsidP="00942277">
      <w:pPr>
        <w:jc w:val="center"/>
        <w:rPr>
          <w:rFonts w:ascii="Calibri" w:hAnsi="Calibri"/>
          <w:b/>
        </w:rPr>
      </w:pPr>
    </w:p>
    <w:p w:rsidR="00942277" w:rsidRPr="00C32C2F" w:rsidRDefault="00942277" w:rsidP="00942277">
      <w:pPr>
        <w:spacing w:after="200" w:line="276" w:lineRule="auto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C32C2F">
        <w:rPr>
          <w:rFonts w:ascii="Calibri" w:hAnsi="Calibri"/>
          <w:b/>
          <w:sz w:val="32"/>
          <w:szCs w:val="32"/>
        </w:rPr>
        <w:t xml:space="preserve">Obecně závazná vyhláška Města Kutná Hora </w:t>
      </w:r>
      <w:r w:rsidRPr="00C32C2F">
        <w:rPr>
          <w:rFonts w:ascii="Calibri" w:eastAsia="Calibri" w:hAnsi="Calibri"/>
          <w:b/>
          <w:sz w:val="32"/>
          <w:szCs w:val="32"/>
          <w:lang w:eastAsia="en-US"/>
        </w:rPr>
        <w:t>o nočním klidu</w:t>
      </w:r>
      <w:r>
        <w:rPr>
          <w:rFonts w:ascii="Calibri" w:eastAsia="Calibri" w:hAnsi="Calibri"/>
          <w:b/>
          <w:sz w:val="32"/>
          <w:szCs w:val="32"/>
          <w:lang w:eastAsia="en-US"/>
        </w:rPr>
        <w:t xml:space="preserve"> na rok 2026</w:t>
      </w:r>
    </w:p>
    <w:p w:rsidR="00942277" w:rsidRPr="00C32C2F" w:rsidRDefault="00942277" w:rsidP="00942277">
      <w:pPr>
        <w:spacing w:after="200" w:line="276" w:lineRule="auto"/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p w:rsidR="00942277" w:rsidRPr="00C32C2F" w:rsidRDefault="00942277" w:rsidP="00942277">
      <w:pPr>
        <w:pBdr>
          <w:bottom w:val="single" w:sz="4" w:space="1" w:color="auto"/>
        </w:pBdr>
        <w:spacing w:after="200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/>
          <w:lang w:eastAsia="en-US"/>
        </w:rPr>
        <w:t>Zastupitelstvo města Kutná</w:t>
      </w:r>
      <w:r>
        <w:rPr>
          <w:rFonts w:ascii="Calibri" w:eastAsia="Calibri" w:hAnsi="Calibri"/>
          <w:lang w:eastAsia="en-US"/>
        </w:rPr>
        <w:t xml:space="preserve"> Hora se na svém zasedání dne 03. 02. 2026 usnesením č. Z/56/26</w:t>
      </w:r>
      <w:r w:rsidRPr="00C32C2F">
        <w:rPr>
          <w:rFonts w:ascii="Calibri" w:eastAsia="Calibri" w:hAnsi="Calibri"/>
          <w:lang w:eastAsia="en-US"/>
        </w:rPr>
        <w:t xml:space="preserve"> usneslo vydat na základě ustanovení § 10 písm. d) a § 84 odst. 2 písm. h) zákona č.128/2000 Sb., o obcích (obecní zřízení), ve znění pozdějších předpisů, </w:t>
      </w:r>
      <w:r w:rsidRPr="00C32C2F">
        <w:rPr>
          <w:rFonts w:ascii="Calibri" w:eastAsia="Calibri" w:hAnsi="Calibri" w:cs="Calibri"/>
          <w:color w:val="000000"/>
          <w:szCs w:val="22"/>
        </w:rPr>
        <w:t>a na základě ustanovení § 5 odst. 7 zákona č. 251/2016 Sb., o některých přestupcích, ve znění pozdějších předpisů, tuto obecně závaznou vyhlášku:</w:t>
      </w:r>
    </w:p>
    <w:p w:rsidR="00942277" w:rsidRPr="00C32C2F" w:rsidRDefault="00942277" w:rsidP="00942277">
      <w:pPr>
        <w:spacing w:after="88"/>
        <w:ind w:left="291" w:right="-8" w:hanging="291"/>
        <w:jc w:val="center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>Článek 1</w:t>
      </w:r>
    </w:p>
    <w:p w:rsidR="00942277" w:rsidRPr="00C32C2F" w:rsidRDefault="00942277" w:rsidP="00942277">
      <w:pPr>
        <w:spacing w:after="88"/>
        <w:ind w:left="291" w:right="-8" w:hanging="291"/>
        <w:jc w:val="center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>Úvodní ustanovení</w:t>
      </w:r>
    </w:p>
    <w:p w:rsidR="00942277" w:rsidRPr="00C32C2F" w:rsidRDefault="00942277" w:rsidP="00942277">
      <w:pPr>
        <w:numPr>
          <w:ilvl w:val="0"/>
          <w:numId w:val="1"/>
        </w:numPr>
        <w:spacing w:after="88" w:line="250" w:lineRule="auto"/>
        <w:ind w:right="-8" w:hanging="281"/>
        <w:jc w:val="both"/>
        <w:rPr>
          <w:rFonts w:ascii="Calibri" w:eastAsia="Calibri" w:hAnsi="Calibri" w:cs="Calibri"/>
          <w:color w:val="000000"/>
        </w:rPr>
      </w:pPr>
      <w:r w:rsidRPr="00C32C2F">
        <w:rPr>
          <w:rFonts w:ascii="Calibri" w:eastAsia="Calibri" w:hAnsi="Calibri" w:cs="Calibri"/>
          <w:color w:val="000000"/>
        </w:rPr>
        <w:t>Účelem této obecně závazné vyhlášky je vytvoření takového stavu, který umožní bezproblémové soužití občanů města Kutná Hora, bude chránit nejen veřejný zájem, ale i soukromé a rodinné právo, právo na pokojné bydlení a spánek s ohledem na právo na uspokojení kulturních a společenských potřeb občanů a návštěvníků města Kutná Hora.</w:t>
      </w:r>
    </w:p>
    <w:p w:rsidR="00942277" w:rsidRPr="00C32C2F" w:rsidRDefault="00942277" w:rsidP="00942277">
      <w:pPr>
        <w:spacing w:after="88"/>
        <w:ind w:left="693" w:right="-8"/>
        <w:jc w:val="both"/>
        <w:rPr>
          <w:rFonts w:ascii="Calibri" w:eastAsia="Calibri" w:hAnsi="Calibri" w:cs="Calibri"/>
          <w:color w:val="000000"/>
        </w:rPr>
      </w:pPr>
    </w:p>
    <w:p w:rsidR="00942277" w:rsidRPr="00C32C2F" w:rsidRDefault="00942277" w:rsidP="00942277">
      <w:pPr>
        <w:numPr>
          <w:ilvl w:val="0"/>
          <w:numId w:val="1"/>
        </w:numPr>
        <w:spacing w:after="88" w:line="250" w:lineRule="auto"/>
        <w:ind w:right="-8" w:hanging="281"/>
        <w:jc w:val="both"/>
        <w:rPr>
          <w:rFonts w:ascii="Calibri" w:eastAsia="Calibri" w:hAnsi="Calibri" w:cs="Calibri"/>
          <w:color w:val="000000"/>
        </w:rPr>
      </w:pPr>
      <w:r w:rsidRPr="00C32C2F">
        <w:rPr>
          <w:rFonts w:ascii="Calibri" w:eastAsia="Calibri" w:hAnsi="Calibri" w:cs="Calibri"/>
          <w:color w:val="000000"/>
        </w:rPr>
        <w:t xml:space="preserve">Předmětem této obecně závazné vyhlášky je stanovení výjimečných případů, při nichž se doba nočního klidu nemusí dodržovat nebo je vymezena na dobu kratší než stanoví zákon, s cílem uspokojit veřejný zájem a práva uvedená v odstavci 1 tohoto článku.  </w:t>
      </w:r>
    </w:p>
    <w:p w:rsidR="00942277" w:rsidRPr="00C32C2F" w:rsidRDefault="00942277" w:rsidP="00942277">
      <w:pPr>
        <w:spacing w:after="150" w:line="259" w:lineRule="auto"/>
        <w:ind w:left="69"/>
        <w:jc w:val="center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 w:val="32"/>
          <w:szCs w:val="22"/>
        </w:rPr>
        <w:t xml:space="preserve"> </w:t>
      </w:r>
    </w:p>
    <w:p w:rsidR="00942277" w:rsidRPr="00C32C2F" w:rsidRDefault="00942277" w:rsidP="00942277">
      <w:pPr>
        <w:keepNext/>
        <w:keepLines/>
        <w:spacing w:after="97" w:line="259" w:lineRule="auto"/>
        <w:ind w:left="10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          Článek 2</w:t>
      </w:r>
    </w:p>
    <w:p w:rsidR="00942277" w:rsidRPr="00C32C2F" w:rsidRDefault="00942277" w:rsidP="00942277">
      <w:pPr>
        <w:keepNext/>
        <w:keepLines/>
        <w:spacing w:after="97" w:line="259" w:lineRule="auto"/>
        <w:ind w:left="10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          Doba nočního klidu</w:t>
      </w:r>
    </w:p>
    <w:p w:rsidR="00942277" w:rsidRPr="00C32C2F" w:rsidRDefault="00942277" w:rsidP="00942277">
      <w:pPr>
        <w:spacing w:after="192" w:line="250" w:lineRule="auto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Dobou nočního klidu se rozumí doba od 22:00 hodin do 6:00 hodin. V této době je každý povinen zachovat klid a omezit hlučné projevy.  </w:t>
      </w:r>
    </w:p>
    <w:p w:rsidR="00942277" w:rsidRPr="00C32C2F" w:rsidRDefault="00942277" w:rsidP="00942277">
      <w:pPr>
        <w:spacing w:after="219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942277" w:rsidRPr="00C32C2F" w:rsidRDefault="00942277" w:rsidP="00942277">
      <w:pPr>
        <w:keepNext/>
        <w:keepLines/>
        <w:spacing w:after="96" w:line="259" w:lineRule="auto"/>
        <w:ind w:right="798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       Článek 3</w:t>
      </w:r>
    </w:p>
    <w:p w:rsidR="00942277" w:rsidRPr="00C32C2F" w:rsidRDefault="00942277" w:rsidP="00942277">
      <w:pPr>
        <w:keepNext/>
        <w:keepLines/>
        <w:spacing w:after="96" w:line="259" w:lineRule="auto"/>
        <w:ind w:right="798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             Stanovení výjimek z doby nočního klidu</w:t>
      </w:r>
    </w:p>
    <w:p w:rsidR="00942277" w:rsidRPr="00C32C2F" w:rsidRDefault="00942277" w:rsidP="00942277">
      <w:pPr>
        <w:numPr>
          <w:ilvl w:val="0"/>
          <w:numId w:val="2"/>
        </w:numPr>
        <w:spacing w:after="5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Doba nočního klidu nemusí být dodržována v noci z 31. prosince na 1. ledna. </w:t>
      </w:r>
    </w:p>
    <w:p w:rsidR="00942277" w:rsidRPr="00C32C2F" w:rsidRDefault="00942277" w:rsidP="00942277">
      <w:pPr>
        <w:spacing w:after="5" w:line="250" w:lineRule="auto"/>
        <w:ind w:left="693"/>
        <w:jc w:val="both"/>
        <w:rPr>
          <w:rFonts w:ascii="Calibri" w:eastAsia="Calibri" w:hAnsi="Calibri" w:cs="Calibri"/>
          <w:color w:val="000000"/>
          <w:szCs w:val="22"/>
        </w:rPr>
      </w:pPr>
    </w:p>
    <w:p w:rsidR="00942277" w:rsidRPr="00C32C2F" w:rsidRDefault="00942277" w:rsidP="00942277">
      <w:pPr>
        <w:numPr>
          <w:ilvl w:val="0"/>
          <w:numId w:val="2"/>
        </w:numPr>
        <w:spacing w:after="5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Doba nočního klidu se vymezuje od 24:00 hod. do 6:00 hod. po dobu konání Sedlecké pouti v Kutné Hoře – Sedlci, tedy vždy o Velikonocích každého roku počínaje Velkým pátkem a konče Nedělí velikonoční.  </w:t>
      </w:r>
    </w:p>
    <w:p w:rsidR="00942277" w:rsidRPr="00C32C2F" w:rsidRDefault="00942277" w:rsidP="00942277">
      <w:pPr>
        <w:spacing w:after="5" w:line="250" w:lineRule="auto"/>
        <w:ind w:left="720" w:hanging="291"/>
        <w:contextualSpacing/>
        <w:jc w:val="both"/>
        <w:rPr>
          <w:rFonts w:ascii="Calibri" w:eastAsia="Calibri" w:hAnsi="Calibri" w:cs="Calibri"/>
          <w:color w:val="000000"/>
          <w:szCs w:val="22"/>
        </w:rPr>
      </w:pPr>
    </w:p>
    <w:p w:rsidR="00942277" w:rsidRPr="00C32C2F" w:rsidRDefault="00942277" w:rsidP="00942277">
      <w:pPr>
        <w:numPr>
          <w:ilvl w:val="0"/>
          <w:numId w:val="2"/>
        </w:numPr>
        <w:spacing w:after="5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Doba nočního klidu se vymezuje od 24.00 hod do 6.00 hod ve dnech konání akcí uvedených v </w:t>
      </w:r>
      <w:r w:rsidRPr="00C32C2F">
        <w:rPr>
          <w:rFonts w:ascii="Calibri" w:eastAsia="Calibri" w:hAnsi="Calibri" w:cs="Calibri"/>
          <w:color w:val="000000"/>
          <w:szCs w:val="22"/>
          <w:u w:val="single" w:color="000000"/>
        </w:rPr>
        <w:t>Příloze č. 1</w:t>
      </w:r>
      <w:r w:rsidRPr="00C32C2F">
        <w:rPr>
          <w:rFonts w:ascii="Calibri" w:eastAsia="Calibri" w:hAnsi="Calibri" w:cs="Calibri"/>
          <w:color w:val="000000"/>
          <w:szCs w:val="22"/>
        </w:rPr>
        <w:t xml:space="preserve"> této obecně závazné vyhlášky. </w:t>
      </w:r>
    </w:p>
    <w:p w:rsidR="00942277" w:rsidRPr="00C32C2F" w:rsidRDefault="00942277" w:rsidP="00942277">
      <w:pPr>
        <w:spacing w:after="5" w:line="250" w:lineRule="auto"/>
        <w:ind w:left="720" w:hanging="291"/>
        <w:contextualSpacing/>
        <w:jc w:val="both"/>
        <w:rPr>
          <w:rFonts w:ascii="Calibri" w:eastAsia="Calibri" w:hAnsi="Calibri" w:cs="Calibri"/>
          <w:color w:val="000000"/>
          <w:szCs w:val="22"/>
        </w:rPr>
      </w:pPr>
    </w:p>
    <w:p w:rsidR="00942277" w:rsidRPr="00C32C2F" w:rsidRDefault="00942277" w:rsidP="00942277">
      <w:pPr>
        <w:numPr>
          <w:ilvl w:val="0"/>
          <w:numId w:val="2"/>
        </w:numPr>
        <w:spacing w:after="5" w:line="250" w:lineRule="auto"/>
        <w:ind w:hanging="291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lastRenderedPageBreak/>
        <w:t xml:space="preserve">Doba nočního klidu se vymezuje od 01.00 do 6.00 hod. ve dnech následujících po konání akcí uvedených v </w:t>
      </w:r>
      <w:r w:rsidRPr="00C32C2F">
        <w:rPr>
          <w:rFonts w:ascii="Calibri" w:eastAsia="Calibri" w:hAnsi="Calibri" w:cs="Calibri"/>
          <w:color w:val="000000"/>
          <w:szCs w:val="22"/>
          <w:u w:val="single"/>
        </w:rPr>
        <w:t>Příloze č. 2</w:t>
      </w:r>
      <w:r w:rsidRPr="00C32C2F">
        <w:rPr>
          <w:rFonts w:ascii="Calibri" w:eastAsia="Calibri" w:hAnsi="Calibri" w:cs="Calibri"/>
          <w:color w:val="000000"/>
          <w:szCs w:val="22"/>
        </w:rPr>
        <w:t xml:space="preserve"> této obecně závazné vyhlášky.</w:t>
      </w:r>
    </w:p>
    <w:p w:rsidR="00942277" w:rsidRPr="00C32C2F" w:rsidRDefault="00942277" w:rsidP="00942277">
      <w:pPr>
        <w:spacing w:line="259" w:lineRule="auto"/>
        <w:ind w:left="2844" w:firstLine="696"/>
        <w:jc w:val="both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</w:t>
      </w:r>
    </w:p>
    <w:p w:rsidR="00942277" w:rsidRPr="00C32C2F" w:rsidRDefault="00942277" w:rsidP="00942277">
      <w:pPr>
        <w:spacing w:line="259" w:lineRule="auto"/>
        <w:ind w:left="2844" w:firstLine="696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      Článek 4</w:t>
      </w:r>
    </w:p>
    <w:p w:rsidR="00942277" w:rsidRPr="00C32C2F" w:rsidRDefault="00942277" w:rsidP="00942277">
      <w:pPr>
        <w:keepNext/>
        <w:keepLines/>
        <w:spacing w:line="259" w:lineRule="auto"/>
        <w:ind w:right="798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            Závěrečná ustanovení</w:t>
      </w:r>
    </w:p>
    <w:p w:rsidR="00942277" w:rsidRPr="00C32C2F" w:rsidRDefault="00942277" w:rsidP="00942277">
      <w:pPr>
        <w:spacing w:after="59" w:line="259" w:lineRule="auto"/>
        <w:ind w:left="33"/>
        <w:jc w:val="center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 w:val="16"/>
          <w:szCs w:val="22"/>
        </w:rPr>
        <w:t xml:space="preserve"> </w:t>
      </w:r>
    </w:p>
    <w:p w:rsidR="00942277" w:rsidRPr="00C32C2F" w:rsidRDefault="00942277" w:rsidP="00942277">
      <w:pPr>
        <w:numPr>
          <w:ilvl w:val="0"/>
          <w:numId w:val="3"/>
        </w:numPr>
        <w:spacing w:after="5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>Porušení povinností stanovených touto obecně závaznou vyhláškou lze postihovat podle zvláštních předpisů, zejména dle zákona č. 251/2016 Sb., o některých přestupcích, ve znění pozdějších předpisů.</w:t>
      </w:r>
    </w:p>
    <w:p w:rsidR="00942277" w:rsidRPr="00C32C2F" w:rsidRDefault="00942277" w:rsidP="00942277">
      <w:pPr>
        <w:spacing w:after="141" w:line="259" w:lineRule="auto"/>
        <w:ind w:left="708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 w:val="10"/>
          <w:szCs w:val="22"/>
        </w:rPr>
        <w:t xml:space="preserve"> </w:t>
      </w:r>
    </w:p>
    <w:p w:rsidR="00942277" w:rsidRPr="00C32C2F" w:rsidRDefault="00942277" w:rsidP="00942277">
      <w:pPr>
        <w:numPr>
          <w:ilvl w:val="0"/>
          <w:numId w:val="3"/>
        </w:numPr>
        <w:spacing w:after="190" w:line="250" w:lineRule="auto"/>
        <w:ind w:hanging="281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>Dohled nad dodržováním této obecně závazné vyhlášky provádí Městská policie Kutná Hora.</w:t>
      </w:r>
    </w:p>
    <w:p w:rsidR="00942277" w:rsidRPr="00C32C2F" w:rsidRDefault="00942277" w:rsidP="00942277">
      <w:pPr>
        <w:spacing w:after="222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942277" w:rsidRPr="00C32C2F" w:rsidRDefault="00942277" w:rsidP="00942277">
      <w:pPr>
        <w:keepNext/>
        <w:keepLines/>
        <w:spacing w:after="96" w:line="259" w:lineRule="auto"/>
        <w:ind w:left="807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Článek 5 </w:t>
      </w:r>
    </w:p>
    <w:p w:rsidR="00942277" w:rsidRPr="00C32C2F" w:rsidRDefault="00942277" w:rsidP="00942277">
      <w:pPr>
        <w:keepNext/>
        <w:keepLines/>
        <w:spacing w:after="96" w:line="259" w:lineRule="auto"/>
        <w:ind w:left="807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Zrušovací ustanovení  </w:t>
      </w:r>
    </w:p>
    <w:p w:rsidR="00942277" w:rsidRPr="00C32C2F" w:rsidRDefault="00942277" w:rsidP="00942277">
      <w:pPr>
        <w:spacing w:after="192" w:line="250" w:lineRule="auto"/>
        <w:ind w:left="412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>Zrušuje se obecně závazná vyhláška Města</w:t>
      </w:r>
      <w:r>
        <w:rPr>
          <w:rFonts w:ascii="Calibri" w:eastAsia="Calibri" w:hAnsi="Calibri" w:cs="Calibri"/>
          <w:color w:val="000000"/>
          <w:szCs w:val="22"/>
        </w:rPr>
        <w:t xml:space="preserve"> Kutná Hora o nočním klidu č. 16</w:t>
      </w:r>
      <w:r w:rsidRPr="00C32C2F">
        <w:rPr>
          <w:rFonts w:ascii="Calibri" w:eastAsia="Calibri" w:hAnsi="Calibri" w:cs="Calibri"/>
          <w:color w:val="000000"/>
          <w:szCs w:val="22"/>
        </w:rPr>
        <w:t>/2025.</w:t>
      </w:r>
    </w:p>
    <w:p w:rsidR="00942277" w:rsidRPr="00C32C2F" w:rsidRDefault="00942277" w:rsidP="00942277">
      <w:pPr>
        <w:spacing w:after="221" w:line="259" w:lineRule="auto"/>
        <w:ind w:left="51"/>
        <w:jc w:val="center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 </w:t>
      </w:r>
    </w:p>
    <w:p w:rsidR="00942277" w:rsidRPr="00C32C2F" w:rsidRDefault="00942277" w:rsidP="00942277">
      <w:pPr>
        <w:keepNext/>
        <w:keepLines/>
        <w:spacing w:after="176" w:line="259" w:lineRule="auto"/>
        <w:ind w:left="807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Článek 6 </w:t>
      </w:r>
    </w:p>
    <w:p w:rsidR="00942277" w:rsidRPr="00C32C2F" w:rsidRDefault="00942277" w:rsidP="00942277">
      <w:pPr>
        <w:keepNext/>
        <w:keepLines/>
        <w:spacing w:after="176" w:line="259" w:lineRule="auto"/>
        <w:ind w:left="807" w:right="798" w:hanging="10"/>
        <w:jc w:val="center"/>
        <w:outlineLvl w:val="1"/>
        <w:rPr>
          <w:rFonts w:ascii="Calibri" w:eastAsia="Calibri" w:hAnsi="Calibri" w:cs="Calibri"/>
          <w:b/>
          <w:color w:val="000000"/>
          <w:szCs w:val="22"/>
        </w:rPr>
      </w:pPr>
      <w:r w:rsidRPr="00C32C2F">
        <w:rPr>
          <w:rFonts w:ascii="Calibri" w:eastAsia="Calibri" w:hAnsi="Calibri" w:cs="Calibri"/>
          <w:b/>
          <w:color w:val="000000"/>
          <w:szCs w:val="22"/>
        </w:rPr>
        <w:t xml:space="preserve">Účinnost </w:t>
      </w:r>
    </w:p>
    <w:p w:rsidR="00942277" w:rsidRPr="00C32C2F" w:rsidRDefault="00942277" w:rsidP="00942277">
      <w:pPr>
        <w:spacing w:line="250" w:lineRule="auto"/>
        <w:ind w:left="284" w:firstLine="7"/>
        <w:jc w:val="both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Tato obecně závazná vyhláška nabývá účinnosti počátkem patnáctého dne následujícího po dni jejího vyhlášení.   </w:t>
      </w:r>
    </w:p>
    <w:p w:rsidR="00942277" w:rsidRPr="00C32C2F" w:rsidRDefault="00942277" w:rsidP="00942277">
      <w:pPr>
        <w:spacing w:after="219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 </w:t>
      </w:r>
    </w:p>
    <w:p w:rsidR="00942277" w:rsidRPr="00C32C2F" w:rsidRDefault="00942277" w:rsidP="00942277">
      <w:pPr>
        <w:spacing w:after="219" w:line="259" w:lineRule="auto"/>
        <w:rPr>
          <w:rFonts w:ascii="Calibri" w:eastAsia="Calibri" w:hAnsi="Calibri" w:cs="Calibri"/>
          <w:color w:val="000000"/>
          <w:szCs w:val="22"/>
        </w:rPr>
      </w:pPr>
    </w:p>
    <w:p w:rsidR="00942277" w:rsidRPr="00C32C2F" w:rsidRDefault="00942277" w:rsidP="00942277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 </w:t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  <w:t xml:space="preserve">……………………………       </w:t>
      </w:r>
    </w:p>
    <w:p w:rsidR="00942277" w:rsidRPr="00C32C2F" w:rsidRDefault="00942277" w:rsidP="00942277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                 </w:t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  <w:t xml:space="preserve">Mgr. Lukáš Seifert       </w:t>
      </w:r>
    </w:p>
    <w:p w:rsidR="00942277" w:rsidRPr="00C32C2F" w:rsidRDefault="00942277" w:rsidP="00942277">
      <w:pPr>
        <w:spacing w:after="221" w:line="259" w:lineRule="auto"/>
        <w:jc w:val="center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>starosta</w:t>
      </w:r>
    </w:p>
    <w:p w:rsidR="00942277" w:rsidRPr="00C32C2F" w:rsidRDefault="00942277" w:rsidP="00942277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>…………………………….</w:t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  <w:t>…………………………..</w:t>
      </w:r>
    </w:p>
    <w:p w:rsidR="00942277" w:rsidRPr="00C32C2F" w:rsidRDefault="00942277" w:rsidP="00942277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 xml:space="preserve">Ing. Josef Viktora            </w:t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  <w:t xml:space="preserve">Kateřina Špalková </w:t>
      </w:r>
    </w:p>
    <w:p w:rsidR="00942277" w:rsidRPr="00C32C2F" w:rsidRDefault="00942277" w:rsidP="00942277">
      <w:pPr>
        <w:spacing w:after="221" w:line="259" w:lineRule="auto"/>
        <w:rPr>
          <w:rFonts w:ascii="Calibri" w:eastAsia="Calibri" w:hAnsi="Calibri" w:cs="Calibri"/>
          <w:color w:val="000000"/>
          <w:szCs w:val="22"/>
        </w:rPr>
      </w:pPr>
      <w:r w:rsidRPr="00C32C2F">
        <w:rPr>
          <w:rFonts w:ascii="Calibri" w:eastAsia="Calibri" w:hAnsi="Calibri" w:cs="Calibri"/>
          <w:color w:val="000000"/>
          <w:szCs w:val="22"/>
        </w:rPr>
        <w:t>místostarosta</w:t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  <w:t xml:space="preserve">   </w:t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</w:r>
      <w:r w:rsidRPr="00C32C2F">
        <w:rPr>
          <w:rFonts w:ascii="Calibri" w:eastAsia="Calibri" w:hAnsi="Calibri" w:cs="Calibri"/>
          <w:color w:val="000000"/>
          <w:szCs w:val="22"/>
        </w:rPr>
        <w:tab/>
        <w:t xml:space="preserve">místostarostka </w:t>
      </w:r>
    </w:p>
    <w:p w:rsidR="00942277" w:rsidRPr="00C32C2F" w:rsidRDefault="00942277" w:rsidP="00942277">
      <w:pPr>
        <w:spacing w:after="212" w:line="250" w:lineRule="auto"/>
        <w:ind w:firstLine="425"/>
        <w:jc w:val="both"/>
        <w:rPr>
          <w:rFonts w:ascii="Calibri" w:eastAsia="Calibri" w:hAnsi="Calibri" w:cs="Calibri"/>
          <w:color w:val="000000"/>
          <w:szCs w:val="22"/>
        </w:rPr>
      </w:pPr>
    </w:p>
    <w:p w:rsidR="00942277" w:rsidRPr="00C32C2F" w:rsidRDefault="00942277" w:rsidP="00942277">
      <w:pPr>
        <w:spacing w:line="259" w:lineRule="auto"/>
        <w:ind w:left="1410" w:right="693" w:hanging="141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32C2F">
        <w:rPr>
          <w:rFonts w:ascii="Calibri" w:eastAsia="Calibri" w:hAnsi="Calibri" w:cs="Calibri"/>
          <w:color w:val="000000"/>
          <w:sz w:val="20"/>
          <w:szCs w:val="20"/>
        </w:rPr>
        <w:t>Příloha č. 1:</w:t>
      </w:r>
      <w:r w:rsidRPr="00C32C2F">
        <w:rPr>
          <w:rFonts w:ascii="Calibri" w:eastAsia="Calibri" w:hAnsi="Calibri" w:cs="Calibri"/>
          <w:color w:val="000000"/>
          <w:sz w:val="20"/>
          <w:szCs w:val="20"/>
        </w:rPr>
        <w:tab/>
        <w:t>Seznam kulturních a sportovních akcí s předpokládanou dobou ukončení po 22. hod – nejpozději do 24:00 hod</w:t>
      </w:r>
    </w:p>
    <w:p w:rsidR="00942277" w:rsidRPr="00C32C2F" w:rsidRDefault="00942277" w:rsidP="00942277">
      <w:pPr>
        <w:spacing w:line="259" w:lineRule="auto"/>
        <w:ind w:left="1410" w:right="693" w:hanging="141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C32C2F">
        <w:rPr>
          <w:rFonts w:ascii="Calibri" w:eastAsia="Calibri" w:hAnsi="Calibri" w:cs="Calibri"/>
          <w:color w:val="000000"/>
          <w:sz w:val="20"/>
          <w:szCs w:val="20"/>
        </w:rPr>
        <w:t>Příloha č. 2:</w:t>
      </w:r>
      <w:r w:rsidRPr="00C32C2F">
        <w:rPr>
          <w:rFonts w:ascii="Calibri" w:eastAsia="Calibri" w:hAnsi="Calibri" w:cs="Calibri"/>
          <w:color w:val="000000"/>
          <w:sz w:val="20"/>
          <w:szCs w:val="20"/>
        </w:rPr>
        <w:tab/>
        <w:t>Seznam kulturních a sportovních akcí s předpokládanou dobou ukončení po 22. hod – nejpozději do 01:00 hod následující den po konání akce</w:t>
      </w:r>
    </w:p>
    <w:p w:rsidR="00A33036" w:rsidRDefault="00A33036" w:rsidP="005E07F1">
      <w:bookmarkStart w:id="0" w:name="_GoBack"/>
      <w:bookmarkEnd w:id="0"/>
    </w:p>
    <w:sectPr w:rsidR="00A33036" w:rsidSect="007710D6">
      <w:headerReference w:type="default" r:id="rId7"/>
      <w:pgSz w:w="11906" w:h="16838"/>
      <w:pgMar w:top="56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61F" w:rsidRDefault="00B4061F" w:rsidP="007710D6">
      <w:r>
        <w:separator/>
      </w:r>
    </w:p>
  </w:endnote>
  <w:endnote w:type="continuationSeparator" w:id="0">
    <w:p w:rsidR="00B4061F" w:rsidRDefault="00B4061F" w:rsidP="0077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61F" w:rsidRDefault="00B4061F" w:rsidP="007710D6">
      <w:r>
        <w:separator/>
      </w:r>
    </w:p>
  </w:footnote>
  <w:footnote w:type="continuationSeparator" w:id="0">
    <w:p w:rsidR="00B4061F" w:rsidRDefault="00B4061F" w:rsidP="00771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0D6" w:rsidRPr="007710D6" w:rsidRDefault="007710D6" w:rsidP="007710D6">
    <w:pPr>
      <w:pStyle w:val="Zhlav"/>
      <w:jc w:val="right"/>
      <w:rPr>
        <w:rFonts w:ascii="Bar-Code 39 lesbar" w:hAnsi="Bar-Code 39 lesbar"/>
        <w:sz w:val="32"/>
        <w:szCs w:val="32"/>
      </w:rPr>
    </w:pPr>
    <w:r w:rsidRPr="007710D6">
      <w:rPr>
        <w:rFonts w:ascii="Bar-Code 39 lesbar" w:hAnsi="Bar-Code 39 lesbar"/>
        <w:sz w:val="32"/>
        <w:szCs w:val="32"/>
      </w:rPr>
      <w:t>*</w:t>
    </w:r>
    <w:r w:rsidR="00B4061F">
      <w:rPr>
        <w:rFonts w:ascii="Bar-Code 39 lesbar" w:hAnsi="Bar-Code 39 lesbar"/>
        <w:sz w:val="32"/>
        <w:szCs w:val="32"/>
      </w:rPr>
      <w:t>MUKHSP10872544</w:t>
    </w:r>
    <w:r w:rsidRPr="007710D6">
      <w:rPr>
        <w:rFonts w:ascii="Bar-Code 39 lesbar" w:hAnsi="Bar-Code 39 lesbar"/>
        <w:sz w:val="32"/>
        <w:szCs w:val="32"/>
      </w:rPr>
      <w:t xml:space="preserve"> 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304E9"/>
    <w:multiLevelType w:val="hybridMultilevel"/>
    <w:tmpl w:val="38903F1C"/>
    <w:lvl w:ilvl="0" w:tplc="A1F01082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CA926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AC7D60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CC85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8C0D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4FA28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B6AB6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D0AFFE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8F4CC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9F4521"/>
    <w:multiLevelType w:val="hybridMultilevel"/>
    <w:tmpl w:val="8F36B80E"/>
    <w:lvl w:ilvl="0" w:tplc="7C80CFBE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EDB36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27F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622B14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62DFA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E45DC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072C0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36BC34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B2856E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321139"/>
    <w:multiLevelType w:val="hybridMultilevel"/>
    <w:tmpl w:val="B762CAF4"/>
    <w:lvl w:ilvl="0" w:tplc="7EC4A946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F722B4A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EEE54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544CB1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4C4FB5C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CB2CE58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1803C3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4A2B456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1AC36B6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A"/>
    <w:rsid w:val="000718FB"/>
    <w:rsid w:val="00094DFA"/>
    <w:rsid w:val="00183E38"/>
    <w:rsid w:val="001D03C2"/>
    <w:rsid w:val="00267BE7"/>
    <w:rsid w:val="003102D0"/>
    <w:rsid w:val="004A2DB5"/>
    <w:rsid w:val="005E07F1"/>
    <w:rsid w:val="0065585F"/>
    <w:rsid w:val="006A7E41"/>
    <w:rsid w:val="007121D5"/>
    <w:rsid w:val="007710D6"/>
    <w:rsid w:val="008B54A2"/>
    <w:rsid w:val="00942277"/>
    <w:rsid w:val="009B73A9"/>
    <w:rsid w:val="00A33036"/>
    <w:rsid w:val="00B00F7C"/>
    <w:rsid w:val="00B4061F"/>
    <w:rsid w:val="00B522BD"/>
    <w:rsid w:val="00C72862"/>
    <w:rsid w:val="00C95067"/>
    <w:rsid w:val="00DA2DBA"/>
    <w:rsid w:val="00DB3965"/>
    <w:rsid w:val="00E119DC"/>
    <w:rsid w:val="00E7246E"/>
    <w:rsid w:val="00EB4DA1"/>
    <w:rsid w:val="00F1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C86089"/>
  <w15:docId w15:val="{71BADF71-6FF1-43CE-96E6-85433D1B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10D6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10D6"/>
    <w:rPr>
      <w:sz w:val="24"/>
      <w:szCs w:val="24"/>
    </w:rPr>
  </w:style>
  <w:style w:type="paragraph" w:customStyle="1" w:styleId="Default">
    <w:name w:val="Default"/>
    <w:rsid w:val="00C728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cp:lastModifiedBy>Vágnerová Kateřina</cp:lastModifiedBy>
  <cp:revision>2</cp:revision>
  <cp:lastPrinted>1899-12-31T23:00:00Z</cp:lastPrinted>
  <dcterms:created xsi:type="dcterms:W3CDTF">2026-02-16T16:16:00Z</dcterms:created>
  <dcterms:modified xsi:type="dcterms:W3CDTF">2026-02-16T16:16:00Z</dcterms:modified>
</cp:coreProperties>
</file>