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20EA44F1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F14E7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Nové Sady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F14E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Nové Sady</w:t>
      </w:r>
    </w:p>
    <w:p w14:paraId="404CC09E" w14:textId="567E9343" w:rsidR="0023774C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F14E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Nové Sady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F14E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Nové Sady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F14E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3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</w:t>
      </w:r>
      <w:r w:rsidR="00F14E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</w:p>
    <w:p w14:paraId="39D5A8A1" w14:textId="7BBA9756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77335BA9" w:rsidR="00ED51E9" w:rsidRPr="00F93B18" w:rsidRDefault="0008768D" w:rsidP="00266FBE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F14E7D">
        <w:rPr>
          <w:rFonts w:ascii="Arial" w:hAnsi="Arial" w:cs="Arial"/>
          <w:sz w:val="22"/>
          <w:szCs w:val="22"/>
        </w:rPr>
        <w:t>Nové Sady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164226">
        <w:rPr>
          <w:rFonts w:ascii="Arial" w:hAnsi="Arial" w:cs="Arial"/>
          <w:sz w:val="22"/>
          <w:szCs w:val="22"/>
        </w:rPr>
        <w:t xml:space="preserve"> 5.</w:t>
      </w:r>
      <w:r w:rsidR="00F14E7D">
        <w:rPr>
          <w:rFonts w:ascii="Arial" w:hAnsi="Arial" w:cs="Arial"/>
          <w:sz w:val="22"/>
          <w:szCs w:val="22"/>
        </w:rPr>
        <w:t xml:space="preserve"> Března </w:t>
      </w:r>
      <w:r w:rsidRPr="00747D58">
        <w:rPr>
          <w:rFonts w:ascii="Arial" w:hAnsi="Arial" w:cs="Arial"/>
          <w:sz w:val="22"/>
          <w:szCs w:val="22"/>
        </w:rPr>
        <w:t>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vydat </w:t>
      </w:r>
      <w:r w:rsidR="00ED51E9" w:rsidRPr="00747D58">
        <w:rPr>
          <w:rFonts w:ascii="Arial" w:hAnsi="Arial" w:cs="Arial"/>
          <w:sz w:val="22"/>
          <w:szCs w:val="22"/>
        </w:rPr>
        <w:t>na </w:t>
      </w:r>
      <w:r w:rsidR="00ED51E9" w:rsidRPr="0069101F">
        <w:rPr>
          <w:rFonts w:ascii="Arial" w:hAnsi="Arial" w:cs="Arial"/>
          <w:sz w:val="22"/>
          <w:szCs w:val="22"/>
        </w:rPr>
        <w:t xml:space="preserve">základě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o odpadech, ve znění pozdějších předpisů (dále jen „zákon o odpadech“</w:t>
      </w:r>
      <w:proofErr w:type="gramStart"/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),   </w:t>
      </w:r>
      <w:proofErr w:type="gramEnd"/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F93B18" w:rsidRDefault="00510199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F93B18" w:rsidRDefault="00347FD4" w:rsidP="00266FBE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08ADDC50" w:rsidR="00ED51E9" w:rsidRPr="00F93B18" w:rsidRDefault="00ED51E9" w:rsidP="00266FBE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 w:rsidR="00F14E7D">
        <w:rPr>
          <w:rFonts w:ascii="Arial" w:hAnsi="Arial" w:cs="Arial"/>
          <w:color w:val="000000" w:themeColor="text1"/>
          <w:sz w:val="22"/>
          <w:szCs w:val="22"/>
        </w:rPr>
        <w:t>Nové Sady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F14E7D">
        <w:rPr>
          <w:rFonts w:ascii="Arial" w:hAnsi="Arial" w:cs="Arial"/>
          <w:color w:val="000000" w:themeColor="text1"/>
          <w:sz w:val="22"/>
          <w:szCs w:val="22"/>
        </w:rPr>
        <w:t>3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4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93B18">
        <w:rPr>
          <w:rFonts w:ascii="Arial" w:hAnsi="Arial" w:cs="Arial"/>
          <w:bCs/>
          <w:color w:val="000000" w:themeColor="text1"/>
          <w:sz w:val="22"/>
          <w:szCs w:val="22"/>
        </w:rPr>
        <w:t>o stanovení obecního systému odpadového hospodářství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se </w:t>
      </w:r>
      <w:r w:rsidR="00A44E98" w:rsidRPr="00F93B18">
        <w:rPr>
          <w:rFonts w:ascii="Arial" w:hAnsi="Arial" w:cs="Arial"/>
          <w:color w:val="000000" w:themeColor="text1"/>
          <w:sz w:val="22"/>
          <w:szCs w:val="22"/>
        </w:rPr>
        <w:t xml:space="preserve">mění a doplňuje 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takto:</w:t>
      </w:r>
    </w:p>
    <w:p w14:paraId="138ED487" w14:textId="3270885C" w:rsidR="00E13629" w:rsidRDefault="00E13629" w:rsidP="00266F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2 odst. 1 se doplňuje písm. j) s</w:t>
      </w:r>
      <w:r w:rsidR="0040112B">
        <w:rPr>
          <w:rFonts w:ascii="Arial" w:hAnsi="Arial" w:cs="Arial"/>
        </w:rPr>
        <w:t> </w:t>
      </w:r>
      <w:r>
        <w:rPr>
          <w:rFonts w:ascii="Arial" w:hAnsi="Arial" w:cs="Arial"/>
        </w:rPr>
        <w:t>textem</w:t>
      </w:r>
      <w:r w:rsidR="004011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</w:t>
      </w:r>
      <w:r>
        <w:rPr>
          <w:rFonts w:ascii="Arial" w:hAnsi="Arial" w:cs="Arial"/>
          <w:i/>
          <w:iCs/>
        </w:rPr>
        <w:t>j) Textil</w:t>
      </w:r>
      <w:r>
        <w:rPr>
          <w:rFonts w:ascii="Arial" w:hAnsi="Arial" w:cs="Arial"/>
        </w:rPr>
        <w:t>.“</w:t>
      </w:r>
    </w:p>
    <w:p w14:paraId="46737B34" w14:textId="77777777" w:rsidR="0023774C" w:rsidRDefault="0023774C" w:rsidP="00266FBE">
      <w:pPr>
        <w:spacing w:after="0" w:line="240" w:lineRule="auto"/>
        <w:jc w:val="both"/>
      </w:pPr>
    </w:p>
    <w:p w14:paraId="55722EB3" w14:textId="77777777" w:rsidR="00E13629" w:rsidRDefault="00E13629" w:rsidP="00266FBE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>V Čl. 2 odst. 2 se stávající text nově nahrazuje textem</w:t>
      </w:r>
      <w:r>
        <w:rPr>
          <w:rFonts w:ascii="Arial" w:hAnsi="Arial" w:cs="Arial"/>
          <w:i/>
          <w:iCs/>
          <w:color w:val="000000"/>
        </w:rPr>
        <w:t xml:space="preserve"> „2) Směsným komunálním odpadem se rozumí zbylý komunální odpad po stanoveném vytřídění podle odstavce 1 písm. a), b), c), d), e), f), g), h) a j).“.</w:t>
      </w:r>
    </w:p>
    <w:p w14:paraId="3D9CED8D" w14:textId="574A66AF" w:rsidR="00E13629" w:rsidRDefault="00E13629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295FAFC" w14:textId="052BA955" w:rsidR="00E13629" w:rsidRDefault="00E13629" w:rsidP="00266FBE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Čl. 3 odst. </w:t>
      </w:r>
      <w:r w:rsidR="00F14E7D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se doplňuje</w:t>
      </w:r>
      <w:r w:rsidR="0023774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následovně: </w:t>
      </w:r>
    </w:p>
    <w:p w14:paraId="7498F4FE" w14:textId="68B800F7" w:rsidR="00E13629" w:rsidRPr="00432784" w:rsidRDefault="0040112B" w:rsidP="0040112B">
      <w:pPr>
        <w:tabs>
          <w:tab w:val="left" w:pos="540"/>
          <w:tab w:val="left" w:pos="927"/>
        </w:tabs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</w:rPr>
        <w:t>„</w:t>
      </w:r>
      <w:r w:rsidR="00F14E7D">
        <w:rPr>
          <w:rFonts w:ascii="Arial" w:hAnsi="Arial" w:cs="Arial"/>
          <w:i/>
          <w:iCs/>
          <w:color w:val="000000"/>
        </w:rPr>
        <w:t>Sběrné nádoby na biologické odpady jsou umístěny u každé nemovitosti</w:t>
      </w:r>
      <w:r w:rsidR="00E13629" w:rsidRPr="0023774C">
        <w:rPr>
          <w:rFonts w:ascii="Arial" w:hAnsi="Arial" w:cs="Arial"/>
          <w:bCs/>
          <w:i/>
          <w:iCs/>
          <w:color w:val="000000"/>
        </w:rPr>
        <w:t>.</w:t>
      </w:r>
      <w:r>
        <w:rPr>
          <w:rFonts w:ascii="Arial" w:hAnsi="Arial" w:cs="Arial"/>
          <w:bCs/>
          <w:i/>
          <w:iCs/>
          <w:color w:val="000000"/>
        </w:rPr>
        <w:t>“.</w:t>
      </w:r>
    </w:p>
    <w:p w14:paraId="5265C368" w14:textId="77777777" w:rsidR="00432784" w:rsidRPr="0023774C" w:rsidRDefault="00432784" w:rsidP="00432784">
      <w:pPr>
        <w:tabs>
          <w:tab w:val="left" w:pos="540"/>
          <w:tab w:val="left" w:pos="927"/>
        </w:tabs>
        <w:suppressAutoHyphens/>
        <w:spacing w:after="0" w:line="240" w:lineRule="auto"/>
        <w:jc w:val="both"/>
        <w:rPr>
          <w:rFonts w:ascii="Arial" w:hAnsi="Arial" w:cs="Arial"/>
          <w:i/>
          <w:iCs/>
        </w:rPr>
      </w:pPr>
    </w:p>
    <w:p w14:paraId="5FB9411C" w14:textId="6103B958" w:rsidR="006B670A" w:rsidRPr="002C090A" w:rsidRDefault="006B670A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7A2B4A6" w14:textId="1EC615CF" w:rsidR="00347FD4" w:rsidRPr="00747D58" w:rsidRDefault="00347FD4" w:rsidP="00266FBE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266FBE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266FBE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AC92CD" w14:textId="77777777" w:rsidR="0040112B" w:rsidRPr="00747D58" w:rsidRDefault="0040112B" w:rsidP="00266FBE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266FBE">
      <w:pPr>
        <w:spacing w:after="0" w:line="240" w:lineRule="auto"/>
        <w:jc w:val="both"/>
        <w:rPr>
          <w:rFonts w:ascii="Arial" w:hAnsi="Arial" w:cs="Arial"/>
        </w:rPr>
      </w:pPr>
    </w:p>
    <w:p w14:paraId="32BF0484" w14:textId="2844CE99" w:rsidR="00155C46" w:rsidRPr="008D6E50" w:rsidRDefault="00155C46" w:rsidP="00266FBE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390617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       </w:t>
      </w:r>
      <w:r w:rsidR="00F14E7D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 </w:t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………………………..</w:t>
      </w:r>
    </w:p>
    <w:p w14:paraId="154DC7F2" w14:textId="632AE52E" w:rsidR="0069101F" w:rsidRPr="008D6E50" w:rsidRDefault="00F14E7D" w:rsidP="00266FBE">
      <w:pPr>
        <w:pStyle w:val="ParagraphUnnumbered"/>
        <w:spacing w:line="240" w:lineRule="auto"/>
        <w:ind w:firstLine="708"/>
        <w:rPr>
          <w:rFonts w:ascii="Arial" w:hAnsi="Arial" w:cs="Arial"/>
          <w:sz w:val="22"/>
        </w:rPr>
      </w:pPr>
      <w:r>
        <w:rPr>
          <w:rStyle w:val="wrszastupiteleconcatjmeno"/>
          <w:rFonts w:ascii="Arial" w:hAnsi="Arial" w:cs="Arial"/>
          <w:sz w:val="22"/>
        </w:rPr>
        <w:t xml:space="preserve">Mgr. Marika Kroutilová </w:t>
      </w:r>
      <w:r>
        <w:rPr>
          <w:rStyle w:val="wrszastupiteleconcatjmeno"/>
          <w:rFonts w:ascii="Arial" w:hAnsi="Arial" w:cs="Arial"/>
          <w:sz w:val="22"/>
        </w:rPr>
        <w:tab/>
      </w:r>
      <w:r>
        <w:rPr>
          <w:rStyle w:val="wrszastupiteleconcatjmeno"/>
          <w:rFonts w:ascii="Arial" w:hAnsi="Arial" w:cs="Arial"/>
          <w:sz w:val="22"/>
        </w:rPr>
        <w:tab/>
      </w:r>
      <w:r>
        <w:rPr>
          <w:rStyle w:val="wrszastupiteleconcatjmeno"/>
          <w:rFonts w:ascii="Arial" w:hAnsi="Arial" w:cs="Arial"/>
          <w:sz w:val="22"/>
        </w:rPr>
        <w:tab/>
      </w:r>
      <w:r>
        <w:rPr>
          <w:rStyle w:val="wrszastupiteleconcatjmeno"/>
          <w:rFonts w:ascii="Arial" w:hAnsi="Arial" w:cs="Arial"/>
          <w:sz w:val="22"/>
        </w:rPr>
        <w:tab/>
      </w:r>
      <w:r>
        <w:rPr>
          <w:rStyle w:val="wrszastupiteleconcatjmeno"/>
          <w:rFonts w:ascii="Arial" w:hAnsi="Arial" w:cs="Arial"/>
          <w:sz w:val="22"/>
        </w:rPr>
        <w:tab/>
        <w:t>Ing. Čestmíra Řezaninová</w:t>
      </w:r>
      <w:r w:rsidR="0023774C" w:rsidRPr="008D6E50">
        <w:rPr>
          <w:rFonts w:ascii="Arial" w:hAnsi="Arial" w:cs="Arial"/>
          <w:sz w:val="22"/>
        </w:rPr>
        <w:t xml:space="preserve"> </w:t>
      </w:r>
    </w:p>
    <w:p w14:paraId="08EE04B5" w14:textId="5E865AA9" w:rsidR="00155C46" w:rsidRPr="00390617" w:rsidRDefault="00A44E98" w:rsidP="00266FBE">
      <w:pPr>
        <w:spacing w:after="0" w:line="240" w:lineRule="auto"/>
        <w:ind w:left="708"/>
        <w:rPr>
          <w:rFonts w:ascii="Arial" w:hAnsi="Arial" w:cs="Arial"/>
        </w:rPr>
      </w:pPr>
      <w:r w:rsidRPr="0069101F">
        <w:rPr>
          <w:rFonts w:ascii="Arial" w:hAnsi="Arial" w:cs="Arial"/>
          <w:bCs/>
        </w:rPr>
        <w:t>místostarost</w:t>
      </w:r>
      <w:r w:rsidR="00F14E7D">
        <w:rPr>
          <w:rFonts w:ascii="Arial" w:hAnsi="Arial" w:cs="Arial"/>
          <w:bCs/>
        </w:rPr>
        <w:t>k</w:t>
      </w:r>
      <w:r w:rsidRPr="0069101F">
        <w:rPr>
          <w:rFonts w:ascii="Arial" w:hAnsi="Arial" w:cs="Arial"/>
          <w:bCs/>
        </w:rPr>
        <w:t>a</w:t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="00760C7D" w:rsidRPr="0069101F">
        <w:rPr>
          <w:rFonts w:ascii="Arial" w:hAnsi="Arial" w:cs="Arial"/>
          <w:bCs/>
        </w:rPr>
        <w:t xml:space="preserve">          </w:t>
      </w:r>
      <w:r w:rsidR="0069101F">
        <w:rPr>
          <w:rFonts w:ascii="Arial" w:hAnsi="Arial" w:cs="Arial"/>
          <w:bCs/>
        </w:rPr>
        <w:t xml:space="preserve">         </w:t>
      </w:r>
      <w:r w:rsidR="00760C7D" w:rsidRPr="0069101F">
        <w:rPr>
          <w:rFonts w:ascii="Arial" w:hAnsi="Arial" w:cs="Arial"/>
          <w:bCs/>
        </w:rPr>
        <w:t xml:space="preserve"> </w:t>
      </w:r>
      <w:r w:rsidR="0023774C">
        <w:rPr>
          <w:rFonts w:ascii="Arial" w:hAnsi="Arial" w:cs="Arial"/>
          <w:bCs/>
        </w:rPr>
        <w:t xml:space="preserve">     </w:t>
      </w:r>
      <w:r w:rsidRPr="0069101F">
        <w:rPr>
          <w:rFonts w:ascii="Arial" w:hAnsi="Arial" w:cs="Arial"/>
          <w:bCs/>
        </w:rPr>
        <w:t>starost</w:t>
      </w:r>
      <w:r w:rsidR="00F14E7D">
        <w:rPr>
          <w:rFonts w:ascii="Arial" w:hAnsi="Arial" w:cs="Arial"/>
          <w:bCs/>
        </w:rPr>
        <w:t>k</w:t>
      </w:r>
      <w:r w:rsidRPr="0069101F">
        <w:rPr>
          <w:rFonts w:ascii="Arial" w:hAnsi="Arial" w:cs="Arial"/>
          <w:bCs/>
        </w:rPr>
        <w:t>a</w:t>
      </w: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89723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853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8006981">
    <w:abstractNumId w:val="7"/>
  </w:num>
  <w:num w:numId="4" w16cid:durableId="926307783">
    <w:abstractNumId w:val="4"/>
  </w:num>
  <w:num w:numId="5" w16cid:durableId="749735753">
    <w:abstractNumId w:val="6"/>
  </w:num>
  <w:num w:numId="6" w16cid:durableId="1212882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2137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213115">
    <w:abstractNumId w:val="5"/>
  </w:num>
  <w:num w:numId="9" w16cid:durableId="247814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856515">
    <w:abstractNumId w:val="1"/>
  </w:num>
  <w:num w:numId="11" w16cid:durableId="889807947">
    <w:abstractNumId w:val="3"/>
  </w:num>
  <w:num w:numId="12" w16cid:durableId="76435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64226"/>
    <w:rsid w:val="001722A7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40112B"/>
    <w:rsid w:val="00427250"/>
    <w:rsid w:val="00432784"/>
    <w:rsid w:val="004F0D22"/>
    <w:rsid w:val="00510199"/>
    <w:rsid w:val="00520171"/>
    <w:rsid w:val="005464C4"/>
    <w:rsid w:val="00585A31"/>
    <w:rsid w:val="006725D8"/>
    <w:rsid w:val="0069101F"/>
    <w:rsid w:val="006B670A"/>
    <w:rsid w:val="006B7E14"/>
    <w:rsid w:val="00747D58"/>
    <w:rsid w:val="00760C7D"/>
    <w:rsid w:val="007C6BFE"/>
    <w:rsid w:val="008D6E50"/>
    <w:rsid w:val="00A44E98"/>
    <w:rsid w:val="00A519FE"/>
    <w:rsid w:val="00AD3C08"/>
    <w:rsid w:val="00B64D1F"/>
    <w:rsid w:val="00BD6CB9"/>
    <w:rsid w:val="00C3309C"/>
    <w:rsid w:val="00CD2EDB"/>
    <w:rsid w:val="00D5422F"/>
    <w:rsid w:val="00D81AAB"/>
    <w:rsid w:val="00DE721A"/>
    <w:rsid w:val="00E13629"/>
    <w:rsid w:val="00E47CAB"/>
    <w:rsid w:val="00E929B9"/>
    <w:rsid w:val="00ED51E9"/>
    <w:rsid w:val="00F10C73"/>
    <w:rsid w:val="00F14E7D"/>
    <w:rsid w:val="00F22544"/>
    <w:rsid w:val="00F62C5B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Obec Nové Sady</cp:lastModifiedBy>
  <cp:revision>2</cp:revision>
  <dcterms:created xsi:type="dcterms:W3CDTF">2025-03-05T18:36:00Z</dcterms:created>
  <dcterms:modified xsi:type="dcterms:W3CDTF">2025-03-05T18:36:00Z</dcterms:modified>
</cp:coreProperties>
</file>