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B7E0B">
        <w:rPr>
          <w:rFonts w:ascii="Arial" w:hAnsi="Arial" w:cs="Arial"/>
          <w:b/>
          <w:bCs/>
        </w:rPr>
        <w:t xml:space="preserve"> LIBHOŠŤ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B7E0B">
        <w:rPr>
          <w:rFonts w:ascii="Arial" w:hAnsi="Arial" w:cs="Arial"/>
          <w:b/>
        </w:rPr>
        <w:t>Libhošť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B7E0B">
        <w:rPr>
          <w:rFonts w:ascii="Arial" w:hAnsi="Arial" w:cs="Arial"/>
          <w:b/>
        </w:rPr>
        <w:t>Libhošť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B7E0B">
        <w:rPr>
          <w:rFonts w:ascii="Arial" w:hAnsi="Arial" w:cs="Arial"/>
          <w:sz w:val="22"/>
          <w:szCs w:val="22"/>
        </w:rPr>
        <w:t xml:space="preserve">Libhošť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9B7E0B">
        <w:rPr>
          <w:rFonts w:ascii="Arial" w:hAnsi="Arial" w:cs="Arial"/>
          <w:sz w:val="22"/>
          <w:szCs w:val="22"/>
        </w:rPr>
        <w:t>13.12.2022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F44E1E">
        <w:rPr>
          <w:rFonts w:ascii="Arial" w:hAnsi="Arial" w:cs="Arial"/>
          <w:sz w:val="22"/>
          <w:szCs w:val="22"/>
        </w:rPr>
        <w:t>2/2022/Z-15c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B7E0B">
        <w:rPr>
          <w:rFonts w:ascii="Arial" w:hAnsi="Arial" w:cs="Arial"/>
          <w:sz w:val="22"/>
          <w:szCs w:val="22"/>
        </w:rPr>
        <w:t xml:space="preserve">kratší nebo </w:t>
      </w:r>
      <w:r w:rsidR="00D06446" w:rsidRPr="009B7E0B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B7E0B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B7E0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9B7E0B" w:rsidRDefault="009B7E0B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887BCF" w:rsidRPr="009B7E0B" w:rsidRDefault="005545D7" w:rsidP="009B7E0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B7E0B">
        <w:rPr>
          <w:rFonts w:ascii="Arial" w:hAnsi="Arial" w:cs="Arial"/>
          <w:sz w:val="22"/>
          <w:szCs w:val="22"/>
        </w:rPr>
        <w:t>Doba nočního klidu</w:t>
      </w:r>
      <w:r w:rsidR="00107BCE" w:rsidRPr="009B7E0B">
        <w:rPr>
          <w:rFonts w:ascii="Arial" w:hAnsi="Arial" w:cs="Arial"/>
          <w:b/>
          <w:sz w:val="22"/>
          <w:szCs w:val="22"/>
        </w:rPr>
        <w:t xml:space="preserve"> </w:t>
      </w:r>
      <w:r w:rsidR="00987A7F" w:rsidRPr="009B7E0B">
        <w:rPr>
          <w:rFonts w:ascii="Arial" w:hAnsi="Arial" w:cs="Arial"/>
          <w:b/>
          <w:sz w:val="22"/>
          <w:szCs w:val="22"/>
        </w:rPr>
        <w:t>nemusí být dodrž</w:t>
      </w:r>
      <w:r w:rsidR="00887BCF" w:rsidRPr="009B7E0B">
        <w:rPr>
          <w:rFonts w:ascii="Arial" w:hAnsi="Arial" w:cs="Arial"/>
          <w:b/>
          <w:sz w:val="22"/>
          <w:szCs w:val="22"/>
        </w:rPr>
        <w:t>ována</w:t>
      </w:r>
      <w:r w:rsidR="00987A7F" w:rsidRPr="009B7E0B">
        <w:rPr>
          <w:rFonts w:ascii="Arial" w:hAnsi="Arial" w:cs="Arial"/>
          <w:b/>
          <w:sz w:val="22"/>
          <w:szCs w:val="22"/>
        </w:rPr>
        <w:t>:</w:t>
      </w:r>
    </w:p>
    <w:p w:rsidR="009B7E0B" w:rsidRDefault="00887BCF" w:rsidP="00F44E1E">
      <w:pPr>
        <w:tabs>
          <w:tab w:val="left" w:pos="284"/>
        </w:tabs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F44E1E">
        <w:rPr>
          <w:rFonts w:ascii="Arial" w:hAnsi="Arial" w:cs="Arial"/>
          <w:sz w:val="22"/>
          <w:szCs w:val="22"/>
        </w:rPr>
        <w:t>.</w:t>
      </w:r>
    </w:p>
    <w:p w:rsidR="00F44E1E" w:rsidRPr="00F44E1E" w:rsidRDefault="00F44E1E" w:rsidP="00F44E1E">
      <w:pPr>
        <w:tabs>
          <w:tab w:val="left" w:pos="284"/>
        </w:tabs>
        <w:spacing w:after="120"/>
        <w:ind w:left="426"/>
        <w:rPr>
          <w:rFonts w:ascii="Arial" w:hAnsi="Arial" w:cs="Arial"/>
          <w:sz w:val="22"/>
          <w:szCs w:val="22"/>
        </w:rPr>
      </w:pPr>
    </w:p>
    <w:p w:rsidR="005545D7" w:rsidRPr="009B7E0B" w:rsidRDefault="009B7E0B" w:rsidP="009B7E0B">
      <w:pPr>
        <w:tabs>
          <w:tab w:val="left" w:pos="284"/>
        </w:tabs>
        <w:spacing w:after="120"/>
        <w:ind w:left="426" w:hanging="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="005545D7" w:rsidRPr="009B7E0B">
        <w:rPr>
          <w:rFonts w:ascii="Arial" w:hAnsi="Arial" w:cs="Arial"/>
          <w:sz w:val="22"/>
          <w:szCs w:val="22"/>
        </w:rPr>
        <w:t xml:space="preserve">Doba nočního klidu </w:t>
      </w:r>
      <w:r w:rsidR="005545D7" w:rsidRPr="009B7E0B">
        <w:rPr>
          <w:rFonts w:ascii="Arial" w:hAnsi="Arial" w:cs="Arial"/>
          <w:b/>
          <w:sz w:val="22"/>
          <w:szCs w:val="22"/>
        </w:rPr>
        <w:t xml:space="preserve">se vymezuje od </w:t>
      </w:r>
      <w:r w:rsidRPr="009B7E0B">
        <w:rPr>
          <w:rFonts w:ascii="Arial" w:hAnsi="Arial" w:cs="Arial"/>
          <w:b/>
          <w:sz w:val="22"/>
          <w:szCs w:val="22"/>
        </w:rPr>
        <w:t>2</w:t>
      </w:r>
      <w:r w:rsidR="005545D7" w:rsidRPr="009B7E0B">
        <w:rPr>
          <w:rFonts w:ascii="Arial" w:hAnsi="Arial" w:cs="Arial"/>
          <w:b/>
          <w:sz w:val="22"/>
          <w:szCs w:val="22"/>
        </w:rPr>
        <w:t xml:space="preserve"> do </w:t>
      </w:r>
      <w:r w:rsidRPr="009B7E0B">
        <w:rPr>
          <w:rFonts w:ascii="Arial" w:hAnsi="Arial" w:cs="Arial"/>
          <w:b/>
          <w:sz w:val="22"/>
          <w:szCs w:val="22"/>
        </w:rPr>
        <w:t>6 h</w:t>
      </w:r>
      <w:r w:rsidR="005545D7" w:rsidRPr="009B7E0B">
        <w:rPr>
          <w:rFonts w:ascii="Arial" w:hAnsi="Arial" w:cs="Arial"/>
          <w:b/>
          <w:sz w:val="22"/>
          <w:szCs w:val="22"/>
        </w:rPr>
        <w:t>odin</w:t>
      </w:r>
      <w:r w:rsidR="005545D7" w:rsidRPr="009B7E0B">
        <w:rPr>
          <w:rFonts w:ascii="Arial" w:hAnsi="Arial" w:cs="Arial"/>
          <w:sz w:val="22"/>
          <w:szCs w:val="22"/>
        </w:rPr>
        <w:t>, a to v následujících případech:</w:t>
      </w:r>
    </w:p>
    <w:p w:rsidR="009B7E0B" w:rsidRDefault="009B7E0B" w:rsidP="009B7E0B">
      <w:pPr>
        <w:tabs>
          <w:tab w:val="left" w:pos="284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ze dne konání tradiční akce na den následující konané jednu noc: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Vítání jara (březen nebo duben)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Stavění obecní májky (duben)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 (duben)</w:t>
      </w:r>
    </w:p>
    <w:p w:rsidR="00F44E1E" w:rsidRDefault="00F44E1E" w:rsidP="00F44E1E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obce (červen)</w:t>
      </w:r>
    </w:p>
    <w:p w:rsidR="00F44E1E" w:rsidRDefault="00F44E1E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Turnaj o pohár Arnošta </w:t>
      </w:r>
      <w:proofErr w:type="spellStart"/>
      <w:r>
        <w:rPr>
          <w:rFonts w:ascii="Arial" w:hAnsi="Arial" w:cs="Arial"/>
          <w:sz w:val="22"/>
          <w:szCs w:val="22"/>
        </w:rPr>
        <w:t>Opěly</w:t>
      </w:r>
      <w:proofErr w:type="spellEnd"/>
      <w:r>
        <w:rPr>
          <w:rFonts w:ascii="Arial" w:hAnsi="Arial" w:cs="Arial"/>
          <w:sz w:val="22"/>
          <w:szCs w:val="22"/>
        </w:rPr>
        <w:t xml:space="preserve"> st. mezi horním a dolním koncem (červenec)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Předpouťová</w:t>
      </w:r>
      <w:proofErr w:type="spellEnd"/>
      <w:r>
        <w:rPr>
          <w:rFonts w:ascii="Arial" w:hAnsi="Arial" w:cs="Arial"/>
          <w:sz w:val="22"/>
          <w:szCs w:val="22"/>
        </w:rPr>
        <w:t xml:space="preserve"> zábava a Svatojakubská pouť (červenec)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Opékání a stezka odvahy (červenec nebo srpen)</w:t>
      </w:r>
    </w:p>
    <w:p w:rsidR="009B7E0B" w:rsidRDefault="009B7E0B" w:rsidP="009B7E0B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Promítání letního kina (červenec nebo srpen)</w:t>
      </w:r>
    </w:p>
    <w:p w:rsidR="00F44E1E" w:rsidRDefault="00F44E1E" w:rsidP="00F44E1E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Rozloučení s prázdninami – letní večer (srpen)</w:t>
      </w:r>
    </w:p>
    <w:p w:rsidR="00F44E1E" w:rsidRDefault="00F44E1E" w:rsidP="00F44E1E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Gulášfest</w:t>
      </w:r>
      <w:proofErr w:type="spellEnd"/>
      <w:r>
        <w:rPr>
          <w:rFonts w:ascii="Arial" w:hAnsi="Arial" w:cs="Arial"/>
          <w:sz w:val="22"/>
          <w:szCs w:val="22"/>
        </w:rPr>
        <w:t xml:space="preserve"> (září)</w:t>
      </w:r>
    </w:p>
    <w:p w:rsidR="00F44E1E" w:rsidRPr="00F44E1E" w:rsidRDefault="00F44E1E" w:rsidP="00F44E1E">
      <w:pPr>
        <w:pStyle w:val="Odstavecseseznamem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Cyklo</w:t>
      </w:r>
      <w:proofErr w:type="spellEnd"/>
      <w:r>
        <w:rPr>
          <w:rFonts w:ascii="Arial" w:hAnsi="Arial" w:cs="Arial"/>
          <w:sz w:val="22"/>
          <w:szCs w:val="22"/>
        </w:rPr>
        <w:t xml:space="preserve"> den (září)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343072" w:rsidRDefault="009B7E0B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3</w:t>
      </w:r>
      <w:r w:rsidR="005545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1 písm. a) a písm. b) a v odst. 2 písm. a)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9B7E0B" w:rsidRPr="009B7E0B" w:rsidRDefault="009B7E0B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B7E0B"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9B7E0B">
        <w:rPr>
          <w:rFonts w:ascii="Arial" w:hAnsi="Arial" w:cs="Arial"/>
          <w:sz w:val="22"/>
          <w:szCs w:val="22"/>
        </w:rPr>
        <w:t>15.12.2016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9B7E0B" w:rsidRDefault="009B7E0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9B7E0B" w:rsidRDefault="009B7E0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9B7E0B" w:rsidRDefault="009B7E0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9B7E0B" w:rsidRDefault="009B7E0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9B7E0B" w:rsidRDefault="009B7E0B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9B7E0B">
        <w:rPr>
          <w:rFonts w:ascii="Arial" w:hAnsi="Arial" w:cs="Arial"/>
          <w:sz w:val="22"/>
          <w:szCs w:val="22"/>
        </w:rPr>
        <w:tab/>
      </w:r>
      <w:r w:rsidR="009B7E0B">
        <w:rPr>
          <w:rFonts w:ascii="Arial" w:hAnsi="Arial" w:cs="Arial"/>
          <w:sz w:val="22"/>
          <w:szCs w:val="22"/>
        </w:rPr>
        <w:tab/>
      </w:r>
      <w:r w:rsidR="009B7E0B">
        <w:rPr>
          <w:rFonts w:ascii="Arial" w:hAnsi="Arial" w:cs="Arial"/>
          <w:sz w:val="22"/>
          <w:szCs w:val="22"/>
        </w:rPr>
        <w:tab/>
        <w:t>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9B7E0B" w:rsidP="009B7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 Lacina</w:t>
      </w:r>
      <w:r w:rsidR="005A764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A764D">
        <w:rPr>
          <w:rFonts w:ascii="Arial" w:hAnsi="Arial" w:cs="Arial"/>
          <w:sz w:val="22"/>
          <w:szCs w:val="22"/>
        </w:rPr>
        <w:t>v.r.</w:t>
      </w:r>
      <w:proofErr w:type="gramEnd"/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Petra Řeháková</w:t>
      </w:r>
      <w:r w:rsidR="005A764D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Jiří Petrovský</w:t>
      </w:r>
      <w:r w:rsidR="005A764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A764D">
        <w:rPr>
          <w:rFonts w:ascii="Arial" w:hAnsi="Arial" w:cs="Arial"/>
          <w:sz w:val="22"/>
          <w:szCs w:val="22"/>
        </w:rPr>
        <w:t>v.r.</w:t>
      </w:r>
      <w:proofErr w:type="gramEnd"/>
    </w:p>
    <w:p w:rsidR="005545D7" w:rsidRDefault="009B7E0B" w:rsidP="009B7E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2. místostarostka</w:t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starosta</w:t>
      </w:r>
    </w:p>
    <w:p w:rsidR="00DA328A" w:rsidRPr="009B7E0B" w:rsidRDefault="00DA328A" w:rsidP="009B7E0B">
      <w:pPr>
        <w:rPr>
          <w:b/>
        </w:rPr>
      </w:pPr>
      <w:bookmarkStart w:id="1" w:name="_GoBack"/>
      <w:bookmarkEnd w:id="1"/>
    </w:p>
    <w:sectPr w:rsidR="00DA328A" w:rsidRPr="009B7E0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BA" w:rsidRDefault="000231BA">
      <w:r>
        <w:separator/>
      </w:r>
    </w:p>
  </w:endnote>
  <w:endnote w:type="continuationSeparator" w:id="0">
    <w:p w:rsidR="000231BA" w:rsidRDefault="0002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BA" w:rsidRDefault="000231BA">
      <w:r>
        <w:separator/>
      </w:r>
    </w:p>
  </w:footnote>
  <w:footnote w:type="continuationSeparator" w:id="0">
    <w:p w:rsidR="000231BA" w:rsidRDefault="000231BA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8146B"/>
    <w:multiLevelType w:val="hybridMultilevel"/>
    <w:tmpl w:val="D2689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C0A86"/>
    <w:multiLevelType w:val="hybridMultilevel"/>
    <w:tmpl w:val="EB000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4578C4"/>
    <w:multiLevelType w:val="hybridMultilevel"/>
    <w:tmpl w:val="A74C8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03655"/>
    <w:multiLevelType w:val="hybridMultilevel"/>
    <w:tmpl w:val="33EC3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A7C5F"/>
    <w:multiLevelType w:val="hybridMultilevel"/>
    <w:tmpl w:val="502621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4DF"/>
    <w:rsid w:val="00015BC7"/>
    <w:rsid w:val="0002050F"/>
    <w:rsid w:val="000231BA"/>
    <w:rsid w:val="00047D7A"/>
    <w:rsid w:val="000561EB"/>
    <w:rsid w:val="00056640"/>
    <w:rsid w:val="000745FA"/>
    <w:rsid w:val="00081132"/>
    <w:rsid w:val="000A0CE6"/>
    <w:rsid w:val="000A672E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3F1C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59FB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64D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7E0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44E1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457F-F63A-4E4A-8E7A-DFA5F31E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PC-Kaliskova</cp:lastModifiedBy>
  <cp:revision>2</cp:revision>
  <cp:lastPrinted>2007-03-05T10:30:00Z</cp:lastPrinted>
  <dcterms:created xsi:type="dcterms:W3CDTF">2022-12-14T13:50:00Z</dcterms:created>
  <dcterms:modified xsi:type="dcterms:W3CDTF">2022-12-14T13:50:00Z</dcterms:modified>
</cp:coreProperties>
</file>