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0C5B" w14:textId="2494A024" w:rsidR="005E0093" w:rsidRPr="00CE4D5A" w:rsidRDefault="005E0093" w:rsidP="001A72DE">
      <w:pPr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 </w:t>
      </w:r>
      <w:r w:rsidRPr="00CE4D5A">
        <w:rPr>
          <w:rFonts w:ascii="Arial" w:hAnsi="Arial" w:cs="Arial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 A T U T Á R N Í</w:t>
      </w:r>
      <w:r w:rsidRPr="00CE4D5A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CE4D5A">
        <w:rPr>
          <w:rFonts w:ascii="Arial" w:hAnsi="Arial" w:cs="Arial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 Ě S T O</w:t>
      </w:r>
      <w:r w:rsidRPr="00CE4D5A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Ú </w:t>
      </w:r>
      <w:r w:rsidRPr="00CE4D5A">
        <w:rPr>
          <w:rFonts w:ascii="Arial" w:hAnsi="Arial" w:cs="Arial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 T Í </w:t>
      </w:r>
      <w:r w:rsidR="00A01237" w:rsidRPr="00CE4D5A">
        <w:rPr>
          <w:rFonts w:ascii="Arial" w:hAnsi="Arial" w:cs="Arial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E4D5A">
        <w:rPr>
          <w:rFonts w:ascii="Arial" w:hAnsi="Arial" w:cs="Arial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 A D</w:t>
      </w:r>
      <w:r w:rsidRPr="00CE4D5A">
        <w:rPr>
          <w:rFonts w:ascii="Arial" w:hAnsi="Arial" w:cs="Arial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L </w:t>
      </w:r>
      <w:r w:rsidRPr="00CE4D5A">
        <w:rPr>
          <w:rFonts w:ascii="Arial" w:hAnsi="Arial" w:cs="Arial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B E M</w:t>
      </w:r>
    </w:p>
    <w:p w14:paraId="624CFA77" w14:textId="77777777" w:rsidR="005E0093" w:rsidRPr="00CE4D5A" w:rsidRDefault="005E0093" w:rsidP="005E0093">
      <w:pPr>
        <w:jc w:val="center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ZASTUPITELSTVO MĚSTA ÚSTÍ NAD LABEM</w:t>
      </w:r>
    </w:p>
    <w:p w14:paraId="3E31875D" w14:textId="77777777" w:rsidR="005E0093" w:rsidRPr="00CE4D5A" w:rsidRDefault="005E0093" w:rsidP="005E0093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22D65A" w14:textId="4992E46F" w:rsidR="005E0093" w:rsidRPr="00CE4D5A" w:rsidRDefault="005E0093" w:rsidP="005E0093">
      <w:pPr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Obecně závazná vyhláška</w:t>
      </w:r>
    </w:p>
    <w:p w14:paraId="0C85ECD3" w14:textId="77777777" w:rsidR="005E0093" w:rsidRPr="00CE4D5A" w:rsidRDefault="005E0093" w:rsidP="005E0093">
      <w:pPr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místním poplatku za užívání veřejného prostranství </w:t>
      </w:r>
    </w:p>
    <w:p w14:paraId="08DB21FD" w14:textId="77777777" w:rsidR="005E0093" w:rsidRPr="00CE4D5A" w:rsidRDefault="005E0093" w:rsidP="005E0093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B39763" w14:textId="77777777" w:rsidR="005E0093" w:rsidRPr="00CE4D5A" w:rsidRDefault="005E0093" w:rsidP="005E0093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E09317" w14:textId="7B1445FD" w:rsidR="00A01237" w:rsidRPr="00CE4D5A" w:rsidRDefault="005E0093" w:rsidP="00C12358">
      <w:pPr>
        <w:spacing w:after="24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Zastupitelstvo města Ústí nad Labem se na svém zasedání dne </w:t>
      </w:r>
      <w:r w:rsidR="003C550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1. 12. 2025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usnesením č. </w:t>
      </w:r>
      <w:r w:rsidR="003C550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377/21Z/25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usneslo vydat na základě ustanovení § 14 zákona č. 565/1990 Sb., o místních poplatcích, ve znění pozdějších předpisů (dále jen „zákon o místních poplatcích“) a v souladu s ustanovením § 10 písm. d) a § 84 odst. 2 písm. h) zákona č 128/2000 Sb. o obcích (obecní zřízení), ve znění pozdějších předpisů</w:t>
      </w:r>
      <w:r w:rsidR="00401114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(dále jen </w:t>
      </w:r>
      <w:r w:rsidR="00C330CD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„zákon o obcích“)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tuto obecně závaznou vyhlášku (dále jen „vyhláška“):</w:t>
      </w:r>
    </w:p>
    <w:p w14:paraId="46F90F6C" w14:textId="77777777" w:rsidR="005D5272" w:rsidRPr="00CE4D5A" w:rsidRDefault="00B3798A" w:rsidP="00C12358">
      <w:pPr>
        <w:spacing w:after="0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1</w:t>
      </w:r>
    </w:p>
    <w:p w14:paraId="5BD187C3" w14:textId="77777777" w:rsidR="00B3798A" w:rsidRPr="00CE4D5A" w:rsidRDefault="00B3798A" w:rsidP="000C6797">
      <w:pPr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Úvodní ustanovení</w:t>
      </w:r>
    </w:p>
    <w:p w14:paraId="61EC62E8" w14:textId="574DBBB0" w:rsidR="00FA30CA" w:rsidRPr="00CE4D5A" w:rsidRDefault="00B3798A" w:rsidP="00CA4726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Statutární město Ústí nad Labem zavádí touto vyhláškou místní poplatek za užívání veřejného prostranství (dále jen „poplatek“)</w:t>
      </w:r>
    </w:p>
    <w:p w14:paraId="153A271B" w14:textId="6AFCAF0D" w:rsidR="00FA30CA" w:rsidRPr="00CE4D5A" w:rsidRDefault="00B3798A" w:rsidP="00453381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Správcem poplatku jsou</w:t>
      </w:r>
      <w:r w:rsidR="00CF200B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jednotlivé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úřady městských obvodů statutárního města Ústí nad Labem</w:t>
      </w:r>
      <w:r w:rsidR="00CF200B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příslušné</w:t>
      </w:r>
      <w:r w:rsidR="0083147B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dle místa užívání veřejného prostranství.</w:t>
      </w:r>
      <w:r w:rsidR="0083147B"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"/>
      </w:r>
      <w:r w:rsidR="0083147B" w:rsidRPr="00CE4D5A">
        <w:rPr>
          <w:rFonts w:ascii="Arial" w:hAnsi="Arial" w:cs="Arial"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83147B"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2"/>
      </w:r>
    </w:p>
    <w:p w14:paraId="25619541" w14:textId="4478F750" w:rsidR="00A01237" w:rsidRPr="00CE4D5A" w:rsidRDefault="00223036" w:rsidP="00453381">
      <w:pPr>
        <w:pStyle w:val="Odstavecseseznamem"/>
        <w:numPr>
          <w:ilvl w:val="0"/>
          <w:numId w:val="1"/>
        </w:numPr>
        <w:spacing w:after="240"/>
        <w:ind w:left="426" w:hanging="357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Správa poplatku je prováděna v přenesené působnosti</w:t>
      </w:r>
      <w:r w:rsidR="00C6579B"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3"/>
      </w:r>
    </w:p>
    <w:p w14:paraId="27B01D4A" w14:textId="6A713144" w:rsidR="00E145EF" w:rsidRPr="00CE4D5A" w:rsidRDefault="00E145EF" w:rsidP="00C12358">
      <w:pPr>
        <w:spacing w:after="0"/>
        <w:jc w:val="center"/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2</w:t>
      </w:r>
    </w:p>
    <w:p w14:paraId="4CD5F020" w14:textId="2711A435" w:rsidR="00E145EF" w:rsidRPr="00CE4D5A" w:rsidRDefault="00E145EF" w:rsidP="00C12358">
      <w:pPr>
        <w:spacing w:after="120"/>
        <w:jc w:val="center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Předmět poplatku a poplatník</w:t>
      </w:r>
    </w:p>
    <w:p w14:paraId="7A64AE73" w14:textId="00BDABAD" w:rsidR="00F06A33" w:rsidRPr="00CE4D5A" w:rsidRDefault="00E145EF" w:rsidP="00453381">
      <w:pPr>
        <w:pStyle w:val="Odstavecseseznamem"/>
        <w:numPr>
          <w:ilvl w:val="0"/>
          <w:numId w:val="4"/>
        </w:numPr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Poplatek za užívání veřejného prostranství se vybírá za zvláštní užívání veřejného prostranství, kterým se rozumí provádění</w:t>
      </w:r>
    </w:p>
    <w:p w14:paraId="78ACC2C7" w14:textId="4DABD976" w:rsidR="001336EF" w:rsidRPr="00CE4D5A" w:rsidRDefault="00E145EF" w:rsidP="00453381">
      <w:pPr>
        <w:pStyle w:val="Odstavecseseznamem"/>
        <w:numPr>
          <w:ilvl w:val="1"/>
          <w:numId w:val="4"/>
        </w:numPr>
        <w:spacing w:line="360" w:lineRule="auto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výkopových prací,</w:t>
      </w:r>
    </w:p>
    <w:p w14:paraId="5C4B663B" w14:textId="28F80385" w:rsidR="001336EF" w:rsidRPr="00CE4D5A" w:rsidRDefault="00E145EF" w:rsidP="00453381">
      <w:pPr>
        <w:pStyle w:val="Odstavecseseznamem"/>
        <w:numPr>
          <w:ilvl w:val="1"/>
          <w:numId w:val="4"/>
        </w:numPr>
        <w:spacing w:line="360" w:lineRule="auto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umístění dočasných staveb a zařízení sloužících pro poskytování prodeje a služeb,</w:t>
      </w:r>
    </w:p>
    <w:p w14:paraId="54C25D08" w14:textId="701A0E4D" w:rsidR="001336EF" w:rsidRPr="00CE4D5A" w:rsidRDefault="00E145EF" w:rsidP="00453381">
      <w:pPr>
        <w:pStyle w:val="Odstavecseseznamem"/>
        <w:numPr>
          <w:ilvl w:val="1"/>
          <w:numId w:val="4"/>
        </w:numPr>
        <w:spacing w:line="360" w:lineRule="auto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umístění stavebních nebo reklamních zařízení,</w:t>
      </w:r>
    </w:p>
    <w:p w14:paraId="71AEA64F" w14:textId="77777777" w:rsidR="001336EF" w:rsidRPr="00CE4D5A" w:rsidRDefault="00E145EF" w:rsidP="00453381">
      <w:pPr>
        <w:pStyle w:val="Odstavecseseznamem"/>
        <w:numPr>
          <w:ilvl w:val="1"/>
          <w:numId w:val="4"/>
        </w:numPr>
        <w:spacing w:line="360" w:lineRule="auto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zařízení cirkusů, lunaparků a jiných obdobných atrakcí, </w:t>
      </w:r>
    </w:p>
    <w:p w14:paraId="2C8E275C" w14:textId="77777777" w:rsidR="001336EF" w:rsidRPr="00CE4D5A" w:rsidRDefault="00E145EF" w:rsidP="00453381">
      <w:pPr>
        <w:pStyle w:val="Odstavecseseznamem"/>
        <w:numPr>
          <w:ilvl w:val="1"/>
          <w:numId w:val="4"/>
        </w:numPr>
        <w:spacing w:line="360" w:lineRule="auto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umístění skládek, </w:t>
      </w:r>
    </w:p>
    <w:p w14:paraId="6E525E09" w14:textId="7B0ACE6C" w:rsidR="001336EF" w:rsidRPr="00CE4D5A" w:rsidRDefault="00E145EF" w:rsidP="00453381">
      <w:pPr>
        <w:pStyle w:val="Odstavecseseznamem"/>
        <w:numPr>
          <w:ilvl w:val="1"/>
          <w:numId w:val="4"/>
        </w:numPr>
        <w:spacing w:line="360" w:lineRule="auto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vyhrazení trvalého parkovacího místa</w:t>
      </w:r>
      <w:r w:rsidR="001336EF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689DF40D" w14:textId="77777777" w:rsidR="001336EF" w:rsidRPr="00CE4D5A" w:rsidRDefault="00E145EF" w:rsidP="00453381">
      <w:pPr>
        <w:pStyle w:val="Odstavecseseznamem"/>
        <w:numPr>
          <w:ilvl w:val="1"/>
          <w:numId w:val="4"/>
        </w:numPr>
        <w:spacing w:line="360" w:lineRule="auto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užívání tohoto prostranství pro kulturní, sportovní a reklamní akce</w:t>
      </w:r>
    </w:p>
    <w:p w14:paraId="2665E732" w14:textId="24D4DD40" w:rsidR="00E145EF" w:rsidRPr="00CE4D5A" w:rsidRDefault="001336EF" w:rsidP="00453381">
      <w:pPr>
        <w:pStyle w:val="Odstavecseseznamem"/>
        <w:numPr>
          <w:ilvl w:val="1"/>
          <w:numId w:val="4"/>
        </w:numPr>
        <w:spacing w:line="360" w:lineRule="auto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 </w:t>
      </w:r>
      <w:r w:rsidR="00E145EF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potřeby tvorby filmových a televizních děl.</w:t>
      </w:r>
      <w:r w:rsidR="00E145EF"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4"/>
      </w:r>
    </w:p>
    <w:p w14:paraId="5C422CFA" w14:textId="2E9EEDD4" w:rsidR="00A01237" w:rsidRPr="00CE4D5A" w:rsidRDefault="00E145EF" w:rsidP="00453381">
      <w:pPr>
        <w:pStyle w:val="Odstavecseseznamem"/>
        <w:numPr>
          <w:ilvl w:val="0"/>
          <w:numId w:val="4"/>
        </w:numPr>
        <w:spacing w:after="24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Poplatek za užívání veřejného prostranství platí fyzické i právnické osoby, které užívají veřejné prostranství způsobem uvedeným v odstavci 1 (dále jen</w:t>
      </w:r>
      <w:r w:rsidR="00C330CD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„poplatník“).</w:t>
      </w:r>
      <w:r w:rsidR="00C330CD"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5"/>
      </w:r>
    </w:p>
    <w:p w14:paraId="7786D1A2" w14:textId="2BA7B7C8" w:rsidR="000C6797" w:rsidRPr="00CE4D5A" w:rsidRDefault="000C6797" w:rsidP="00C123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3</w:t>
      </w:r>
    </w:p>
    <w:p w14:paraId="50D4C8A0" w14:textId="3B1049D6" w:rsidR="000C6797" w:rsidRPr="00CE4D5A" w:rsidRDefault="00B94EFE" w:rsidP="00C1235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Veřejné</w:t>
      </w:r>
      <w:r w:rsidR="000C6797" w:rsidRPr="00CE4D5A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prostranství</w:t>
      </w:r>
    </w:p>
    <w:p w14:paraId="127BA40B" w14:textId="2BF260AC" w:rsidR="00A01237" w:rsidRPr="00CE4D5A" w:rsidRDefault="000C6797" w:rsidP="008D2EDE">
      <w:pPr>
        <w:pStyle w:val="Odstavecseseznamem"/>
        <w:autoSpaceDE w:val="0"/>
        <w:autoSpaceDN w:val="0"/>
        <w:adjustRightInd w:val="0"/>
        <w:spacing w:after="240"/>
        <w:ind w:left="426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Poplatek se platí za užívání veřejných prostranství, která jsou uvedena jmenovitě</w:t>
      </w:r>
      <w:r w:rsidR="00B94EFE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příloze č. 1</w:t>
      </w:r>
      <w:r w:rsidR="001E474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="000E6E8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příloh</w:t>
      </w:r>
      <w:r w:rsidR="000E6E8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tvoří nedílnou</w:t>
      </w:r>
      <w:r w:rsidR="00B94EFE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součást vyhlášky.</w:t>
      </w:r>
    </w:p>
    <w:p w14:paraId="3A8A88C5" w14:textId="71C44AEF" w:rsidR="00FC218A" w:rsidRPr="00CE4D5A" w:rsidRDefault="00FC218A" w:rsidP="00C12358">
      <w:pPr>
        <w:spacing w:after="0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4</w:t>
      </w:r>
    </w:p>
    <w:p w14:paraId="75232EA9" w14:textId="3A2616D7" w:rsidR="00E201CB" w:rsidRPr="00CE4D5A" w:rsidRDefault="00E201CB" w:rsidP="00C12358">
      <w:pPr>
        <w:spacing w:after="12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Ohlašovací povinnost</w:t>
      </w:r>
    </w:p>
    <w:p w14:paraId="0F844F8C" w14:textId="38C7E95A" w:rsidR="00FA30CA" w:rsidRPr="00CE4D5A" w:rsidRDefault="00E201CB" w:rsidP="00453381">
      <w:pPr>
        <w:pStyle w:val="Odstavecseseznamem"/>
        <w:numPr>
          <w:ilvl w:val="0"/>
          <w:numId w:val="7"/>
        </w:numPr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Poplatník je povinen ohlásit zvláštní užívání veřejného prostranství správci poplatku nejpozději v den zahájení užívání veřejného prostranství. Pokud tento den připadne na sobotu, neděli nebo státem uznaný svátek, nebo není možné splnit ohlašovací povinnos</w:t>
      </w:r>
      <w:r w:rsidR="00CF7F62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 nejpozději v de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zahájení užívání z jiného objektivního důvodu</w:t>
      </w:r>
      <w:r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6"/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je poplatník povinen splnit povinnost nejblíže následující pracovní den</w:t>
      </w:r>
      <w:r w:rsidR="00C2746F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CDF378A" w14:textId="12787CFA" w:rsidR="00CF7F62" w:rsidRPr="00CE4D5A" w:rsidRDefault="00E201CB" w:rsidP="00453381">
      <w:pPr>
        <w:pStyle w:val="Odstavecseseznamem"/>
        <w:numPr>
          <w:ilvl w:val="0"/>
          <w:numId w:val="7"/>
        </w:numPr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ohlášení poplatník uvede</w:t>
      </w:r>
      <w:r w:rsidR="00610063"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7"/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F6052FF" w14:textId="06F377E3" w:rsidR="00FA30CA" w:rsidRPr="00CE4D5A" w:rsidRDefault="00610063" w:rsidP="0045338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D5CD4A1" w14:textId="1B7BE94E" w:rsidR="00FA30CA" w:rsidRPr="00CE4D5A" w:rsidRDefault="00610063" w:rsidP="0045338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čísla všech svých účtů u poskytovatelů platebních služeb, včetně poskytovatelů těchto služeb v zahraničí, užívaných v souvislosti s podnikatelskou činností, v případě, že předmět poplatku souvisí s podnikatelskou činností poplatníka,</w:t>
      </w:r>
    </w:p>
    <w:p w14:paraId="2B79EBD8" w14:textId="19A4E7D9" w:rsidR="00FA30CA" w:rsidRPr="00CE4D5A" w:rsidRDefault="00610063" w:rsidP="00453381">
      <w:pPr>
        <w:pStyle w:val="Odstavecseseznamem"/>
        <w:numPr>
          <w:ilvl w:val="0"/>
          <w:numId w:val="8"/>
        </w:numPr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další údaje rozhodné pro stanovení poplatku, zejména předpokládanou dobu, způsob, místo a výměru užívání veřejného prostranství, včetně skutečností dokládajících vznik nároku na případnou úlevu nebo osvobození od poplatku.</w:t>
      </w:r>
    </w:p>
    <w:p w14:paraId="1AB72E14" w14:textId="2B0A21CC" w:rsidR="00FA30CA" w:rsidRPr="00CE4D5A" w:rsidRDefault="00610063" w:rsidP="00453381">
      <w:pPr>
        <w:pStyle w:val="Odstavecseseznamem"/>
        <w:numPr>
          <w:ilvl w:val="0"/>
          <w:numId w:val="7"/>
        </w:numPr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8"/>
      </w:r>
    </w:p>
    <w:p w14:paraId="54440702" w14:textId="48B029A9" w:rsidR="00FA30CA" w:rsidRPr="00CE4D5A" w:rsidRDefault="00610063" w:rsidP="00453381">
      <w:pPr>
        <w:pStyle w:val="Odstavecseseznamem"/>
        <w:numPr>
          <w:ilvl w:val="0"/>
          <w:numId w:val="7"/>
        </w:numPr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Dojde-li ke změně údajů uvedených v ohlášení, je poplatník povinen tuto</w:t>
      </w:r>
      <w:r w:rsidR="00FB02DB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změnu oznámit do 15 dnů</w:t>
      </w:r>
      <w:r w:rsidRPr="00CE4D5A">
        <w:rPr>
          <w:rFonts w:ascii="Arial" w:hAnsi="Arial" w:cs="Arial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ode dne, kdy nastala</w:t>
      </w:r>
      <w:r w:rsidRPr="00CE4D5A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A30CA" w:rsidRPr="00CE4D5A">
        <w:rPr>
          <w:rStyle w:val="Znakapoznpodarou"/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9"/>
      </w:r>
    </w:p>
    <w:p w14:paraId="793FDA23" w14:textId="0E646B32" w:rsidR="0052682C" w:rsidRPr="00CE4D5A" w:rsidRDefault="00610063" w:rsidP="00453381">
      <w:pPr>
        <w:pStyle w:val="Odstavecseseznamem"/>
        <w:numPr>
          <w:ilvl w:val="0"/>
          <w:numId w:val="7"/>
        </w:numPr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Povinnost ohlásit údaj podle odst. 2 nebo jeho změnu se nevztahuje na údaj,</w:t>
      </w:r>
      <w:r w:rsidR="00FA30CA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který může správce poplatku automatizovaným způsobem zjistit z</w:t>
      </w:r>
      <w:r w:rsidR="00FA30CA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rejstříků</w:t>
      </w:r>
      <w:r w:rsidR="00FA30CA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nebo evidencí, do nichž má zřízen automatizovaný přístup. Okruh těchto</w:t>
      </w:r>
      <w:r w:rsidR="00FA30CA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údajů zveřejní správ</w:t>
      </w:r>
      <w:r w:rsidR="00FA30CA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 poplatku na své úřední desce.</w:t>
      </w:r>
      <w:r w:rsidR="00FA30CA"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0"/>
      </w:r>
    </w:p>
    <w:p w14:paraId="67837F17" w14:textId="6DCF2BF6" w:rsidR="00FA30CA" w:rsidRPr="00453381" w:rsidRDefault="0052682C" w:rsidP="00453381">
      <w:pPr>
        <w:pStyle w:val="Zkladntext"/>
        <w:numPr>
          <w:ilvl w:val="0"/>
          <w:numId w:val="7"/>
        </w:numPr>
        <w:spacing w:before="0" w:after="240"/>
        <w:ind w:left="426" w:hanging="357"/>
        <w:rPr>
          <w:rFonts w:ascii="Arial" w:hAnsi="Arial" w:cs="Arial"/>
          <w:color w:val="000000" w:themeColor="text1"/>
          <w:sz w:val="22"/>
          <w:szCs w:val="22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:sz w:val="22"/>
          <w:szCs w:val="22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Povinnost ohlásit </w:t>
      </w:r>
      <w:r w:rsidR="00A50AC4" w:rsidRPr="00CE4D5A">
        <w:rPr>
          <w:rFonts w:ascii="Arial" w:hAnsi="Arial" w:cs="Arial"/>
          <w:color w:val="000000" w:themeColor="text1"/>
          <w:sz w:val="22"/>
          <w:szCs w:val="22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zvláštní </w:t>
      </w:r>
      <w:r w:rsidRPr="00CE4D5A">
        <w:rPr>
          <w:rFonts w:ascii="Arial" w:hAnsi="Arial" w:cs="Arial"/>
          <w:color w:val="000000" w:themeColor="text1"/>
          <w:sz w:val="22"/>
          <w:szCs w:val="22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užívání veřejného prostranství má i </w:t>
      </w:r>
      <w:r w:rsidR="00A50AC4" w:rsidRPr="00CE4D5A">
        <w:rPr>
          <w:rFonts w:ascii="Arial" w:hAnsi="Arial" w:cs="Arial"/>
          <w:color w:val="000000" w:themeColor="text1"/>
          <w:sz w:val="22"/>
          <w:szCs w:val="22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poplatník</w:t>
      </w:r>
      <w:r w:rsidRPr="00CE4D5A">
        <w:rPr>
          <w:rFonts w:ascii="Arial" w:hAnsi="Arial" w:cs="Arial"/>
          <w:color w:val="000000" w:themeColor="text1"/>
          <w:sz w:val="22"/>
          <w:szCs w:val="22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A50AC4" w:rsidRPr="00CE4D5A">
        <w:rPr>
          <w:rFonts w:ascii="Arial" w:hAnsi="Arial" w:cs="Arial"/>
          <w:color w:val="000000" w:themeColor="text1"/>
          <w:sz w:val="22"/>
          <w:szCs w:val="22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který je od poplatku osvobozen</w:t>
      </w:r>
      <w:r w:rsidRPr="00CE4D5A">
        <w:rPr>
          <w:rFonts w:ascii="Arial" w:hAnsi="Arial" w:cs="Arial"/>
          <w:color w:val="000000" w:themeColor="text1"/>
          <w:sz w:val="22"/>
          <w:szCs w:val="22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1A5CD46" w14:textId="77777777" w:rsidR="00FA30CA" w:rsidRPr="00CE4D5A" w:rsidRDefault="00FA30CA" w:rsidP="00C12358">
      <w:pPr>
        <w:pStyle w:val="Odstavecseseznamem"/>
        <w:autoSpaceDE w:val="0"/>
        <w:autoSpaceDN w:val="0"/>
        <w:adjustRightInd w:val="0"/>
        <w:spacing w:after="0"/>
        <w:ind w:left="1066"/>
        <w:contextualSpacing w:val="0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Článek 5</w:t>
      </w:r>
    </w:p>
    <w:p w14:paraId="55D42826" w14:textId="30495539" w:rsidR="00FA30CA" w:rsidRPr="00CE4D5A" w:rsidRDefault="00FA30CA" w:rsidP="00C12358">
      <w:pPr>
        <w:pStyle w:val="Odstavecseseznamem"/>
        <w:autoSpaceDE w:val="0"/>
        <w:autoSpaceDN w:val="0"/>
        <w:adjustRightInd w:val="0"/>
        <w:spacing w:after="120"/>
        <w:ind w:left="1066"/>
        <w:contextualSpacing w:val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Sazba poplatku</w:t>
      </w:r>
    </w:p>
    <w:p w14:paraId="3F08D18D" w14:textId="1A8EA991" w:rsidR="007D41AA" w:rsidRPr="00CE4D5A" w:rsidRDefault="007D41AA" w:rsidP="0045338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Sazba poplatku činí za každý i započatý m</w:t>
      </w:r>
      <w:r w:rsidRPr="00CE4D5A">
        <w:rPr>
          <w:rFonts w:ascii="Arial" w:hAnsi="Arial" w:cs="Arial"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každý i započatý den:</w:t>
      </w:r>
    </w:p>
    <w:p w14:paraId="3AAF7078" w14:textId="0A9BEF41" w:rsidR="00FA30CA" w:rsidRPr="00CE4D5A" w:rsidRDefault="00D27EF2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7D41AA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provádění výkopových prací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F4520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Kč,</w:t>
      </w:r>
    </w:p>
    <w:p w14:paraId="04BCCB87" w14:textId="5CB34CA1" w:rsidR="006F7710" w:rsidRPr="00CE4D5A" w:rsidRDefault="00D27EF2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umístění dočasných staveb sloužících pro poskytování prodeje……</w:t>
      </w:r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……...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…10 Kč,</w:t>
      </w:r>
    </w:p>
    <w:p w14:paraId="291D0561" w14:textId="06D670B6" w:rsidR="006F7710" w:rsidRPr="00CE4D5A" w:rsidRDefault="006F7710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umístění dočasných staveb sloužících pro poskytování </w:t>
      </w:r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služeb</w:t>
      </w:r>
      <w:r w:rsidR="004C7ABF"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1"/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Kč,</w:t>
      </w:r>
    </w:p>
    <w:p w14:paraId="6FDAAC8E" w14:textId="2F274637" w:rsidR="006F7710" w:rsidRPr="00CE4D5A" w:rsidRDefault="006F7710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umístění </w:t>
      </w:r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zařízení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sloužících pro poskytování prodeje………</w:t>
      </w:r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Kč</w:t>
      </w:r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6F17F0FC" w14:textId="248D22E5" w:rsidR="00B920F6" w:rsidRPr="00CE4D5A" w:rsidRDefault="006F7710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umístění </w:t>
      </w:r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zařízení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</w:t>
      </w:r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oužících pro poskytování služeb</w:t>
      </w:r>
      <w:r w:rsidR="00AA1F34"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2"/>
      </w:r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BF4520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</w:t>
      </w:r>
      <w:r w:rsidR="00BF4520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Kč</w:t>
      </w:r>
      <w:r w:rsidR="00B920F6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098DDD9D" w14:textId="356D8689" w:rsidR="00B920F6" w:rsidRPr="00CE4D5A" w:rsidRDefault="00B920F6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umístění stavebních zařízení………………………………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Kč,</w:t>
      </w:r>
    </w:p>
    <w:p w14:paraId="2DB1114D" w14:textId="45E76D59" w:rsidR="00B61335" w:rsidRPr="00CE4D5A" w:rsidRDefault="00B920F6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umístění reklamních zařízení………………………………………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 Kč,</w:t>
      </w:r>
    </w:p>
    <w:p w14:paraId="6B07D322" w14:textId="67C707FE" w:rsidR="00AA1F34" w:rsidRPr="00CE4D5A" w:rsidRDefault="00AA1F34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umístění cirkusů………………………………………………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.10 Kč,</w:t>
      </w:r>
    </w:p>
    <w:p w14:paraId="57FD4BC0" w14:textId="3AFD94A0" w:rsidR="00AA1F34" w:rsidRPr="00CE4D5A" w:rsidRDefault="00AA1F34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umístění lunaparků a jiných obdobných atrakcí…………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.15 Kč,</w:t>
      </w:r>
    </w:p>
    <w:p w14:paraId="2BAB5C88" w14:textId="394CAB5D" w:rsidR="00AA1F34" w:rsidRPr="00CE4D5A" w:rsidRDefault="00AA1F34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umístění skládek:</w:t>
      </w:r>
    </w:p>
    <w:p w14:paraId="3788BCE4" w14:textId="5E0D1D4B" w:rsidR="00AA1F34" w:rsidRPr="00CE4D5A" w:rsidRDefault="00AA1F34" w:rsidP="00453381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after="120"/>
        <w:ind w:left="1134" w:hanging="181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zboží…………………………………………………</w:t>
      </w:r>
      <w:proofErr w:type="gramStart"/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Kč,</w:t>
      </w:r>
    </w:p>
    <w:p w14:paraId="44B5DBEB" w14:textId="45F9E0DB" w:rsidR="00AA1F34" w:rsidRPr="00CE4D5A" w:rsidRDefault="00AA1F34" w:rsidP="00453381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after="120"/>
        <w:ind w:left="1134" w:hanging="181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stavebního materiálu………………………</w:t>
      </w:r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 Kč,</w:t>
      </w:r>
    </w:p>
    <w:p w14:paraId="52AAA2D9" w14:textId="780284CA" w:rsidR="00AA1F34" w:rsidRPr="00CE4D5A" w:rsidRDefault="00AA1F34" w:rsidP="00453381">
      <w:pPr>
        <w:pStyle w:val="Odstavecseseznamem"/>
        <w:numPr>
          <w:ilvl w:val="2"/>
          <w:numId w:val="14"/>
        </w:numPr>
        <w:autoSpaceDE w:val="0"/>
        <w:autoSpaceDN w:val="0"/>
        <w:adjustRightInd w:val="0"/>
        <w:spacing w:after="120"/>
        <w:ind w:left="1134" w:hanging="181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ostatní………………………………………</w:t>
      </w:r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…………...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Kč,</w:t>
      </w:r>
    </w:p>
    <w:p w14:paraId="12313211" w14:textId="0B40CDD5" w:rsidR="0077161F" w:rsidRPr="00CE4D5A" w:rsidRDefault="00AA1F34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užívání veřejného prostranství pro kulturní, sportovní a reklamní akce</w:t>
      </w:r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Kč,</w:t>
      </w:r>
    </w:p>
    <w:p w14:paraId="6A48F955" w14:textId="77777777" w:rsidR="00AA1F34" w:rsidRPr="00CE4D5A" w:rsidRDefault="00AA1F34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užívání veřejného prostranství pro potřeby tvorby filmových a televizních      </w:t>
      </w:r>
    </w:p>
    <w:p w14:paraId="045A6802" w14:textId="4119131D" w:rsidR="0077161F" w:rsidRPr="00DB2A1F" w:rsidRDefault="00AA1F34" w:rsidP="00DB2A1F">
      <w:pPr>
        <w:autoSpaceDE w:val="0"/>
        <w:autoSpaceDN w:val="0"/>
        <w:adjustRightInd w:val="0"/>
        <w:spacing w:after="120"/>
        <w:ind w:left="143" w:firstLine="708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děl………………………………………………………………………</w:t>
      </w:r>
      <w:r w:rsidR="00CE4D5A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0816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="000816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  <w:proofErr w:type="gramEnd"/>
      <w:r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 Kč.   </w:t>
      </w:r>
    </w:p>
    <w:p w14:paraId="13E17A9E" w14:textId="5E870B6A" w:rsidR="004F7FB8" w:rsidRPr="00CE4D5A" w:rsidRDefault="007977D1" w:rsidP="0045338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77161F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tanovuje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7FB8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poplatek týdenní paušální částkou:</w:t>
      </w:r>
    </w:p>
    <w:p w14:paraId="4C29B62C" w14:textId="772ACAFE" w:rsidR="004F7FB8" w:rsidRPr="00CE4D5A" w:rsidRDefault="004F7FB8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umístění zařízení cirkusů (nad nejméně 50 m</w:t>
      </w:r>
      <w:proofErr w:type="gramStart"/>
      <w:r w:rsidRPr="00CE4D5A">
        <w:rPr>
          <w:rFonts w:ascii="Arial" w:hAnsi="Arial" w:cs="Arial"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)…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……3 500</w:t>
      </w:r>
      <w:r w:rsidR="00AA1F34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Kč,</w:t>
      </w:r>
      <w:r w:rsidR="00AA1F34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09F43D1" w14:textId="77777777" w:rsidR="004F7FB8" w:rsidRPr="00CE4D5A" w:rsidRDefault="004F7FB8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umístění zařízení lunaparků a jiných obdobných atrakcí </w:t>
      </w:r>
    </w:p>
    <w:p w14:paraId="3A12BD10" w14:textId="55809E21" w:rsidR="007977D1" w:rsidRPr="00DB2A1F" w:rsidRDefault="0008161A" w:rsidP="00DB2A1F">
      <w:pPr>
        <w:autoSpaceDE w:val="0"/>
        <w:autoSpaceDN w:val="0"/>
        <w:adjustRightInd w:val="0"/>
        <w:spacing w:after="120"/>
        <w:ind w:firstLine="494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F7FB8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(nad nejméně 7 m</w:t>
      </w:r>
      <w:proofErr w:type="gramStart"/>
      <w:r w:rsidR="004F7FB8" w:rsidRPr="00DB2A1F">
        <w:rPr>
          <w:rFonts w:ascii="Arial" w:hAnsi="Arial" w:cs="Arial"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4F7FB8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)…</w:t>
      </w:r>
      <w:proofErr w:type="gramEnd"/>
      <w:r w:rsidR="004F7FB8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</w:t>
      </w:r>
      <w:r w:rsidR="00CE4D5A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4F7FB8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……5 000 Kč,</w:t>
      </w:r>
    </w:p>
    <w:p w14:paraId="28F20DB6" w14:textId="44B44BF3" w:rsidR="00B13E65" w:rsidRPr="00CE4D5A" w:rsidRDefault="004F7FB8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užívání veřejného prostranství pro kulturní, sportovní a reklamní akce (nad nejméně</w:t>
      </w:r>
      <w:r w:rsidR="00826F7C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50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</w:t>
      </w:r>
      <w:proofErr w:type="gramStart"/>
      <w:r w:rsidRPr="00CE4D5A">
        <w:rPr>
          <w:rFonts w:ascii="Arial" w:hAnsi="Arial" w:cs="Arial"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)…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</w:t>
      </w:r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……...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6727E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826F7C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3 500 Kč,</w:t>
      </w:r>
    </w:p>
    <w:p w14:paraId="294574E2" w14:textId="1B3DA57F" w:rsidR="00826F7C" w:rsidRPr="00CE4D5A" w:rsidRDefault="00826F7C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užívání veřejného prostranství pro potřeby filmových a televizních děl</w:t>
      </w:r>
    </w:p>
    <w:p w14:paraId="55AF60CB" w14:textId="4E5B6347" w:rsidR="00826F7C" w:rsidRPr="00DB2A1F" w:rsidRDefault="0008161A" w:rsidP="00DB2A1F">
      <w:pPr>
        <w:autoSpaceDE w:val="0"/>
        <w:autoSpaceDN w:val="0"/>
        <w:adjustRightInd w:val="0"/>
        <w:spacing w:after="120"/>
        <w:ind w:firstLine="491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826F7C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(nad nejméně 71m</w:t>
      </w:r>
      <w:proofErr w:type="gramStart"/>
      <w:r w:rsidR="00826F7C" w:rsidRPr="00DB2A1F">
        <w:rPr>
          <w:rFonts w:ascii="Arial" w:hAnsi="Arial" w:cs="Arial"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26F7C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)…</w:t>
      </w:r>
      <w:proofErr w:type="gramEnd"/>
      <w:r w:rsidR="00826F7C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</w:t>
      </w:r>
      <w:proofErr w:type="gramStart"/>
      <w:r w:rsidR="00826F7C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7F3C6D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826F7C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26F7C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B13E65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26F7C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5 000 Kč.</w:t>
      </w:r>
    </w:p>
    <w:p w14:paraId="252AD375" w14:textId="7523413B" w:rsidR="00B13E65" w:rsidRPr="00CE4D5A" w:rsidRDefault="007977D1" w:rsidP="0045338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826F7C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tanovuje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26F7C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poplatek </w:t>
      </w:r>
      <w:r w:rsidR="00B13E65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měsíční</w:t>
      </w:r>
      <w:r w:rsidR="00826F7C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paušální částkou takto</w:t>
      </w:r>
      <w:r w:rsidR="00B13E65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6FEEC31" w14:textId="343D9006" w:rsidR="00B13E65" w:rsidRPr="00CE4D5A" w:rsidRDefault="00B13E65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vyhrazení trvalého parkovacího místa pro osobní automobily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1 500 Kč,</w:t>
      </w:r>
    </w:p>
    <w:p w14:paraId="7F259B1C" w14:textId="0E2626F5" w:rsidR="00871041" w:rsidRPr="00CE4D5A" w:rsidRDefault="00B13E65" w:rsidP="00453381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vyhrazení trvalého parkovacího místa pro ostatní automobily</w:t>
      </w:r>
      <w:proofErr w:type="gramStart"/>
      <w:r w:rsidR="007F3C6D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2 000 Kč. </w:t>
      </w:r>
    </w:p>
    <w:p w14:paraId="5CDF5751" w14:textId="62D27802" w:rsidR="00871041" w:rsidRPr="00CE4D5A" w:rsidRDefault="00871041" w:rsidP="0045338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případě možnosti hradit poplatek jak denní základní sazbou, tak paušální částkou sdělí poplatník volbu placení poplatku paušální částkou správci poplatku v rámci ohlášení dle čl. 4</w:t>
      </w:r>
      <w:r w:rsidR="00C717F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240B023" w14:textId="4F67B89F" w:rsidR="00A01237" w:rsidRPr="00CE4D5A" w:rsidRDefault="00AA1F34" w:rsidP="00CE4D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                                                              </w:t>
      </w:r>
    </w:p>
    <w:p w14:paraId="040CE113" w14:textId="36EA36AF" w:rsidR="00B13E65" w:rsidRPr="00CE4D5A" w:rsidRDefault="00B13E65" w:rsidP="00CE4D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6</w:t>
      </w:r>
    </w:p>
    <w:p w14:paraId="2462CBAD" w14:textId="11D52EC2" w:rsidR="00036A3F" w:rsidRPr="00CE4D5A" w:rsidRDefault="00B13E65" w:rsidP="00CE4D5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Splatnost poplatku</w:t>
      </w:r>
    </w:p>
    <w:p w14:paraId="2B0F8E9F" w14:textId="3D59439B" w:rsidR="000F4B08" w:rsidRPr="00CE4D5A" w:rsidRDefault="00036A3F" w:rsidP="0045338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357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Poplatek dle čl. 5 odst. 1 je splatný:</w:t>
      </w:r>
    </w:p>
    <w:p w14:paraId="0EDF41A8" w14:textId="0234D376" w:rsidR="000F4B08" w:rsidRPr="00CE4D5A" w:rsidRDefault="00036A3F" w:rsidP="00453381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nepřesáhne-li užívání do více kalendářních let, nejpozději do 15 dnů od zahájení užívání veřejného prostranství</w:t>
      </w:r>
      <w:r w:rsidR="000F4B08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219A28D8" w14:textId="5F724EDB" w:rsidR="000F4B08" w:rsidRPr="00CE4D5A" w:rsidRDefault="00036A3F" w:rsidP="00453381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851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přesáhne-li užívání do více kalendářních let, příslušná část za první kalendářní rok nejpozději do 15 dní od zahájení užívání veřejného prostranství a v dalších kalendářních letech vždy do 15. ledna</w:t>
      </w:r>
      <w:r w:rsidR="000F4B08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A1F34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069C5883" w14:textId="17898951" w:rsidR="000F4B08" w:rsidRPr="00CE4D5A" w:rsidRDefault="000F4B08" w:rsidP="0045338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Poplatek stanovený týdenní paušální částkou dle čl. 5 odst. 2 je splatný do 5 dnů od počátku každého týdenního poplatkového období. Poplatek lze zaplatit i za více poplatkových období dopředu.</w:t>
      </w:r>
    </w:p>
    <w:p w14:paraId="743243FA" w14:textId="613E9AE2" w:rsidR="00ED20F9" w:rsidRPr="00CE4D5A" w:rsidRDefault="000F4B08" w:rsidP="0045338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Poplatek stanovený </w:t>
      </w:r>
      <w:r w:rsidR="00ED20F9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měsíční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paušální částkou</w:t>
      </w:r>
      <w:r w:rsidR="00ED20F9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dle čl. 5 odst. 3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 splatný do </w:t>
      </w:r>
      <w:r w:rsidR="00ED20F9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 dnů od počátku každého </w:t>
      </w:r>
      <w:r w:rsidR="00ED20F9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měsíčního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poplatkového období. Poplatek lze zaplatit i za více poplatkových období dopředu.</w:t>
      </w:r>
    </w:p>
    <w:p w14:paraId="0D9C6744" w14:textId="0E82E353" w:rsidR="00513C32" w:rsidRPr="00CE4D5A" w:rsidRDefault="00ED20F9" w:rsidP="0045338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/>
        <w:ind w:left="426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Připadne-li konec lhůty splatnosti na sobotu, neděli nebo státem uznaný svátek, je dnem, ve kterém je poplatník povinen svoji povinnost splnit, nejblíže následující pracovní den.</w:t>
      </w:r>
    </w:p>
    <w:p w14:paraId="04E8FC91" w14:textId="765DBF41" w:rsidR="00ED20F9" w:rsidRPr="00CE4D5A" w:rsidRDefault="00ED20F9" w:rsidP="00CE4D5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7</w:t>
      </w:r>
    </w:p>
    <w:p w14:paraId="04472AAF" w14:textId="12219DAF" w:rsidR="00914BAA" w:rsidRPr="00CE4D5A" w:rsidRDefault="00ED20F9" w:rsidP="00CE4D5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Osvobození</w:t>
      </w:r>
    </w:p>
    <w:p w14:paraId="60CE433E" w14:textId="53D8F04A" w:rsidR="00914BAA" w:rsidRPr="00CE4D5A" w:rsidRDefault="00914BAA" w:rsidP="00CE4D5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Poplatek se neplatí:</w:t>
      </w:r>
    </w:p>
    <w:p w14:paraId="7A6B9CD4" w14:textId="262AF9DB" w:rsidR="00914BAA" w:rsidRPr="00CE4D5A" w:rsidRDefault="00914BAA" w:rsidP="0045338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vyhrazení trvalého parkovacího místa pro osobu, která je držitelem průkazu ZTP nebo ZTP/P</w:t>
      </w:r>
      <w:r w:rsidR="006C6D68"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3"/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13E1E63D" w14:textId="525A2E1C" w:rsidR="001A1D63" w:rsidRPr="00CE4D5A" w:rsidRDefault="00914BAA" w:rsidP="0045338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akcí pořádaných na veřejném prostranství, jejichž celý výtěžek je odveden na charitativní a veřejně prospěšné účely</w:t>
      </w:r>
      <w:r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4"/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EBED80E" w14:textId="68291186" w:rsidR="001A1D63" w:rsidRPr="00CE4D5A" w:rsidRDefault="001A1D63" w:rsidP="00CE4D5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 poplatku se dále osvobozuj</w:t>
      </w:r>
      <w:r w:rsidR="006C6D68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3044C22" w14:textId="1DD4918D" w:rsidR="0073239E" w:rsidRPr="00CE4D5A" w:rsidRDefault="0073239E" w:rsidP="00CE4D5A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B7BE8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tatutární město Ústí nad Labem</w:t>
      </w:r>
      <w:r w:rsidR="0012464D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B7BE8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F4A7E1" w14:textId="2854C06C" w:rsidR="001A1D63" w:rsidRPr="00CE4D5A" w:rsidRDefault="00CB7BE8" w:rsidP="00CE4D5A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příspěvkové organizace, jejichž je statutární město Ústí nad Labem zřizovatelem</w:t>
      </w:r>
      <w:r w:rsidR="0012464D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02E4A683" w14:textId="0825EF18" w:rsidR="00E9611B" w:rsidRPr="00CE4D5A" w:rsidRDefault="0067353B" w:rsidP="00CE4D5A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vlastníci veřejných prostranství</w:t>
      </w:r>
      <w:r w:rsidR="0012464D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06D4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používající t</w:t>
      </w:r>
      <w:r w:rsidR="006C6D68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0906D4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veřejné prostranství pro vlastní potřebu,</w:t>
      </w:r>
    </w:p>
    <w:p w14:paraId="57FFF42C" w14:textId="48A81903" w:rsidR="00BE2FD5" w:rsidRPr="00CE4D5A" w:rsidRDefault="00E9611B" w:rsidP="00CE4D5A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nájemci </w:t>
      </w:r>
      <w:r w:rsidR="00B77025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veřejného prostranství, pokud mají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6D68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 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vlastníkem</w:t>
      </w:r>
      <w:r w:rsidR="006C6D68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tohoto veřejného prostranství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uzavřen</w:t>
      </w:r>
      <w:r w:rsidR="0012464D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 nájemní smlouvu, pachtovní smlouvu, smlouvu o výpůjčce nebo smlouvu obdobného charakteru,</w:t>
      </w:r>
    </w:p>
    <w:p w14:paraId="26D4C4C3" w14:textId="650014D9" w:rsidR="008D2889" w:rsidRPr="00DB2A1F" w:rsidRDefault="006E1A1F" w:rsidP="00CE4D5A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provádění výkopových prací a v souladu s nimi i umístění stavebních zařízení a umístění skládek při haváriích, pokud tyto činnosti nepřesáhnou lhůtu 7 dní</w:t>
      </w:r>
      <w:r w:rsidR="001F64F2" w:rsidRPr="00DB2A1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7D66D10B" w14:textId="3AF4C30A" w:rsidR="004A6797" w:rsidRPr="00CE4D5A" w:rsidRDefault="008D2889" w:rsidP="00CE4D5A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provádění výkopových prací a v souladu s nimi i umístění stavebních zařízení a umístění skládek</w:t>
      </w:r>
      <w:r w:rsidR="001F64F2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jejichž investorem je statutární město Ústí nad Labem</w:t>
      </w:r>
      <w:r w:rsidR="000816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675BD393" w14:textId="771B2D9E" w:rsidR="001A1D63" w:rsidRPr="00CE4D5A" w:rsidRDefault="00C44173" w:rsidP="00CE4D5A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takové užívání veřejného prostranství, za nějž bude s</w:t>
      </w:r>
      <w:r w:rsidR="00512D2C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tanoven poplatek do výše nepřesahující 2</w:t>
      </w:r>
      <w:r w:rsidR="00B77025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 Kč,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47A3EA0" w14:textId="7DA1A23B" w:rsidR="00635397" w:rsidRPr="004D30E1" w:rsidRDefault="001A1D63" w:rsidP="004D30E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Údaj rozhodný pro osvobození dle odst. </w:t>
      </w:r>
      <w:r w:rsidR="00635397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a 2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tohoto článku je poplatník povinen ohlásit ve lhůtě</w:t>
      </w:r>
      <w:r w:rsidR="00635397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15 dnů od zahájení užívání veřejného prostranství.</w:t>
      </w:r>
    </w:p>
    <w:p w14:paraId="0FC6515B" w14:textId="27731E55" w:rsidR="001A1D63" w:rsidRPr="00CE4D5A" w:rsidRDefault="00DD08BB" w:rsidP="00CE4D5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případě, že poplatník nesplní povinnost ohlásit údaj rozhodný pro osvobození nebo úlevu ve lhůtách stanovených touto vyhláškou nebo zákonem, nárok na osvobození zaniká.</w:t>
      </w:r>
      <w:r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5"/>
      </w:r>
    </w:p>
    <w:p w14:paraId="099CB205" w14:textId="1550F087" w:rsidR="00A01237" w:rsidRPr="00CE4D5A" w:rsidRDefault="00606125" w:rsidP="00CE4D5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357" w:hanging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Včas nezaplacené poplatky nebo část </w:t>
      </w:r>
      <w:r w:rsidR="000F398E" w:rsidRPr="000F398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poplatků může správce poplatku zvýšit</w:t>
      </w:r>
      <w:r w:rsidR="000F398E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 </w:t>
      </w:r>
      <w:r w:rsidR="000E6E84" w:rsidRPr="000E6E8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až do výše dvojnásobku rozdílu mezi částkou poplatku, která má být zaplacena nebo odvedena, a částkou zaplacenou nebo odvedenou do původního dne splatnosti poplatku.</w:t>
      </w:r>
      <w:r w:rsidR="000E6E84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oto zvýšení je příslušenstvím poplatku sledujícím jeh osud.</w:t>
      </w:r>
      <w:r w:rsidRPr="00CE4D5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6"/>
      </w:r>
    </w:p>
    <w:p w14:paraId="0BC4B172" w14:textId="58B74346" w:rsidR="00606125" w:rsidRPr="00CE4D5A" w:rsidRDefault="00606125" w:rsidP="00CE4D5A">
      <w:pPr>
        <w:pStyle w:val="Odstavecseseznamem"/>
        <w:autoSpaceDE w:val="0"/>
        <w:autoSpaceDN w:val="0"/>
        <w:adjustRightInd w:val="0"/>
        <w:spacing w:after="0"/>
        <w:ind w:left="505"/>
        <w:contextualSpacing w:val="0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9</w:t>
      </w:r>
    </w:p>
    <w:p w14:paraId="13D82747" w14:textId="2B930786" w:rsidR="00606125" w:rsidRPr="00CE4D5A" w:rsidRDefault="00606125" w:rsidP="00CE4D5A">
      <w:pPr>
        <w:pStyle w:val="Odstavecseseznamem"/>
        <w:autoSpaceDE w:val="0"/>
        <w:autoSpaceDN w:val="0"/>
        <w:adjustRightInd w:val="0"/>
        <w:spacing w:after="120"/>
        <w:ind w:left="505"/>
        <w:contextualSpacing w:val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Zrušovací ustanovení</w:t>
      </w:r>
    </w:p>
    <w:p w14:paraId="523073BB" w14:textId="1D22810D" w:rsidR="00606125" w:rsidRPr="00CE4D5A" w:rsidRDefault="00606125" w:rsidP="00DB2A1F">
      <w:pPr>
        <w:pStyle w:val="Odstavecseseznamem"/>
        <w:autoSpaceDE w:val="0"/>
        <w:autoSpaceDN w:val="0"/>
        <w:adjustRightInd w:val="0"/>
        <w:spacing w:after="240"/>
        <w:ind w:left="357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Zrušuje se obecně závazná vyhláška č. </w:t>
      </w:r>
      <w:r w:rsidR="00635397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635397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2020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5397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místním poplatku za užívání veřejného prostranství 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ze dne </w:t>
      </w:r>
      <w:r w:rsidR="00635397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18. 5. 2020</w:t>
      </w:r>
      <w:r w:rsidR="00CE4D5A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25130C" w14:textId="4063DD60" w:rsidR="00606125" w:rsidRPr="00CE4D5A" w:rsidRDefault="00606125" w:rsidP="006727EA">
      <w:pPr>
        <w:pStyle w:val="Odstavecseseznamem"/>
        <w:autoSpaceDE w:val="0"/>
        <w:autoSpaceDN w:val="0"/>
        <w:adjustRightInd w:val="0"/>
        <w:spacing w:after="0"/>
        <w:ind w:left="505"/>
        <w:contextualSpacing w:val="0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10</w:t>
      </w:r>
    </w:p>
    <w:p w14:paraId="1210C523" w14:textId="188A30E5" w:rsidR="00606125" w:rsidRPr="00CE4D5A" w:rsidRDefault="00606125" w:rsidP="006727EA">
      <w:pPr>
        <w:pStyle w:val="Odstavecseseznamem"/>
        <w:autoSpaceDE w:val="0"/>
        <w:autoSpaceDN w:val="0"/>
        <w:adjustRightInd w:val="0"/>
        <w:spacing w:after="120"/>
        <w:ind w:left="505"/>
        <w:contextualSpacing w:val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Účinnost</w:t>
      </w:r>
    </w:p>
    <w:p w14:paraId="08827592" w14:textId="28743E7A" w:rsidR="00606125" w:rsidRPr="00CE4D5A" w:rsidRDefault="00950C72" w:rsidP="00DB2A1F">
      <w:pPr>
        <w:pStyle w:val="Odstavecseseznamem"/>
        <w:autoSpaceDE w:val="0"/>
        <w:autoSpaceDN w:val="0"/>
        <w:adjustRightInd w:val="0"/>
        <w:spacing w:after="240"/>
        <w:ind w:left="360"/>
        <w:contextualSpacing w:val="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Tato vyhláška nabývá účinnosti počátkem patnáctého dne následujícího po dni jejího vyhlášení</w:t>
      </w:r>
      <w:r w:rsidR="00CE4D5A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1A4322" w14:textId="77777777" w:rsidR="00CE4D5A" w:rsidRPr="00CE4D5A" w:rsidRDefault="00CE4D5A" w:rsidP="00CA010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BD586F" w14:textId="77777777" w:rsidR="00CE4D5A" w:rsidRPr="00CE4D5A" w:rsidRDefault="00CE4D5A" w:rsidP="00CE4D5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FE8A1E" w14:textId="77777777" w:rsidR="00950C72" w:rsidRPr="00CE4D5A" w:rsidRDefault="00950C72" w:rsidP="006061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056D8D" w14:textId="7FF664A6" w:rsidR="00950C72" w:rsidRPr="00CE4D5A" w:rsidRDefault="00950C72" w:rsidP="006061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………………………………….</w:t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……………………………………..</w:t>
      </w:r>
    </w:p>
    <w:p w14:paraId="2A803D5A" w14:textId="7880AE53" w:rsidR="00950C72" w:rsidRPr="00CE4D5A" w:rsidRDefault="00CA010A" w:rsidP="00DB2A1F">
      <w:pPr>
        <w:tabs>
          <w:tab w:val="left" w:pos="5954"/>
        </w:tabs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35397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Mgr. et Mgr.</w:t>
      </w:r>
      <w:r w:rsidR="00144CA3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Tomáš Vlach</w:t>
      </w:r>
      <w:r w:rsidR="00144CA3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PhDr. Ing. Petr Nedvědický</w:t>
      </w:r>
    </w:p>
    <w:p w14:paraId="14BE61B7" w14:textId="41F403B0" w:rsidR="00950C72" w:rsidRPr="00CE4D5A" w:rsidRDefault="0008161A" w:rsidP="00DB2A1F">
      <w:pPr>
        <w:tabs>
          <w:tab w:val="left" w:pos="6804"/>
        </w:tabs>
        <w:autoSpaceDE w:val="0"/>
        <w:autoSpaceDN w:val="0"/>
        <w:adjustRightInd w:val="0"/>
        <w:spacing w:after="0"/>
        <w:ind w:firstLine="284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950C72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áměstek primátora</w:t>
      </w:r>
      <w:r w:rsidR="00950C72" w:rsidRPr="00CE4D5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950C72" w:rsidRPr="00CE4D5A">
        <w:rPr>
          <w:rFonts w:ascii="Arial" w:hAnsi="Arial" w:cs="Arial"/>
        </w:rPr>
        <w:t>rimátor</w:t>
      </w:r>
    </w:p>
    <w:sectPr w:rsidR="00950C72" w:rsidRPr="00CE4D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DBFE" w14:textId="77777777" w:rsidR="009C17E6" w:rsidRDefault="009C17E6" w:rsidP="0083147B">
      <w:pPr>
        <w:spacing w:after="0"/>
      </w:pPr>
      <w:r>
        <w:separator/>
      </w:r>
    </w:p>
  </w:endnote>
  <w:endnote w:type="continuationSeparator" w:id="0">
    <w:p w14:paraId="286A97A3" w14:textId="77777777" w:rsidR="009C17E6" w:rsidRDefault="009C17E6" w:rsidP="008314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091354"/>
      <w:docPartObj>
        <w:docPartGallery w:val="Page Numbers (Bottom of Page)"/>
        <w:docPartUnique/>
      </w:docPartObj>
    </w:sdtPr>
    <w:sdtContent>
      <w:p w14:paraId="59246754" w14:textId="4D06D9E0" w:rsidR="006C6D68" w:rsidRDefault="006C6D6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AD5">
          <w:rPr>
            <w:noProof/>
          </w:rPr>
          <w:t>1</w:t>
        </w:r>
        <w:r>
          <w:fldChar w:fldCharType="end"/>
        </w:r>
      </w:p>
    </w:sdtContent>
  </w:sdt>
  <w:p w14:paraId="0B41E6CC" w14:textId="77777777" w:rsidR="006C6D68" w:rsidRDefault="006C6D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100C" w14:textId="77777777" w:rsidR="009C17E6" w:rsidRDefault="009C17E6" w:rsidP="0083147B">
      <w:pPr>
        <w:spacing w:after="0"/>
      </w:pPr>
      <w:r>
        <w:separator/>
      </w:r>
    </w:p>
  </w:footnote>
  <w:footnote w:type="continuationSeparator" w:id="0">
    <w:p w14:paraId="233ED5A4" w14:textId="77777777" w:rsidR="009C17E6" w:rsidRDefault="009C17E6" w:rsidP="0083147B">
      <w:pPr>
        <w:spacing w:after="0"/>
      </w:pPr>
      <w:r>
        <w:continuationSeparator/>
      </w:r>
    </w:p>
  </w:footnote>
  <w:footnote w:id="1">
    <w:p w14:paraId="4003BB59" w14:textId="417C3867" w:rsidR="0083147B" w:rsidRPr="00CA010A" w:rsidRDefault="0083147B">
      <w:pPr>
        <w:pStyle w:val="Textpoznpodarou"/>
        <w:rPr>
          <w:rFonts w:ascii="Arial" w:hAnsi="Arial" w:cs="Arial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§ 139 odst. 2 zákona o obcích</w:t>
      </w:r>
      <w:r w:rsidR="00C330CD" w:rsidRPr="00CA010A">
        <w:rPr>
          <w:rFonts w:ascii="Arial" w:hAnsi="Arial" w:cs="Arial"/>
        </w:rPr>
        <w:t xml:space="preserve"> a čl. 2 Obecně závazné vyhlášk</w:t>
      </w:r>
      <w:r w:rsidR="00BF0F4B">
        <w:rPr>
          <w:rFonts w:ascii="Arial" w:hAnsi="Arial" w:cs="Arial"/>
        </w:rPr>
        <w:t>y</w:t>
      </w:r>
      <w:r w:rsidR="00C330CD" w:rsidRPr="00CA010A">
        <w:rPr>
          <w:rFonts w:ascii="Arial" w:hAnsi="Arial" w:cs="Arial"/>
        </w:rPr>
        <w:t xml:space="preserve"> č. </w:t>
      </w:r>
      <w:r w:rsidR="00CA4726">
        <w:rPr>
          <w:rFonts w:ascii="Arial" w:hAnsi="Arial" w:cs="Arial"/>
        </w:rPr>
        <w:t>2</w:t>
      </w:r>
      <w:r w:rsidR="00C330CD" w:rsidRPr="00CA010A">
        <w:rPr>
          <w:rFonts w:ascii="Arial" w:hAnsi="Arial" w:cs="Arial"/>
        </w:rPr>
        <w:t>/20</w:t>
      </w:r>
      <w:r w:rsidR="00CA4726">
        <w:rPr>
          <w:rFonts w:ascii="Arial" w:hAnsi="Arial" w:cs="Arial"/>
        </w:rPr>
        <w:t>24</w:t>
      </w:r>
      <w:r w:rsidR="00C330CD" w:rsidRPr="00CA010A">
        <w:rPr>
          <w:rFonts w:ascii="Arial" w:hAnsi="Arial" w:cs="Arial"/>
        </w:rPr>
        <w:t xml:space="preserve"> Statut Statutárního města Ústí nad Labem</w:t>
      </w:r>
    </w:p>
  </w:footnote>
  <w:footnote w:id="2">
    <w:p w14:paraId="6A371474" w14:textId="77777777" w:rsidR="0083147B" w:rsidRPr="00CA010A" w:rsidRDefault="0083147B">
      <w:pPr>
        <w:pStyle w:val="Textpoznpodarou"/>
        <w:rPr>
          <w:rFonts w:ascii="Arial" w:hAnsi="Arial" w:cs="Arial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§ 15 odst. 1 zákona o místních poplatcích</w:t>
      </w:r>
    </w:p>
  </w:footnote>
  <w:footnote w:id="3">
    <w:p w14:paraId="6A992C3F" w14:textId="12B0A90B" w:rsidR="00C6579B" w:rsidRPr="00C6579B" w:rsidRDefault="00C6579B">
      <w:pPr>
        <w:pStyle w:val="Textpoznpodarou"/>
        <w:rPr>
          <w:rFonts w:ascii="Times New Roman" w:hAnsi="Times New Roman" w:cs="Times New Roman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§ 15 odst. 2 zákona o místních poplatcích</w:t>
      </w:r>
    </w:p>
  </w:footnote>
  <w:footnote w:id="4">
    <w:p w14:paraId="5DAB91C8" w14:textId="4A7EC34A" w:rsidR="00E145EF" w:rsidRPr="00CA010A" w:rsidRDefault="00E145EF">
      <w:pPr>
        <w:pStyle w:val="Textpoznpodarou"/>
        <w:rPr>
          <w:rFonts w:ascii="Arial" w:hAnsi="Arial" w:cs="Arial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</w:t>
      </w:r>
      <w:r w:rsidR="00C330CD" w:rsidRPr="00CA010A">
        <w:rPr>
          <w:rFonts w:ascii="Arial" w:hAnsi="Arial" w:cs="Arial"/>
        </w:rPr>
        <w:t xml:space="preserve">§ </w:t>
      </w:r>
      <w:r w:rsidR="00B14BAD">
        <w:rPr>
          <w:rFonts w:ascii="Arial" w:hAnsi="Arial" w:cs="Arial"/>
        </w:rPr>
        <w:t xml:space="preserve">  </w:t>
      </w:r>
      <w:r w:rsidR="00C330CD" w:rsidRPr="00CA010A">
        <w:rPr>
          <w:rFonts w:ascii="Arial" w:hAnsi="Arial" w:cs="Arial"/>
        </w:rPr>
        <w:t>4 odst. 1 zákona o místních poplatcích</w:t>
      </w:r>
    </w:p>
  </w:footnote>
  <w:footnote w:id="5">
    <w:p w14:paraId="36F51F70" w14:textId="51A4AC9E" w:rsidR="00C330CD" w:rsidRPr="00CA010A" w:rsidRDefault="00C330CD">
      <w:pPr>
        <w:pStyle w:val="Textpoznpodarou"/>
        <w:rPr>
          <w:rFonts w:ascii="Arial" w:hAnsi="Arial" w:cs="Arial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§ 4 odst. 2 zákona o místních poplatcích</w:t>
      </w:r>
    </w:p>
  </w:footnote>
  <w:footnote w:id="6">
    <w:p w14:paraId="0B73F993" w14:textId="2E786D9D" w:rsidR="00E201CB" w:rsidRPr="00CA010A" w:rsidRDefault="00E201CB">
      <w:pPr>
        <w:pStyle w:val="Textpoznpodarou"/>
        <w:rPr>
          <w:rFonts w:ascii="Arial" w:hAnsi="Arial" w:cs="Arial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Např. zahájení provádění výkopových prací po úřední době správce poplatku</w:t>
      </w:r>
    </w:p>
  </w:footnote>
  <w:footnote w:id="7">
    <w:p w14:paraId="397732B5" w14:textId="39A50BEE" w:rsidR="00610063" w:rsidRPr="00CA010A" w:rsidRDefault="00610063">
      <w:pPr>
        <w:pStyle w:val="Textpoznpodarou"/>
        <w:rPr>
          <w:rFonts w:ascii="Arial" w:hAnsi="Arial" w:cs="Arial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§ 14</w:t>
      </w:r>
      <w:r w:rsidR="00FB02DB" w:rsidRPr="00CA010A">
        <w:rPr>
          <w:rFonts w:ascii="Arial" w:hAnsi="Arial" w:cs="Arial"/>
        </w:rPr>
        <w:t>a</w:t>
      </w:r>
      <w:r w:rsidRPr="00CA010A">
        <w:rPr>
          <w:rFonts w:ascii="Arial" w:hAnsi="Arial" w:cs="Arial"/>
        </w:rPr>
        <w:t xml:space="preserve"> odst. 2 zákona o místních poplatcích</w:t>
      </w:r>
    </w:p>
  </w:footnote>
  <w:footnote w:id="8">
    <w:p w14:paraId="6B7386FB" w14:textId="42C18DAC" w:rsidR="00610063" w:rsidRPr="00CA010A" w:rsidRDefault="00610063">
      <w:pPr>
        <w:pStyle w:val="Textpoznpodarou"/>
        <w:rPr>
          <w:rFonts w:ascii="Arial" w:hAnsi="Arial" w:cs="Arial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</w:t>
      </w:r>
      <w:r w:rsidR="00FB02DB" w:rsidRPr="00CA010A">
        <w:rPr>
          <w:rFonts w:ascii="Arial" w:hAnsi="Arial" w:cs="Arial"/>
        </w:rPr>
        <w:t>§ 14a odst. 3 zákona o místních poplatcích</w:t>
      </w:r>
    </w:p>
  </w:footnote>
  <w:footnote w:id="9">
    <w:p w14:paraId="095B7632" w14:textId="3FDD303E" w:rsidR="00FA30CA" w:rsidRPr="00CA010A" w:rsidRDefault="00FA30CA">
      <w:pPr>
        <w:pStyle w:val="Textpoznpodarou"/>
        <w:rPr>
          <w:rFonts w:ascii="Arial" w:hAnsi="Arial" w:cs="Arial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§ 14a odst. 4 zákona o místních poplatcích</w:t>
      </w:r>
    </w:p>
  </w:footnote>
  <w:footnote w:id="10">
    <w:p w14:paraId="10FFE318" w14:textId="451DBD0B" w:rsidR="00FA30CA" w:rsidRPr="00A01237" w:rsidRDefault="00FA30CA">
      <w:pPr>
        <w:pStyle w:val="Textpoznpodarou"/>
        <w:rPr>
          <w:rFonts w:ascii="Times New Roman" w:hAnsi="Times New Roman" w:cs="Times New Roman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§ 14a odst. 5 zákona o místních poplatcích</w:t>
      </w:r>
    </w:p>
  </w:footnote>
  <w:footnote w:id="11">
    <w:p w14:paraId="57B37F7F" w14:textId="05B031E1" w:rsidR="004C7ABF" w:rsidRPr="00CA010A" w:rsidRDefault="004C7ABF">
      <w:pPr>
        <w:pStyle w:val="Textpoznpodarou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</w:t>
      </w:r>
      <w:r w:rsidRPr="00CA010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Poskytováním služeb se v tomto případě rozumí poskytování i jiných služeb nežli pouze prodej (např. </w:t>
      </w:r>
      <w:r w:rsidR="00AA1F34" w:rsidRPr="00CA010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CA010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možnění konzumace zakoupeného zboží)</w:t>
      </w:r>
    </w:p>
  </w:footnote>
  <w:footnote w:id="12">
    <w:p w14:paraId="7D9D59A6" w14:textId="6DD63FFD" w:rsidR="00AA1F34" w:rsidRPr="00A01237" w:rsidRDefault="00AA1F34">
      <w:pPr>
        <w:pStyle w:val="Textpoznpodarou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010A">
        <w:rPr>
          <w:rStyle w:val="Znakapoznpodarou"/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/>
      </w:r>
      <w:r w:rsidRPr="00CA010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Poskytováním služeb se v tomto případě rozumí poskytování i jiných služeb nežli pouze prodej (např. umožnění konzumace zakoupeného zboží)</w:t>
      </w:r>
    </w:p>
  </w:footnote>
  <w:footnote w:id="13">
    <w:p w14:paraId="37092116" w14:textId="332AE136" w:rsidR="006C6D68" w:rsidRPr="00CA010A" w:rsidRDefault="006C6D68">
      <w:pPr>
        <w:pStyle w:val="Textpoznpodarou"/>
        <w:rPr>
          <w:rFonts w:ascii="Arial" w:hAnsi="Arial" w:cs="Arial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§ 4 odst. 3 zákona o místních poplatcích</w:t>
      </w:r>
    </w:p>
  </w:footnote>
  <w:footnote w:id="14">
    <w:p w14:paraId="333B5751" w14:textId="0DF150B8" w:rsidR="00914BAA" w:rsidRPr="00914BAA" w:rsidRDefault="00914BAA">
      <w:pPr>
        <w:pStyle w:val="Textpoznpodarou"/>
        <w:rPr>
          <w:rFonts w:ascii="Times New Roman" w:hAnsi="Times New Roman" w:cs="Times New Roman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</w:t>
      </w:r>
      <w:bookmarkStart w:id="0" w:name="_Hlk211441585"/>
      <w:r w:rsidRPr="00CA010A">
        <w:rPr>
          <w:rFonts w:ascii="Arial" w:hAnsi="Arial" w:cs="Arial"/>
        </w:rPr>
        <w:t>§ 4 odst. 1 zákona o místních poplatcích</w:t>
      </w:r>
      <w:bookmarkEnd w:id="0"/>
    </w:p>
  </w:footnote>
  <w:footnote w:id="15">
    <w:p w14:paraId="28548A4A" w14:textId="7538979B" w:rsidR="00DD08BB" w:rsidRPr="00CA010A" w:rsidRDefault="00DD08BB">
      <w:pPr>
        <w:pStyle w:val="Textpoznpodarou"/>
        <w:rPr>
          <w:rFonts w:ascii="Arial" w:hAnsi="Arial" w:cs="Arial"/>
        </w:rPr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§14a odst. 6 zákona o místních poplatcích</w:t>
      </w:r>
    </w:p>
  </w:footnote>
  <w:footnote w:id="16">
    <w:p w14:paraId="7881A937" w14:textId="50BA5137" w:rsidR="00606125" w:rsidRDefault="00606125">
      <w:pPr>
        <w:pStyle w:val="Textpoznpodarou"/>
      </w:pPr>
      <w:r w:rsidRPr="00CA010A">
        <w:rPr>
          <w:rStyle w:val="Znakapoznpodarou"/>
          <w:rFonts w:ascii="Arial" w:hAnsi="Arial" w:cs="Arial"/>
        </w:rPr>
        <w:footnoteRef/>
      </w:r>
      <w:r w:rsidRPr="00CA010A">
        <w:rPr>
          <w:rFonts w:ascii="Arial" w:hAnsi="Arial" w:cs="Arial"/>
        </w:rPr>
        <w:t xml:space="preserve"> §11</w:t>
      </w:r>
      <w:r w:rsidR="001A72DE">
        <w:rPr>
          <w:rFonts w:ascii="Arial" w:hAnsi="Arial" w:cs="Arial"/>
        </w:rPr>
        <w:t>c</w:t>
      </w:r>
      <w:r w:rsidRPr="00CA010A">
        <w:rPr>
          <w:rFonts w:ascii="Arial" w:hAnsi="Arial" w:cs="Arial"/>
        </w:rPr>
        <w:t xml:space="preserve"> odst. </w:t>
      </w:r>
      <w:r w:rsidR="001A72DE">
        <w:rPr>
          <w:rFonts w:ascii="Arial" w:hAnsi="Arial" w:cs="Arial"/>
        </w:rPr>
        <w:t xml:space="preserve">1 </w:t>
      </w:r>
      <w:r w:rsidRPr="00CA010A">
        <w:rPr>
          <w:rFonts w:ascii="Arial" w:hAnsi="Arial" w:cs="Arial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CBE"/>
    <w:multiLevelType w:val="hybridMultilevel"/>
    <w:tmpl w:val="AE4E7D26"/>
    <w:lvl w:ilvl="0" w:tplc="04050011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D9479D6"/>
    <w:multiLevelType w:val="hybridMultilevel"/>
    <w:tmpl w:val="ED9E555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D80C3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FAE1D6C"/>
    <w:multiLevelType w:val="hybridMultilevel"/>
    <w:tmpl w:val="C7E887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356961"/>
    <w:multiLevelType w:val="hybridMultilevel"/>
    <w:tmpl w:val="821E5D8E"/>
    <w:lvl w:ilvl="0" w:tplc="2200A36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7B171BC"/>
    <w:multiLevelType w:val="hybridMultilevel"/>
    <w:tmpl w:val="F1E6C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30FC"/>
    <w:multiLevelType w:val="hybridMultilevel"/>
    <w:tmpl w:val="C7FCC34A"/>
    <w:lvl w:ilvl="0" w:tplc="040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295024FF"/>
    <w:multiLevelType w:val="hybridMultilevel"/>
    <w:tmpl w:val="AF0CE21E"/>
    <w:lvl w:ilvl="0" w:tplc="D7101E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53267"/>
    <w:multiLevelType w:val="hybridMultilevel"/>
    <w:tmpl w:val="ED9E555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79716C"/>
    <w:multiLevelType w:val="hybridMultilevel"/>
    <w:tmpl w:val="562E736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94052"/>
    <w:multiLevelType w:val="hybridMultilevel"/>
    <w:tmpl w:val="57EA32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716D1"/>
    <w:multiLevelType w:val="hybridMultilevel"/>
    <w:tmpl w:val="0EF2A2BC"/>
    <w:lvl w:ilvl="0" w:tplc="A2B6959E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21061C"/>
    <w:multiLevelType w:val="hybridMultilevel"/>
    <w:tmpl w:val="DADA8C66"/>
    <w:lvl w:ilvl="0" w:tplc="39E4281A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A99409F"/>
    <w:multiLevelType w:val="hybridMultilevel"/>
    <w:tmpl w:val="A5681C16"/>
    <w:lvl w:ilvl="0" w:tplc="E6CE14B8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06D38"/>
    <w:multiLevelType w:val="hybridMultilevel"/>
    <w:tmpl w:val="AFBAEAAE"/>
    <w:lvl w:ilvl="0" w:tplc="C188F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7E6A3E"/>
    <w:multiLevelType w:val="hybridMultilevel"/>
    <w:tmpl w:val="C3A2B128"/>
    <w:lvl w:ilvl="0" w:tplc="B3ECE8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B18B0"/>
    <w:multiLevelType w:val="hybridMultilevel"/>
    <w:tmpl w:val="C36A432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6626DF"/>
    <w:multiLevelType w:val="hybridMultilevel"/>
    <w:tmpl w:val="C36A432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2B04FFD"/>
    <w:multiLevelType w:val="hybridMultilevel"/>
    <w:tmpl w:val="A0F45B9A"/>
    <w:lvl w:ilvl="0" w:tplc="9FBA35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CE6F29"/>
    <w:multiLevelType w:val="hybridMultilevel"/>
    <w:tmpl w:val="6F20B3EA"/>
    <w:lvl w:ilvl="0" w:tplc="B8A412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BA49E4"/>
    <w:multiLevelType w:val="hybridMultilevel"/>
    <w:tmpl w:val="145C7906"/>
    <w:lvl w:ilvl="0" w:tplc="6BE22BEA">
      <w:start w:val="1"/>
      <w:numFmt w:val="lowerLetter"/>
      <w:lvlText w:val="%1)"/>
      <w:lvlJc w:val="left"/>
      <w:pPr>
        <w:ind w:left="720" w:hanging="360"/>
      </w:pPr>
      <w:rPr>
        <w:rFonts w:ascii="MyriadPro-Regular" w:hAnsi="MyriadPro-Regular" w:cs="MyriadPro-Regular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01912"/>
    <w:multiLevelType w:val="hybridMultilevel"/>
    <w:tmpl w:val="562E7362"/>
    <w:lvl w:ilvl="0" w:tplc="E39EB2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976243"/>
    <w:multiLevelType w:val="hybridMultilevel"/>
    <w:tmpl w:val="A052F8F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92682"/>
    <w:multiLevelType w:val="hybridMultilevel"/>
    <w:tmpl w:val="C73CCE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B6FE0"/>
    <w:multiLevelType w:val="hybridMultilevel"/>
    <w:tmpl w:val="60C6EE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B5958"/>
    <w:multiLevelType w:val="multilevel"/>
    <w:tmpl w:val="78F009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57963291">
    <w:abstractNumId w:val="23"/>
  </w:num>
  <w:num w:numId="2" w16cid:durableId="1356421823">
    <w:abstractNumId w:val="3"/>
  </w:num>
  <w:num w:numId="3" w16cid:durableId="347877815">
    <w:abstractNumId w:val="18"/>
  </w:num>
  <w:num w:numId="4" w16cid:durableId="1258947691">
    <w:abstractNumId w:val="5"/>
  </w:num>
  <w:num w:numId="5" w16cid:durableId="1357729134">
    <w:abstractNumId w:val="10"/>
  </w:num>
  <w:num w:numId="6" w16cid:durableId="1544290393">
    <w:abstractNumId w:val="24"/>
  </w:num>
  <w:num w:numId="7" w16cid:durableId="1295208481">
    <w:abstractNumId w:val="13"/>
  </w:num>
  <w:num w:numId="8" w16cid:durableId="1272204299">
    <w:abstractNumId w:val="1"/>
  </w:num>
  <w:num w:numId="9" w16cid:durableId="1589803490">
    <w:abstractNumId w:val="8"/>
  </w:num>
  <w:num w:numId="10" w16cid:durableId="1541430682">
    <w:abstractNumId w:val="0"/>
  </w:num>
  <w:num w:numId="11" w16cid:durableId="1336804479">
    <w:abstractNumId w:val="15"/>
  </w:num>
  <w:num w:numId="12" w16cid:durableId="1266309867">
    <w:abstractNumId w:val="4"/>
  </w:num>
  <w:num w:numId="13" w16cid:durableId="1406951151">
    <w:abstractNumId w:val="6"/>
  </w:num>
  <w:num w:numId="14" w16cid:durableId="1219051951">
    <w:abstractNumId w:val="11"/>
  </w:num>
  <w:num w:numId="15" w16cid:durableId="1873952896">
    <w:abstractNumId w:val="22"/>
  </w:num>
  <w:num w:numId="16" w16cid:durableId="1408921701">
    <w:abstractNumId w:val="2"/>
  </w:num>
  <w:num w:numId="17" w16cid:durableId="2065057625">
    <w:abstractNumId w:val="17"/>
  </w:num>
  <w:num w:numId="18" w16cid:durableId="539975246">
    <w:abstractNumId w:val="20"/>
  </w:num>
  <w:num w:numId="19" w16cid:durableId="355619690">
    <w:abstractNumId w:val="16"/>
  </w:num>
  <w:num w:numId="20" w16cid:durableId="1868369425">
    <w:abstractNumId w:val="19"/>
  </w:num>
  <w:num w:numId="21" w16cid:durableId="1522821625">
    <w:abstractNumId w:val="12"/>
  </w:num>
  <w:num w:numId="22" w16cid:durableId="753749568">
    <w:abstractNumId w:val="21"/>
  </w:num>
  <w:num w:numId="23" w16cid:durableId="145249200">
    <w:abstractNumId w:val="7"/>
  </w:num>
  <w:num w:numId="24" w16cid:durableId="318920086">
    <w:abstractNumId w:val="14"/>
  </w:num>
  <w:num w:numId="25" w16cid:durableId="1000625180">
    <w:abstractNumId w:val="9"/>
  </w:num>
  <w:num w:numId="26" w16cid:durableId="1638145341">
    <w:abstractNumId w:val="25"/>
  </w:num>
  <w:num w:numId="27" w16cid:durableId="984578729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0B"/>
    <w:rsid w:val="00036A3F"/>
    <w:rsid w:val="00040758"/>
    <w:rsid w:val="000561B7"/>
    <w:rsid w:val="0008161A"/>
    <w:rsid w:val="000906D4"/>
    <w:rsid w:val="000B1402"/>
    <w:rsid w:val="000B5C21"/>
    <w:rsid w:val="000C6797"/>
    <w:rsid w:val="000D1037"/>
    <w:rsid w:val="000E6E84"/>
    <w:rsid w:val="000F398E"/>
    <w:rsid w:val="000F4B08"/>
    <w:rsid w:val="00114BC7"/>
    <w:rsid w:val="0012464D"/>
    <w:rsid w:val="001336EF"/>
    <w:rsid w:val="0014078D"/>
    <w:rsid w:val="00144CA3"/>
    <w:rsid w:val="001927B9"/>
    <w:rsid w:val="001A1D63"/>
    <w:rsid w:val="001A72DE"/>
    <w:rsid w:val="001E4742"/>
    <w:rsid w:val="001F5A97"/>
    <w:rsid w:val="001F64F2"/>
    <w:rsid w:val="00204313"/>
    <w:rsid w:val="00223036"/>
    <w:rsid w:val="00234D68"/>
    <w:rsid w:val="002405A2"/>
    <w:rsid w:val="0024606A"/>
    <w:rsid w:val="002545F0"/>
    <w:rsid w:val="00297541"/>
    <w:rsid w:val="002D715C"/>
    <w:rsid w:val="003014F3"/>
    <w:rsid w:val="003547F2"/>
    <w:rsid w:val="00357FFB"/>
    <w:rsid w:val="003A5804"/>
    <w:rsid w:val="003C5504"/>
    <w:rsid w:val="00401114"/>
    <w:rsid w:val="004161D3"/>
    <w:rsid w:val="00453381"/>
    <w:rsid w:val="004A6797"/>
    <w:rsid w:val="004C7ABF"/>
    <w:rsid w:val="004D30E1"/>
    <w:rsid w:val="004F7FB8"/>
    <w:rsid w:val="00505B24"/>
    <w:rsid w:val="00512D2C"/>
    <w:rsid w:val="00513B36"/>
    <w:rsid w:val="00513C32"/>
    <w:rsid w:val="0052682C"/>
    <w:rsid w:val="00555C43"/>
    <w:rsid w:val="005D5272"/>
    <w:rsid w:val="005D5AD5"/>
    <w:rsid w:val="005E0093"/>
    <w:rsid w:val="00606125"/>
    <w:rsid w:val="00610063"/>
    <w:rsid w:val="00635397"/>
    <w:rsid w:val="006506EE"/>
    <w:rsid w:val="006727EA"/>
    <w:rsid w:val="0067353B"/>
    <w:rsid w:val="00686B37"/>
    <w:rsid w:val="006C6D68"/>
    <w:rsid w:val="006E1A1F"/>
    <w:rsid w:val="006F7710"/>
    <w:rsid w:val="007074DF"/>
    <w:rsid w:val="0073239E"/>
    <w:rsid w:val="0077161F"/>
    <w:rsid w:val="007977D1"/>
    <w:rsid w:val="007D28E8"/>
    <w:rsid w:val="007D41AA"/>
    <w:rsid w:val="007D5A84"/>
    <w:rsid w:val="007F3C6D"/>
    <w:rsid w:val="00826F7C"/>
    <w:rsid w:val="0083147B"/>
    <w:rsid w:val="008330A9"/>
    <w:rsid w:val="00851264"/>
    <w:rsid w:val="00871041"/>
    <w:rsid w:val="008B2102"/>
    <w:rsid w:val="008C3897"/>
    <w:rsid w:val="008D2889"/>
    <w:rsid w:val="008D2EDE"/>
    <w:rsid w:val="00914BAA"/>
    <w:rsid w:val="00950C72"/>
    <w:rsid w:val="00972F74"/>
    <w:rsid w:val="00980111"/>
    <w:rsid w:val="009C17E6"/>
    <w:rsid w:val="00A01237"/>
    <w:rsid w:val="00A12452"/>
    <w:rsid w:val="00A3071C"/>
    <w:rsid w:val="00A424F5"/>
    <w:rsid w:val="00A50AC4"/>
    <w:rsid w:val="00A909CC"/>
    <w:rsid w:val="00AA1F34"/>
    <w:rsid w:val="00B00785"/>
    <w:rsid w:val="00B0490B"/>
    <w:rsid w:val="00B13E65"/>
    <w:rsid w:val="00B14BAD"/>
    <w:rsid w:val="00B15B78"/>
    <w:rsid w:val="00B30652"/>
    <w:rsid w:val="00B3798A"/>
    <w:rsid w:val="00B61335"/>
    <w:rsid w:val="00B61F44"/>
    <w:rsid w:val="00B77025"/>
    <w:rsid w:val="00B87584"/>
    <w:rsid w:val="00B920F6"/>
    <w:rsid w:val="00B94EFE"/>
    <w:rsid w:val="00BA2182"/>
    <w:rsid w:val="00BD2335"/>
    <w:rsid w:val="00BE101E"/>
    <w:rsid w:val="00BE2FD5"/>
    <w:rsid w:val="00BF0F4B"/>
    <w:rsid w:val="00BF4520"/>
    <w:rsid w:val="00BF7150"/>
    <w:rsid w:val="00C12358"/>
    <w:rsid w:val="00C248CC"/>
    <w:rsid w:val="00C2746F"/>
    <w:rsid w:val="00C330CD"/>
    <w:rsid w:val="00C35C06"/>
    <w:rsid w:val="00C40598"/>
    <w:rsid w:val="00C44173"/>
    <w:rsid w:val="00C624A9"/>
    <w:rsid w:val="00C6579B"/>
    <w:rsid w:val="00C717F2"/>
    <w:rsid w:val="00C83CF8"/>
    <w:rsid w:val="00C90895"/>
    <w:rsid w:val="00CA010A"/>
    <w:rsid w:val="00CA4726"/>
    <w:rsid w:val="00CB6C7C"/>
    <w:rsid w:val="00CB7BE8"/>
    <w:rsid w:val="00CE4D5A"/>
    <w:rsid w:val="00CF200B"/>
    <w:rsid w:val="00CF7F62"/>
    <w:rsid w:val="00D07204"/>
    <w:rsid w:val="00D27890"/>
    <w:rsid w:val="00D27EF2"/>
    <w:rsid w:val="00D55A97"/>
    <w:rsid w:val="00D94319"/>
    <w:rsid w:val="00DB2A1F"/>
    <w:rsid w:val="00DD08BB"/>
    <w:rsid w:val="00DD7F27"/>
    <w:rsid w:val="00E06EF9"/>
    <w:rsid w:val="00E11422"/>
    <w:rsid w:val="00E145EF"/>
    <w:rsid w:val="00E14A05"/>
    <w:rsid w:val="00E201CB"/>
    <w:rsid w:val="00E32734"/>
    <w:rsid w:val="00E560CF"/>
    <w:rsid w:val="00E9611B"/>
    <w:rsid w:val="00ED20F9"/>
    <w:rsid w:val="00EF2C3F"/>
    <w:rsid w:val="00F06A33"/>
    <w:rsid w:val="00F20538"/>
    <w:rsid w:val="00F552E1"/>
    <w:rsid w:val="00F82556"/>
    <w:rsid w:val="00FA30CA"/>
    <w:rsid w:val="00FB02DB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E7C4"/>
  <w15:chartTrackingRefBased/>
  <w15:docId w15:val="{5B00C7B7-7120-462C-86B7-B5BE1BE7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798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1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14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14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4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47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4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47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147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14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3147B"/>
    <w:rPr>
      <w:vertAlign w:val="superscript"/>
    </w:rPr>
  </w:style>
  <w:style w:type="paragraph" w:styleId="Zkladntext">
    <w:name w:val="Body Text"/>
    <w:basedOn w:val="Normln"/>
    <w:link w:val="ZkladntextChar"/>
    <w:qFormat/>
    <w:rsid w:val="0052682C"/>
    <w:pPr>
      <w:spacing w:before="120" w:after="120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52682C"/>
    <w:rPr>
      <w:rFonts w:ascii="Fira Sans" w:hAnsi="Fira Sans"/>
      <w:color w:val="232323"/>
      <w:sz w:val="20"/>
      <w:szCs w:val="24"/>
      <w:lang w:val="en-US"/>
    </w:rPr>
  </w:style>
  <w:style w:type="paragraph" w:styleId="Revize">
    <w:name w:val="Revision"/>
    <w:hidden/>
    <w:uiPriority w:val="99"/>
    <w:semiHidden/>
    <w:rsid w:val="00A909CC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C6D6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C6D68"/>
  </w:style>
  <w:style w:type="paragraph" w:styleId="Zpat">
    <w:name w:val="footer"/>
    <w:basedOn w:val="Normln"/>
    <w:link w:val="ZpatChar"/>
    <w:uiPriority w:val="99"/>
    <w:unhideWhenUsed/>
    <w:rsid w:val="006C6D6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6D68"/>
  </w:style>
  <w:style w:type="paragraph" w:customStyle="1" w:styleId="Odstavec">
    <w:name w:val="Odstavec"/>
    <w:basedOn w:val="Normln"/>
    <w:rsid w:val="00E3273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C826-993C-48CA-B1D6-B1105161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1302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Petříková Hana</cp:lastModifiedBy>
  <cp:revision>6</cp:revision>
  <dcterms:created xsi:type="dcterms:W3CDTF">2025-11-18T12:41:00Z</dcterms:created>
  <dcterms:modified xsi:type="dcterms:W3CDTF">2025-12-02T13:43:00Z</dcterms:modified>
</cp:coreProperties>
</file>