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81" w:rsidRDefault="00C00D5F" w:rsidP="00591501">
      <w:pPr>
        <w:pStyle w:val="Zkladntext"/>
        <w:jc w:val="center"/>
        <w:rPr>
          <w:b w:val="0"/>
          <w:sz w:val="16"/>
        </w:rPr>
      </w:pP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133985</wp:posOffset>
            </wp:positionV>
            <wp:extent cx="624205" cy="753745"/>
            <wp:effectExtent l="0" t="0" r="4445" b="825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081" w:rsidRPr="00591501" w:rsidRDefault="00EE4081" w:rsidP="00591501">
      <w:pPr>
        <w:pStyle w:val="Zkladntext"/>
        <w:spacing w:before="6"/>
        <w:jc w:val="center"/>
        <w:rPr>
          <w:b w:val="0"/>
        </w:rPr>
      </w:pPr>
    </w:p>
    <w:p w:rsidR="00D1261B" w:rsidRPr="00D1261B" w:rsidRDefault="00D1261B" w:rsidP="00D1261B">
      <w:pPr>
        <w:pStyle w:val="Nzev"/>
        <w:widowControl/>
        <w:rPr>
          <w:b/>
        </w:rPr>
      </w:pPr>
      <w:r w:rsidRPr="00D1261B">
        <w:rPr>
          <w:b/>
        </w:rPr>
        <w:t>STATUTÁRNÍ MĚSTO LIBEREC</w:t>
      </w:r>
    </w:p>
    <w:p w:rsidR="00D1261B" w:rsidRPr="00D1261B" w:rsidRDefault="00D1261B" w:rsidP="00D1261B">
      <w:pPr>
        <w:pStyle w:val="Nzev"/>
        <w:widowControl/>
        <w:rPr>
          <w:b/>
        </w:rPr>
      </w:pPr>
      <w:r w:rsidRPr="00D1261B">
        <w:rPr>
          <w:b/>
        </w:rPr>
        <w:t xml:space="preserve">ZASTUPITELSTVO MĚSTA LIBEREC </w:t>
      </w:r>
    </w:p>
    <w:p w:rsidR="00D1261B" w:rsidRPr="00D1261B" w:rsidRDefault="00D1261B" w:rsidP="00D1261B">
      <w:pPr>
        <w:pStyle w:val="Normlnweb"/>
        <w:spacing w:after="0"/>
        <w:jc w:val="center"/>
        <w:rPr>
          <w:rStyle w:val="Siln"/>
          <w:sz w:val="28"/>
          <w:szCs w:val="28"/>
        </w:rPr>
      </w:pPr>
    </w:p>
    <w:p w:rsidR="0020031E" w:rsidRDefault="0076331F" w:rsidP="00D1261B">
      <w:pPr>
        <w:pStyle w:val="Normlnweb"/>
        <w:spacing w:after="0"/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č. 7</w:t>
      </w:r>
      <w:r w:rsidR="0020031E" w:rsidRPr="00D1261B">
        <w:rPr>
          <w:rStyle w:val="Siln"/>
          <w:sz w:val="28"/>
          <w:szCs w:val="28"/>
        </w:rPr>
        <w:t>/202</w:t>
      </w:r>
      <w:r w:rsidR="005C4752">
        <w:rPr>
          <w:rStyle w:val="Siln"/>
          <w:sz w:val="28"/>
          <w:szCs w:val="28"/>
        </w:rPr>
        <w:t>4</w:t>
      </w:r>
    </w:p>
    <w:p w:rsidR="00D1261B" w:rsidRPr="00D1261B" w:rsidRDefault="00D1261B" w:rsidP="00D1261B">
      <w:pPr>
        <w:pStyle w:val="Normlnweb"/>
        <w:spacing w:after="0"/>
        <w:jc w:val="center"/>
        <w:rPr>
          <w:b/>
          <w:caps/>
          <w:sz w:val="28"/>
          <w:szCs w:val="28"/>
        </w:rPr>
      </w:pPr>
    </w:p>
    <w:p w:rsidR="005E0BA6" w:rsidRDefault="007E3491" w:rsidP="005E0BA6">
      <w:pPr>
        <w:pStyle w:val="Nzevvyhl"/>
        <w:ind w:right="-425"/>
        <w:rPr>
          <w:rFonts w:ascii="Times New Roman" w:hAnsi="Times New Roman" w:cs="Times New Roman"/>
          <w:caps/>
        </w:rPr>
      </w:pPr>
      <w:r w:rsidRPr="00F26F1A">
        <w:rPr>
          <w:rFonts w:ascii="Times New Roman" w:hAnsi="Times New Roman" w:cs="Times New Roman"/>
          <w:caps/>
        </w:rPr>
        <w:t>OBECNĚ ZÁVAZNÁ VYHLÁŠKA</w:t>
      </w:r>
    </w:p>
    <w:p w:rsidR="0020031E" w:rsidRPr="00D1261B" w:rsidRDefault="007E3491" w:rsidP="005E0BA6">
      <w:pPr>
        <w:pStyle w:val="Nzevvyhl"/>
        <w:ind w:right="-425"/>
        <w:rPr>
          <w:rFonts w:ascii="Times New Roman" w:hAnsi="Times New Roman" w:cs="Times New Roman"/>
          <w:bCs w:val="0"/>
        </w:rPr>
      </w:pPr>
      <w:r w:rsidRPr="00F26F1A">
        <w:rPr>
          <w:rFonts w:ascii="Times New Roman" w:hAnsi="Times New Roman" w:cs="Times New Roman"/>
          <w:caps/>
        </w:rPr>
        <w:t>STATUTÁRNÍHO MĚSTA LIBEREC</w:t>
      </w:r>
      <w:r w:rsidR="0020031E" w:rsidRPr="00D1261B">
        <w:rPr>
          <w:rFonts w:ascii="Times New Roman" w:hAnsi="Times New Roman" w:cs="Times New Roman"/>
          <w:caps/>
        </w:rPr>
        <w:t>,</w:t>
      </w:r>
    </w:p>
    <w:p w:rsidR="00D95AA8" w:rsidRPr="00D95AA8" w:rsidRDefault="00D95AA8" w:rsidP="007E0FBF">
      <w:pPr>
        <w:keepNext/>
        <w:spacing w:line="276" w:lineRule="auto"/>
        <w:ind w:right="126"/>
        <w:jc w:val="center"/>
        <w:rPr>
          <w:b/>
          <w:sz w:val="28"/>
          <w:szCs w:val="28"/>
        </w:rPr>
      </w:pPr>
      <w:r w:rsidRPr="00D95AA8">
        <w:rPr>
          <w:b/>
          <w:sz w:val="28"/>
          <w:szCs w:val="28"/>
        </w:rPr>
        <w:t>o stanovení místních koeficientů daně z nemovitých věcí</w:t>
      </w:r>
    </w:p>
    <w:p w:rsidR="00EE4081" w:rsidRPr="009D2D0D" w:rsidRDefault="00C00D5F" w:rsidP="007E3491">
      <w:pPr>
        <w:pStyle w:val="Zkladntext"/>
        <w:spacing w:before="239"/>
        <w:ind w:left="137" w:right="-299"/>
        <w:jc w:val="both"/>
      </w:pPr>
      <w:r w:rsidRPr="009D2D0D">
        <w:t>Zastupitelstvo</w:t>
      </w:r>
      <w:r w:rsidRPr="009D2D0D">
        <w:rPr>
          <w:spacing w:val="79"/>
        </w:rPr>
        <w:t xml:space="preserve"> </w:t>
      </w:r>
      <w:r w:rsidRPr="009D2D0D">
        <w:t>města</w:t>
      </w:r>
      <w:r w:rsidRPr="009D2D0D">
        <w:rPr>
          <w:spacing w:val="80"/>
        </w:rPr>
        <w:t xml:space="preserve"> </w:t>
      </w:r>
      <w:r w:rsidRPr="009D2D0D">
        <w:t>Liberec</w:t>
      </w:r>
      <w:r w:rsidRPr="009D2D0D">
        <w:rPr>
          <w:spacing w:val="79"/>
        </w:rPr>
        <w:t xml:space="preserve"> </w:t>
      </w:r>
      <w:r w:rsidRPr="009D2D0D">
        <w:t>se</w:t>
      </w:r>
      <w:r w:rsidRPr="009D2D0D">
        <w:rPr>
          <w:spacing w:val="79"/>
        </w:rPr>
        <w:t xml:space="preserve"> </w:t>
      </w:r>
      <w:r w:rsidRPr="009D2D0D">
        <w:t>na</w:t>
      </w:r>
      <w:r w:rsidRPr="009D2D0D">
        <w:rPr>
          <w:spacing w:val="79"/>
        </w:rPr>
        <w:t xml:space="preserve"> </w:t>
      </w:r>
      <w:r w:rsidRPr="009D2D0D">
        <w:t>svém</w:t>
      </w:r>
      <w:r w:rsidRPr="009D2D0D">
        <w:rPr>
          <w:spacing w:val="79"/>
        </w:rPr>
        <w:t xml:space="preserve"> </w:t>
      </w:r>
      <w:r w:rsidRPr="009D2D0D">
        <w:t>zasedání</w:t>
      </w:r>
      <w:r w:rsidRPr="009D2D0D">
        <w:rPr>
          <w:spacing w:val="80"/>
        </w:rPr>
        <w:t xml:space="preserve"> </w:t>
      </w:r>
      <w:r w:rsidRPr="009D2D0D">
        <w:t>dne</w:t>
      </w:r>
      <w:r w:rsidR="007E3491">
        <w:t xml:space="preserve"> </w:t>
      </w:r>
      <w:r w:rsidR="00A06F53">
        <w:t>27</w:t>
      </w:r>
      <w:r w:rsidR="007E3491">
        <w:t>.</w:t>
      </w:r>
      <w:r w:rsidR="003C3CC8">
        <w:t xml:space="preserve"> </w:t>
      </w:r>
      <w:r w:rsidR="00A06F53">
        <w:t>6</w:t>
      </w:r>
      <w:r w:rsidR="007E3491">
        <w:t>.</w:t>
      </w:r>
      <w:r w:rsidR="003C3CC8">
        <w:t xml:space="preserve"> </w:t>
      </w:r>
      <w:r w:rsidRPr="009D2D0D">
        <w:t>20</w:t>
      </w:r>
      <w:r w:rsidR="00F72D45" w:rsidRPr="009D2D0D">
        <w:t>2</w:t>
      </w:r>
      <w:r w:rsidR="0033382D">
        <w:t>4</w:t>
      </w:r>
      <w:r w:rsidRPr="009D2D0D">
        <w:rPr>
          <w:spacing w:val="80"/>
        </w:rPr>
        <w:t xml:space="preserve"> </w:t>
      </w:r>
      <w:r w:rsidRPr="009D2D0D">
        <w:t>usneslo</w:t>
      </w:r>
      <w:r w:rsidR="00F11B14">
        <w:rPr>
          <w:spacing w:val="79"/>
        </w:rPr>
        <w:t xml:space="preserve"> </w:t>
      </w:r>
      <w:r w:rsidRPr="009D2D0D">
        <w:t xml:space="preserve">vydat </w:t>
      </w:r>
      <w:r w:rsidR="00D1261B">
        <w:t xml:space="preserve">usnesením č. </w:t>
      </w:r>
      <w:r w:rsidR="00A06F53">
        <w:t>140</w:t>
      </w:r>
      <w:r w:rsidR="00D1261B">
        <w:t>/202</w:t>
      </w:r>
      <w:r w:rsidR="0033382D">
        <w:t>4</w:t>
      </w:r>
      <w:r w:rsidR="00D1261B">
        <w:t xml:space="preserve"> </w:t>
      </w:r>
      <w:r w:rsidRPr="009D2D0D">
        <w:t>na základě § 12</w:t>
      </w:r>
      <w:r w:rsidR="0033382D">
        <w:t xml:space="preserve"> odst. 1 písm. a)</w:t>
      </w:r>
      <w:r w:rsidRPr="009D2D0D">
        <w:t xml:space="preserve"> zákona č. 338/1992 Sb., o dani z</w:t>
      </w:r>
      <w:r w:rsidR="001502DA" w:rsidRPr="009D2D0D">
        <w:t> </w:t>
      </w:r>
      <w:r w:rsidRPr="009D2D0D">
        <w:t>nemovit</w:t>
      </w:r>
      <w:r w:rsidR="001502DA" w:rsidRPr="009D2D0D">
        <w:t>ých věcí</w:t>
      </w:r>
      <w:r w:rsidRPr="009D2D0D">
        <w:t>, ve znění pozdějších předpisů</w:t>
      </w:r>
      <w:r w:rsidR="0033382D">
        <w:t xml:space="preserve"> </w:t>
      </w:r>
      <w:r w:rsidR="0033382D" w:rsidRPr="0033382D">
        <w:t>(dále jen „zákon o dani z nemovitých věcí“)</w:t>
      </w:r>
      <w:r w:rsidR="0033382D">
        <w:t>, a</w:t>
      </w:r>
      <w:r w:rsidRPr="0033382D">
        <w:t xml:space="preserve"> v souladu s ustanovením § 10 písm. d) a §</w:t>
      </w:r>
      <w:r w:rsidRPr="009D2D0D">
        <w:t xml:space="preserve"> 84 odst. 2 písm. h) zákona č. 128/2000</w:t>
      </w:r>
      <w:r w:rsidRPr="009D2D0D">
        <w:rPr>
          <w:spacing w:val="80"/>
          <w:w w:val="150"/>
        </w:rPr>
        <w:t xml:space="preserve"> </w:t>
      </w:r>
      <w:r w:rsidRPr="009D2D0D">
        <w:t>Sb.,</w:t>
      </w:r>
      <w:r w:rsidRPr="009D2D0D">
        <w:rPr>
          <w:spacing w:val="80"/>
          <w:w w:val="150"/>
        </w:rPr>
        <w:t xml:space="preserve"> </w:t>
      </w:r>
      <w:r w:rsidRPr="009D2D0D">
        <w:t>o</w:t>
      </w:r>
      <w:r w:rsidRPr="009D2D0D">
        <w:rPr>
          <w:spacing w:val="40"/>
        </w:rPr>
        <w:t xml:space="preserve"> </w:t>
      </w:r>
      <w:r w:rsidRPr="009D2D0D">
        <w:t>obcích</w:t>
      </w:r>
      <w:r w:rsidRPr="009D2D0D">
        <w:rPr>
          <w:spacing w:val="80"/>
          <w:w w:val="150"/>
        </w:rPr>
        <w:t xml:space="preserve"> </w:t>
      </w:r>
      <w:r w:rsidRPr="009D2D0D">
        <w:t>(obecní</w:t>
      </w:r>
      <w:r w:rsidRPr="009D2D0D">
        <w:rPr>
          <w:spacing w:val="80"/>
          <w:w w:val="150"/>
        </w:rPr>
        <w:t xml:space="preserve"> </w:t>
      </w:r>
      <w:r w:rsidRPr="009D2D0D">
        <w:t>zřízení),</w:t>
      </w:r>
      <w:r w:rsidRPr="009D2D0D">
        <w:rPr>
          <w:spacing w:val="80"/>
          <w:w w:val="150"/>
        </w:rPr>
        <w:t xml:space="preserve"> </w:t>
      </w:r>
      <w:r w:rsidRPr="009D2D0D">
        <w:t>ve</w:t>
      </w:r>
      <w:r w:rsidRPr="009D2D0D">
        <w:rPr>
          <w:spacing w:val="80"/>
          <w:w w:val="150"/>
        </w:rPr>
        <w:t xml:space="preserve"> </w:t>
      </w:r>
      <w:r w:rsidRPr="009D2D0D">
        <w:t>znění</w:t>
      </w:r>
      <w:r w:rsidRPr="009D2D0D">
        <w:rPr>
          <w:spacing w:val="80"/>
          <w:w w:val="150"/>
        </w:rPr>
        <w:t xml:space="preserve"> </w:t>
      </w:r>
      <w:r w:rsidRPr="009D2D0D">
        <w:t>pozdějších</w:t>
      </w:r>
      <w:r w:rsidRPr="009D2D0D">
        <w:rPr>
          <w:spacing w:val="80"/>
          <w:w w:val="150"/>
        </w:rPr>
        <w:t xml:space="preserve"> </w:t>
      </w:r>
      <w:r w:rsidRPr="009D2D0D">
        <w:t>předpisů,</w:t>
      </w:r>
      <w:r w:rsidRPr="009D2D0D">
        <w:rPr>
          <w:spacing w:val="80"/>
          <w:w w:val="150"/>
        </w:rPr>
        <w:t xml:space="preserve"> </w:t>
      </w:r>
      <w:r w:rsidRPr="009D2D0D">
        <w:t>tuto obecně</w:t>
      </w:r>
      <w:r w:rsidRPr="009D2D0D">
        <w:rPr>
          <w:spacing w:val="40"/>
        </w:rPr>
        <w:t xml:space="preserve"> </w:t>
      </w:r>
      <w:r w:rsidRPr="009D2D0D">
        <w:t>závaznou</w:t>
      </w:r>
      <w:r w:rsidRPr="009D2D0D">
        <w:rPr>
          <w:spacing w:val="40"/>
        </w:rPr>
        <w:t xml:space="preserve"> </w:t>
      </w:r>
      <w:r w:rsidRPr="009D2D0D">
        <w:t>vyhlášku:</w:t>
      </w:r>
    </w:p>
    <w:p w:rsidR="00EE4081" w:rsidRPr="009D2D0D" w:rsidRDefault="00EE4081" w:rsidP="007E0FBF">
      <w:pPr>
        <w:pStyle w:val="Zkladntext"/>
        <w:ind w:right="126"/>
      </w:pPr>
    </w:p>
    <w:p w:rsidR="00EE4081" w:rsidRPr="00694F54" w:rsidRDefault="00C00D5F" w:rsidP="001E27E0">
      <w:pPr>
        <w:pStyle w:val="Zkladntext"/>
        <w:spacing w:before="90"/>
        <w:ind w:right="126"/>
        <w:jc w:val="center"/>
        <w:rPr>
          <w:spacing w:val="-10"/>
        </w:rPr>
      </w:pPr>
      <w:r w:rsidRPr="00694F54">
        <w:t>Čl.</w:t>
      </w:r>
      <w:r w:rsidRPr="00694F54">
        <w:rPr>
          <w:spacing w:val="10"/>
        </w:rPr>
        <w:t xml:space="preserve"> </w:t>
      </w:r>
      <w:r w:rsidRPr="00694F54">
        <w:rPr>
          <w:spacing w:val="-10"/>
        </w:rPr>
        <w:t>1</w:t>
      </w:r>
    </w:p>
    <w:p w:rsidR="0003469B" w:rsidRDefault="00392D26" w:rsidP="007E3491">
      <w:pPr>
        <w:keepNext/>
        <w:spacing w:line="276" w:lineRule="auto"/>
        <w:ind w:right="126"/>
        <w:jc w:val="center"/>
        <w:rPr>
          <w:b/>
          <w:sz w:val="24"/>
          <w:szCs w:val="24"/>
        </w:rPr>
      </w:pPr>
      <w:r w:rsidRPr="007E3491">
        <w:rPr>
          <w:b/>
          <w:sz w:val="24"/>
          <w:szCs w:val="24"/>
        </w:rPr>
        <w:t>Místní koeficient pro obec</w:t>
      </w:r>
    </w:p>
    <w:p w:rsidR="007E3491" w:rsidRPr="007E3491" w:rsidRDefault="007E3491" w:rsidP="007E3491">
      <w:pPr>
        <w:keepNext/>
        <w:spacing w:line="276" w:lineRule="auto"/>
        <w:ind w:right="126"/>
        <w:jc w:val="center"/>
        <w:rPr>
          <w:b/>
          <w:sz w:val="24"/>
          <w:szCs w:val="24"/>
        </w:rPr>
      </w:pPr>
    </w:p>
    <w:p w:rsidR="00694F54" w:rsidRDefault="00012237" w:rsidP="00694F54">
      <w:pPr>
        <w:pStyle w:val="Odstavecseseznamem"/>
        <w:widowControl/>
        <w:numPr>
          <w:ilvl w:val="0"/>
          <w:numId w:val="4"/>
        </w:numPr>
        <w:autoSpaceDE/>
        <w:autoSpaceDN/>
        <w:ind w:left="426" w:right="126" w:hanging="284"/>
        <w:jc w:val="both"/>
        <w:rPr>
          <w:sz w:val="24"/>
          <w:szCs w:val="24"/>
        </w:rPr>
      </w:pPr>
      <w:r>
        <w:rPr>
          <w:sz w:val="24"/>
          <w:szCs w:val="24"/>
        </w:rPr>
        <w:t>Statutární m</w:t>
      </w:r>
      <w:r w:rsidR="00392D26" w:rsidRPr="005604A2">
        <w:rPr>
          <w:sz w:val="24"/>
          <w:szCs w:val="24"/>
        </w:rPr>
        <w:t>ěsto Liberec</w:t>
      </w:r>
      <w:r w:rsidR="00392D26" w:rsidRPr="005604A2">
        <w:rPr>
          <w:color w:val="00B0F0"/>
          <w:sz w:val="24"/>
          <w:szCs w:val="24"/>
        </w:rPr>
        <w:t xml:space="preserve"> </w:t>
      </w:r>
      <w:r w:rsidR="00392D26" w:rsidRPr="005604A2">
        <w:rPr>
          <w:sz w:val="24"/>
          <w:szCs w:val="24"/>
        </w:rPr>
        <w:t xml:space="preserve">stanovuje místní koeficient pro obec ve výši </w:t>
      </w:r>
      <w:r w:rsidR="00D05457">
        <w:rPr>
          <w:sz w:val="24"/>
          <w:szCs w:val="24"/>
        </w:rPr>
        <w:t>2</w:t>
      </w:r>
      <w:r w:rsidR="00392D26" w:rsidRPr="005604A2">
        <w:rPr>
          <w:sz w:val="24"/>
          <w:szCs w:val="24"/>
        </w:rPr>
        <w:t>. Tento místní koeficient se vztahuje na všechny nemovité věci na území celého města</w:t>
      </w:r>
      <w:r w:rsidR="00392D26" w:rsidRPr="005604A2">
        <w:rPr>
          <w:color w:val="00B0F0"/>
          <w:sz w:val="24"/>
          <w:szCs w:val="24"/>
        </w:rPr>
        <w:t xml:space="preserve"> </w:t>
      </w:r>
      <w:r w:rsidR="00392D26" w:rsidRPr="005604A2">
        <w:rPr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="00392D26" w:rsidRPr="005604A2">
        <w:rPr>
          <w:rStyle w:val="Znakapoznpodarou"/>
          <w:sz w:val="24"/>
          <w:szCs w:val="24"/>
        </w:rPr>
        <w:footnoteReference w:id="1"/>
      </w:r>
    </w:p>
    <w:p w:rsidR="00694F54" w:rsidRPr="00694F54" w:rsidRDefault="00694F54" w:rsidP="00694F54">
      <w:pPr>
        <w:pStyle w:val="Odstavecseseznamem"/>
        <w:widowControl/>
        <w:autoSpaceDE/>
        <w:autoSpaceDN/>
        <w:ind w:left="426" w:right="126"/>
        <w:jc w:val="both"/>
        <w:rPr>
          <w:sz w:val="24"/>
          <w:szCs w:val="24"/>
        </w:rPr>
      </w:pPr>
    </w:p>
    <w:p w:rsidR="00392D26" w:rsidRPr="00AC67C5" w:rsidRDefault="00392D26" w:rsidP="00F11B14">
      <w:pPr>
        <w:pStyle w:val="Odstavecseseznamem"/>
        <w:widowControl/>
        <w:numPr>
          <w:ilvl w:val="0"/>
          <w:numId w:val="4"/>
        </w:numPr>
        <w:autoSpaceDE/>
        <w:autoSpaceDN/>
        <w:ind w:left="426" w:right="126" w:hanging="284"/>
        <w:jc w:val="both"/>
        <w:rPr>
          <w:sz w:val="24"/>
          <w:szCs w:val="24"/>
        </w:rPr>
      </w:pPr>
      <w:r w:rsidRPr="00AC67C5">
        <w:rPr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5604A2">
        <w:rPr>
          <w:rStyle w:val="Znakapoznpodarou"/>
          <w:sz w:val="24"/>
          <w:szCs w:val="24"/>
        </w:rPr>
        <w:footnoteReference w:id="2"/>
      </w:r>
    </w:p>
    <w:p w:rsidR="00392D26" w:rsidRPr="005604A2" w:rsidRDefault="00392D26" w:rsidP="00F11B14">
      <w:pPr>
        <w:tabs>
          <w:tab w:val="left" w:pos="1134"/>
        </w:tabs>
        <w:spacing w:line="276" w:lineRule="auto"/>
        <w:ind w:right="126"/>
        <w:rPr>
          <w:sz w:val="24"/>
          <w:szCs w:val="24"/>
        </w:rPr>
      </w:pPr>
    </w:p>
    <w:p w:rsidR="00392D26" w:rsidRPr="00694F54" w:rsidRDefault="00392D26" w:rsidP="00F11B14">
      <w:pPr>
        <w:keepNext/>
        <w:spacing w:line="276" w:lineRule="auto"/>
        <w:ind w:left="142" w:right="126"/>
        <w:jc w:val="center"/>
        <w:rPr>
          <w:b/>
          <w:sz w:val="24"/>
          <w:szCs w:val="24"/>
        </w:rPr>
      </w:pPr>
      <w:r w:rsidRPr="00694F54">
        <w:rPr>
          <w:b/>
          <w:sz w:val="24"/>
          <w:szCs w:val="24"/>
        </w:rPr>
        <w:t>Čl. 2</w:t>
      </w:r>
    </w:p>
    <w:p w:rsidR="00392D26" w:rsidRDefault="00392D26" w:rsidP="007E3491">
      <w:pPr>
        <w:keepNext/>
        <w:spacing w:line="276" w:lineRule="auto"/>
        <w:ind w:left="142" w:right="126"/>
        <w:jc w:val="center"/>
        <w:rPr>
          <w:b/>
          <w:sz w:val="24"/>
          <w:szCs w:val="24"/>
        </w:rPr>
      </w:pPr>
      <w:r w:rsidRPr="007E3491">
        <w:rPr>
          <w:b/>
          <w:sz w:val="24"/>
          <w:szCs w:val="24"/>
        </w:rPr>
        <w:t>Místní koeficient pro jednotlivé skupiny nemovitých věcí</w:t>
      </w:r>
    </w:p>
    <w:p w:rsidR="007E3491" w:rsidRPr="007E3491" w:rsidRDefault="007E3491" w:rsidP="007E3491">
      <w:pPr>
        <w:keepNext/>
        <w:spacing w:line="276" w:lineRule="auto"/>
        <w:ind w:left="142" w:right="126"/>
        <w:jc w:val="center"/>
        <w:rPr>
          <w:b/>
          <w:sz w:val="24"/>
          <w:szCs w:val="24"/>
        </w:rPr>
      </w:pPr>
    </w:p>
    <w:p w:rsidR="004A4F67" w:rsidRPr="004A4F67" w:rsidRDefault="00311C0B" w:rsidP="004A4F67">
      <w:pPr>
        <w:pStyle w:val="Odstavecseseznamem"/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240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341DA">
        <w:rPr>
          <w:sz w:val="24"/>
          <w:szCs w:val="24"/>
        </w:rPr>
        <w:t>t</w:t>
      </w:r>
      <w:r>
        <w:rPr>
          <w:sz w:val="24"/>
          <w:szCs w:val="24"/>
        </w:rPr>
        <w:t>atutární m</w:t>
      </w:r>
      <w:r w:rsidR="00392D26" w:rsidRPr="005604A2">
        <w:rPr>
          <w:sz w:val="24"/>
          <w:szCs w:val="24"/>
        </w:rPr>
        <w:t>ěsto Liberec</w:t>
      </w:r>
      <w:r w:rsidR="00392D26" w:rsidRPr="005604A2">
        <w:rPr>
          <w:color w:val="00B0F0"/>
          <w:sz w:val="24"/>
          <w:szCs w:val="24"/>
        </w:rPr>
        <w:t xml:space="preserve"> </w:t>
      </w:r>
      <w:r w:rsidR="00392D26" w:rsidRPr="005604A2">
        <w:rPr>
          <w:sz w:val="24"/>
          <w:szCs w:val="24"/>
        </w:rPr>
        <w:t xml:space="preserve">stanovuje místní koeficient pro jednotlivé skupiny </w:t>
      </w:r>
      <w:r w:rsidR="00E3124E">
        <w:rPr>
          <w:sz w:val="24"/>
          <w:szCs w:val="24"/>
        </w:rPr>
        <w:t>staveb</w:t>
      </w:r>
      <w:r w:rsidR="007E3491">
        <w:rPr>
          <w:sz w:val="24"/>
          <w:szCs w:val="24"/>
        </w:rPr>
        <w:t xml:space="preserve"> </w:t>
      </w:r>
      <w:r w:rsidR="00E3124E">
        <w:rPr>
          <w:sz w:val="24"/>
          <w:szCs w:val="24"/>
        </w:rPr>
        <w:t>a</w:t>
      </w:r>
      <w:r w:rsidR="007E3491">
        <w:rPr>
          <w:sz w:val="24"/>
          <w:szCs w:val="24"/>
        </w:rPr>
        <w:t> </w:t>
      </w:r>
      <w:r w:rsidR="00E3124E">
        <w:rPr>
          <w:sz w:val="24"/>
          <w:szCs w:val="24"/>
        </w:rPr>
        <w:t xml:space="preserve"> jednotek </w:t>
      </w:r>
      <w:r w:rsidR="00392D26" w:rsidRPr="005604A2">
        <w:rPr>
          <w:sz w:val="24"/>
          <w:szCs w:val="24"/>
        </w:rPr>
        <w:t xml:space="preserve">dle § </w:t>
      </w:r>
      <w:r w:rsidR="00E3124E">
        <w:rPr>
          <w:sz w:val="24"/>
          <w:szCs w:val="24"/>
        </w:rPr>
        <w:t>10a</w:t>
      </w:r>
      <w:r w:rsidR="00392D26" w:rsidRPr="005604A2">
        <w:rPr>
          <w:sz w:val="24"/>
          <w:szCs w:val="24"/>
        </w:rPr>
        <w:t xml:space="preserve"> odst. 1 zákona o dani z nemovitých věcí, a to v následující výši:</w:t>
      </w:r>
    </w:p>
    <w:p w:rsidR="00E3124E" w:rsidRPr="00EE2097" w:rsidRDefault="00E3124E" w:rsidP="007E0FBF">
      <w:pPr>
        <w:pStyle w:val="Odstavecseseznamem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after="120"/>
        <w:ind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rekreační budovy</w:t>
      </w:r>
      <w:r w:rsidR="00EE2097">
        <w:rPr>
          <w:sz w:val="24"/>
          <w:szCs w:val="24"/>
        </w:rPr>
        <w:tab/>
      </w:r>
      <w:r w:rsidR="00EE2097">
        <w:rPr>
          <w:sz w:val="24"/>
          <w:szCs w:val="24"/>
        </w:rPr>
        <w:tab/>
      </w:r>
      <w:r w:rsidR="00EE2097">
        <w:rPr>
          <w:sz w:val="24"/>
          <w:szCs w:val="24"/>
        </w:rPr>
        <w:tab/>
      </w:r>
      <w:r w:rsidR="00EE2097">
        <w:rPr>
          <w:sz w:val="24"/>
          <w:szCs w:val="24"/>
        </w:rPr>
        <w:tab/>
      </w:r>
      <w:r w:rsidR="00AC4CC2">
        <w:rPr>
          <w:sz w:val="24"/>
          <w:szCs w:val="24"/>
        </w:rPr>
        <w:tab/>
      </w:r>
      <w:r w:rsidR="00AC4CC2">
        <w:rPr>
          <w:sz w:val="24"/>
          <w:szCs w:val="24"/>
        </w:rPr>
        <w:tab/>
      </w:r>
      <w:r w:rsidRPr="00EE2097">
        <w:rPr>
          <w:sz w:val="24"/>
          <w:szCs w:val="24"/>
        </w:rPr>
        <w:t>koeficient 3</w:t>
      </w:r>
      <w:r w:rsidR="00AC4CC2">
        <w:rPr>
          <w:sz w:val="24"/>
          <w:szCs w:val="24"/>
        </w:rPr>
        <w:t>,</w:t>
      </w:r>
    </w:p>
    <w:p w:rsidR="00E3124E" w:rsidRPr="00EE2097" w:rsidRDefault="00E3124E" w:rsidP="007E0FBF">
      <w:pPr>
        <w:pStyle w:val="Odstavecseseznamem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after="120"/>
        <w:ind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garáže</w:t>
      </w:r>
      <w:r w:rsidRPr="00EE2097">
        <w:rPr>
          <w:sz w:val="24"/>
          <w:szCs w:val="24"/>
        </w:rPr>
        <w:tab/>
      </w:r>
      <w:r w:rsidRPr="00EE2097">
        <w:rPr>
          <w:sz w:val="24"/>
          <w:szCs w:val="24"/>
        </w:rPr>
        <w:tab/>
      </w:r>
      <w:r w:rsidRPr="00EE2097">
        <w:rPr>
          <w:sz w:val="24"/>
          <w:szCs w:val="24"/>
        </w:rPr>
        <w:tab/>
      </w:r>
      <w:r w:rsidRPr="00EE2097">
        <w:rPr>
          <w:sz w:val="24"/>
          <w:szCs w:val="24"/>
        </w:rPr>
        <w:tab/>
      </w:r>
      <w:r w:rsidRPr="00EE2097">
        <w:rPr>
          <w:sz w:val="24"/>
          <w:szCs w:val="24"/>
        </w:rPr>
        <w:tab/>
      </w:r>
      <w:r w:rsidRPr="00EE2097">
        <w:rPr>
          <w:sz w:val="24"/>
          <w:szCs w:val="24"/>
        </w:rPr>
        <w:tab/>
      </w:r>
      <w:r w:rsidR="00AC4CC2">
        <w:rPr>
          <w:sz w:val="24"/>
          <w:szCs w:val="24"/>
        </w:rPr>
        <w:tab/>
      </w:r>
      <w:r w:rsidR="00AC4CC2">
        <w:rPr>
          <w:sz w:val="24"/>
          <w:szCs w:val="24"/>
        </w:rPr>
        <w:tab/>
      </w:r>
      <w:r w:rsidRPr="00EE2097">
        <w:rPr>
          <w:sz w:val="24"/>
          <w:szCs w:val="24"/>
        </w:rPr>
        <w:t>koeficient 3</w:t>
      </w:r>
      <w:r w:rsidR="00AC4CC2">
        <w:rPr>
          <w:sz w:val="24"/>
          <w:szCs w:val="24"/>
        </w:rPr>
        <w:t>,</w:t>
      </w:r>
    </w:p>
    <w:p w:rsidR="00EE2097" w:rsidRPr="00694F54" w:rsidRDefault="00E3124E" w:rsidP="00694F54">
      <w:pPr>
        <w:pStyle w:val="Odstavecseseznamem"/>
        <w:widowControl/>
        <w:numPr>
          <w:ilvl w:val="0"/>
          <w:numId w:val="10"/>
        </w:numPr>
        <w:tabs>
          <w:tab w:val="left" w:pos="1134"/>
        </w:tabs>
        <w:autoSpaceDE/>
        <w:autoSpaceDN/>
        <w:ind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zdanitelné stavby a zdanitelné jednotky</w:t>
      </w:r>
      <w:r w:rsidR="00694F54">
        <w:rPr>
          <w:sz w:val="24"/>
          <w:szCs w:val="24"/>
        </w:rPr>
        <w:t xml:space="preserve"> </w:t>
      </w:r>
      <w:r w:rsidRPr="00694F54">
        <w:rPr>
          <w:sz w:val="24"/>
          <w:szCs w:val="24"/>
        </w:rPr>
        <w:t>pro</w:t>
      </w:r>
      <w:r w:rsidR="00EE2097" w:rsidRPr="00694F54">
        <w:rPr>
          <w:sz w:val="24"/>
          <w:szCs w:val="24"/>
        </w:rPr>
        <w:t xml:space="preserve"> </w:t>
      </w:r>
      <w:r w:rsidRPr="00694F54">
        <w:rPr>
          <w:sz w:val="24"/>
          <w:szCs w:val="24"/>
        </w:rPr>
        <w:t>podnikání v zemědělské prvovýrobě,</w:t>
      </w:r>
    </w:p>
    <w:p w:rsidR="00E3124E" w:rsidRPr="00EE2097" w:rsidRDefault="00E3124E" w:rsidP="007E0FBF">
      <w:pPr>
        <w:pStyle w:val="Odstavecseseznamem"/>
        <w:widowControl/>
        <w:tabs>
          <w:tab w:val="left" w:pos="1134"/>
        </w:tabs>
        <w:autoSpaceDE/>
        <w:autoSpaceDN/>
        <w:spacing w:after="240"/>
        <w:ind w:left="1507"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lesním</w:t>
      </w:r>
      <w:r w:rsidR="00EE2097">
        <w:rPr>
          <w:sz w:val="24"/>
          <w:szCs w:val="24"/>
        </w:rPr>
        <w:t xml:space="preserve"> nebo vodním hospodářství</w:t>
      </w:r>
      <w:r w:rsidR="00EE2097">
        <w:rPr>
          <w:sz w:val="24"/>
          <w:szCs w:val="24"/>
        </w:rPr>
        <w:tab/>
      </w:r>
      <w:r w:rsidR="00EE2097">
        <w:rPr>
          <w:sz w:val="24"/>
          <w:szCs w:val="24"/>
        </w:rPr>
        <w:tab/>
      </w:r>
      <w:r w:rsidR="00AC4CC2">
        <w:rPr>
          <w:sz w:val="24"/>
          <w:szCs w:val="24"/>
        </w:rPr>
        <w:tab/>
      </w:r>
      <w:r w:rsidR="00AC4CC2">
        <w:rPr>
          <w:sz w:val="24"/>
          <w:szCs w:val="24"/>
        </w:rPr>
        <w:tab/>
        <w:t>k</w:t>
      </w:r>
      <w:r w:rsidRPr="00EE2097">
        <w:rPr>
          <w:sz w:val="24"/>
          <w:szCs w:val="24"/>
        </w:rPr>
        <w:t xml:space="preserve">oeficient </w:t>
      </w:r>
      <w:r w:rsidR="00EE2097" w:rsidRPr="00EE2097">
        <w:rPr>
          <w:sz w:val="24"/>
          <w:szCs w:val="24"/>
        </w:rPr>
        <w:t>3</w:t>
      </w:r>
      <w:r w:rsidR="00AC4CC2">
        <w:rPr>
          <w:sz w:val="24"/>
          <w:szCs w:val="24"/>
        </w:rPr>
        <w:t>,</w:t>
      </w:r>
    </w:p>
    <w:p w:rsidR="00AC4CC2" w:rsidRPr="00694F54" w:rsidRDefault="00E3124E" w:rsidP="00694F54">
      <w:pPr>
        <w:pStyle w:val="Odstavecseseznamem"/>
        <w:widowControl/>
        <w:numPr>
          <w:ilvl w:val="0"/>
          <w:numId w:val="10"/>
        </w:numPr>
        <w:tabs>
          <w:tab w:val="left" w:pos="1134"/>
        </w:tabs>
        <w:autoSpaceDE/>
        <w:autoSpaceDN/>
        <w:ind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zdanitelné stavby a zdanitelné jednotky</w:t>
      </w:r>
      <w:r w:rsidR="00694F54">
        <w:rPr>
          <w:sz w:val="24"/>
          <w:szCs w:val="24"/>
        </w:rPr>
        <w:t xml:space="preserve"> </w:t>
      </w:r>
      <w:r w:rsidRPr="00694F54">
        <w:rPr>
          <w:sz w:val="24"/>
          <w:szCs w:val="24"/>
        </w:rPr>
        <w:t>pro</w:t>
      </w:r>
      <w:r w:rsidR="00AC4CC2" w:rsidRPr="00694F54">
        <w:rPr>
          <w:sz w:val="24"/>
          <w:szCs w:val="24"/>
        </w:rPr>
        <w:t xml:space="preserve"> </w:t>
      </w:r>
      <w:r w:rsidRPr="00694F54">
        <w:rPr>
          <w:sz w:val="24"/>
          <w:szCs w:val="24"/>
        </w:rPr>
        <w:t>podnikání v průmyslu, stavebnictví,</w:t>
      </w:r>
    </w:p>
    <w:p w:rsidR="000D2E77" w:rsidRPr="000D2E77" w:rsidRDefault="00E3124E" w:rsidP="000D2E77">
      <w:pPr>
        <w:pStyle w:val="Odstavecseseznamem"/>
        <w:widowControl/>
        <w:tabs>
          <w:tab w:val="left" w:pos="1134"/>
        </w:tabs>
        <w:autoSpaceDE/>
        <w:autoSpaceDN/>
        <w:ind w:left="1507" w:right="126"/>
        <w:jc w:val="both"/>
        <w:rPr>
          <w:sz w:val="24"/>
          <w:szCs w:val="24"/>
        </w:rPr>
      </w:pPr>
      <w:r w:rsidRPr="00EE2097">
        <w:rPr>
          <w:sz w:val="24"/>
          <w:szCs w:val="24"/>
        </w:rPr>
        <w:t>dopravě,</w:t>
      </w:r>
      <w:r w:rsidR="00AC4CC2">
        <w:rPr>
          <w:sz w:val="24"/>
          <w:szCs w:val="24"/>
        </w:rPr>
        <w:t xml:space="preserve"> </w:t>
      </w:r>
      <w:r w:rsidRPr="00AC4CC2">
        <w:rPr>
          <w:sz w:val="24"/>
          <w:szCs w:val="24"/>
        </w:rPr>
        <w:t>energetice</w:t>
      </w:r>
      <w:r w:rsidR="00AC4CC2">
        <w:rPr>
          <w:sz w:val="24"/>
          <w:szCs w:val="24"/>
        </w:rPr>
        <w:t xml:space="preserve"> nebo ostatní zemědělské výrobě</w:t>
      </w:r>
      <w:r w:rsidR="00AC4CC2">
        <w:rPr>
          <w:sz w:val="24"/>
          <w:szCs w:val="24"/>
        </w:rPr>
        <w:tab/>
      </w:r>
      <w:r w:rsidRPr="00AC4CC2">
        <w:rPr>
          <w:sz w:val="24"/>
          <w:szCs w:val="24"/>
        </w:rPr>
        <w:t xml:space="preserve">koeficient </w:t>
      </w:r>
      <w:r w:rsidR="00EE2097" w:rsidRPr="00AC4CC2">
        <w:rPr>
          <w:sz w:val="24"/>
          <w:szCs w:val="24"/>
        </w:rPr>
        <w:t>3</w:t>
      </w:r>
      <w:r w:rsidR="00CE1125">
        <w:rPr>
          <w:sz w:val="24"/>
          <w:szCs w:val="24"/>
        </w:rPr>
        <w:t>,</w:t>
      </w:r>
    </w:p>
    <w:p w:rsidR="00E3124E" w:rsidRPr="00694F54" w:rsidRDefault="00E3124E" w:rsidP="00694F54">
      <w:pPr>
        <w:pStyle w:val="Odstavecseseznamem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before="240"/>
        <w:ind w:right="126"/>
        <w:jc w:val="both"/>
        <w:rPr>
          <w:sz w:val="24"/>
          <w:szCs w:val="24"/>
        </w:rPr>
      </w:pPr>
      <w:r w:rsidRPr="00AC4CC2">
        <w:rPr>
          <w:sz w:val="24"/>
          <w:szCs w:val="24"/>
        </w:rPr>
        <w:lastRenderedPageBreak/>
        <w:t>zdanitelné stavby a zdanitelné jednotky</w:t>
      </w:r>
      <w:r w:rsidR="00694F54">
        <w:rPr>
          <w:sz w:val="24"/>
          <w:szCs w:val="24"/>
        </w:rPr>
        <w:t xml:space="preserve"> </w:t>
      </w:r>
      <w:r w:rsidRPr="00694F54">
        <w:rPr>
          <w:sz w:val="24"/>
          <w:szCs w:val="24"/>
        </w:rPr>
        <w:t>pro</w:t>
      </w:r>
      <w:r w:rsidR="00CE1125" w:rsidRPr="00694F54">
        <w:rPr>
          <w:sz w:val="24"/>
          <w:szCs w:val="24"/>
        </w:rPr>
        <w:t xml:space="preserve"> ostatní druhy podnikání</w:t>
      </w:r>
      <w:r w:rsidR="00CE1125" w:rsidRPr="00694F54">
        <w:rPr>
          <w:sz w:val="24"/>
          <w:szCs w:val="24"/>
        </w:rPr>
        <w:tab/>
      </w:r>
      <w:r w:rsidR="00694F54">
        <w:rPr>
          <w:sz w:val="24"/>
          <w:szCs w:val="24"/>
        </w:rPr>
        <w:tab/>
      </w:r>
      <w:r w:rsidR="00694F54">
        <w:rPr>
          <w:sz w:val="24"/>
          <w:szCs w:val="24"/>
        </w:rPr>
        <w:tab/>
      </w:r>
      <w:r w:rsidR="00694F54">
        <w:rPr>
          <w:sz w:val="24"/>
          <w:szCs w:val="24"/>
        </w:rPr>
        <w:tab/>
      </w:r>
      <w:r w:rsidR="00694F54">
        <w:rPr>
          <w:sz w:val="24"/>
          <w:szCs w:val="24"/>
        </w:rPr>
        <w:tab/>
      </w:r>
      <w:r w:rsidR="00CE1125" w:rsidRPr="00694F54">
        <w:rPr>
          <w:sz w:val="24"/>
          <w:szCs w:val="24"/>
        </w:rPr>
        <w:tab/>
      </w:r>
      <w:r w:rsidR="00CE1125" w:rsidRPr="00694F54">
        <w:rPr>
          <w:sz w:val="24"/>
          <w:szCs w:val="24"/>
        </w:rPr>
        <w:tab/>
      </w:r>
      <w:r w:rsidR="00CE1125" w:rsidRPr="00694F54">
        <w:rPr>
          <w:sz w:val="24"/>
          <w:szCs w:val="24"/>
        </w:rPr>
        <w:tab/>
      </w:r>
      <w:r w:rsidR="00694F54">
        <w:rPr>
          <w:sz w:val="24"/>
          <w:szCs w:val="24"/>
        </w:rPr>
        <w:tab/>
      </w:r>
      <w:r w:rsidRPr="00694F54">
        <w:rPr>
          <w:sz w:val="24"/>
          <w:szCs w:val="24"/>
        </w:rPr>
        <w:t>koeficient</w:t>
      </w:r>
      <w:r w:rsidR="00AC4CC2" w:rsidRPr="00694F54">
        <w:rPr>
          <w:sz w:val="24"/>
          <w:szCs w:val="24"/>
        </w:rPr>
        <w:t xml:space="preserve"> 3</w:t>
      </w:r>
      <w:r w:rsidR="00CE1125" w:rsidRPr="00694F54">
        <w:rPr>
          <w:sz w:val="24"/>
          <w:szCs w:val="24"/>
        </w:rPr>
        <w:t>.</w:t>
      </w:r>
    </w:p>
    <w:p w:rsidR="00392D26" w:rsidRPr="005604A2" w:rsidRDefault="00392D26" w:rsidP="007E0FBF">
      <w:pPr>
        <w:pStyle w:val="Odstavecseseznamem"/>
        <w:widowControl/>
        <w:tabs>
          <w:tab w:val="left" w:pos="1134"/>
        </w:tabs>
        <w:autoSpaceDE/>
        <w:autoSpaceDN/>
        <w:spacing w:after="120"/>
        <w:ind w:left="502" w:right="126"/>
        <w:jc w:val="both"/>
        <w:rPr>
          <w:sz w:val="24"/>
          <w:szCs w:val="24"/>
        </w:rPr>
      </w:pPr>
    </w:p>
    <w:p w:rsidR="00392D26" w:rsidRPr="00FF725A" w:rsidRDefault="00392D26" w:rsidP="007E0FBF">
      <w:pPr>
        <w:pStyle w:val="Odstavecseseznamem"/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120"/>
        <w:ind w:right="126"/>
        <w:jc w:val="both"/>
        <w:rPr>
          <w:sz w:val="24"/>
          <w:szCs w:val="24"/>
        </w:rPr>
      </w:pPr>
      <w:r w:rsidRPr="00FF725A">
        <w:rPr>
          <w:sz w:val="24"/>
          <w:szCs w:val="24"/>
        </w:rPr>
        <w:t xml:space="preserve">Místní koeficient pro jednotlivou skupinu nemovitých věcí se vztahuje na všechny nemovité věci dané skupiny nemovitých věcí na území celého </w:t>
      </w:r>
      <w:r w:rsidR="00E3124E" w:rsidRPr="00FF725A">
        <w:rPr>
          <w:sz w:val="24"/>
          <w:szCs w:val="24"/>
        </w:rPr>
        <w:t xml:space="preserve">statutárního </w:t>
      </w:r>
      <w:r w:rsidRPr="00FF725A">
        <w:rPr>
          <w:sz w:val="24"/>
          <w:szCs w:val="24"/>
        </w:rPr>
        <w:t>města.</w:t>
      </w:r>
      <w:r w:rsidRPr="005604A2">
        <w:rPr>
          <w:rStyle w:val="Znakapoznpodarou"/>
          <w:sz w:val="24"/>
          <w:szCs w:val="24"/>
        </w:rPr>
        <w:footnoteReference w:id="3"/>
      </w:r>
    </w:p>
    <w:p w:rsidR="004A4F67" w:rsidRPr="004A33ED" w:rsidRDefault="004A4F67" w:rsidP="00F11B14">
      <w:pPr>
        <w:tabs>
          <w:tab w:val="left" w:pos="567"/>
        </w:tabs>
        <w:spacing w:line="276" w:lineRule="auto"/>
        <w:ind w:right="126"/>
        <w:rPr>
          <w:color w:val="00B0F0"/>
          <w:sz w:val="24"/>
          <w:szCs w:val="24"/>
        </w:rPr>
      </w:pPr>
    </w:p>
    <w:p w:rsidR="00392D26" w:rsidRPr="00694F54" w:rsidRDefault="00392D26" w:rsidP="00F11B14">
      <w:pPr>
        <w:keepNext/>
        <w:spacing w:line="276" w:lineRule="auto"/>
        <w:ind w:right="126"/>
        <w:jc w:val="center"/>
        <w:rPr>
          <w:b/>
          <w:sz w:val="24"/>
          <w:szCs w:val="24"/>
        </w:rPr>
      </w:pPr>
      <w:r w:rsidRPr="00694F54">
        <w:rPr>
          <w:b/>
          <w:sz w:val="24"/>
          <w:szCs w:val="24"/>
        </w:rPr>
        <w:t>Čl. 3</w:t>
      </w:r>
    </w:p>
    <w:p w:rsidR="00392D26" w:rsidRPr="00694F54" w:rsidRDefault="00392D26" w:rsidP="00F11B14">
      <w:pPr>
        <w:keepNext/>
        <w:spacing w:line="276" w:lineRule="auto"/>
        <w:ind w:right="126"/>
        <w:jc w:val="center"/>
        <w:rPr>
          <w:b/>
          <w:sz w:val="24"/>
          <w:szCs w:val="24"/>
        </w:rPr>
      </w:pPr>
      <w:r w:rsidRPr="00694F54">
        <w:rPr>
          <w:b/>
          <w:sz w:val="24"/>
          <w:szCs w:val="24"/>
        </w:rPr>
        <w:t>Zrušovací ustanovení</w:t>
      </w:r>
    </w:p>
    <w:p w:rsidR="00F11B14" w:rsidRPr="00F5182F" w:rsidRDefault="00F11B14" w:rsidP="00F11B14">
      <w:pPr>
        <w:keepNext/>
        <w:spacing w:line="276" w:lineRule="auto"/>
        <w:ind w:right="126"/>
        <w:jc w:val="center"/>
        <w:rPr>
          <w:b/>
          <w:sz w:val="26"/>
          <w:szCs w:val="26"/>
        </w:rPr>
      </w:pPr>
    </w:p>
    <w:p w:rsidR="00392D26" w:rsidRPr="005604A2" w:rsidRDefault="00392D26" w:rsidP="000B3E51">
      <w:pPr>
        <w:ind w:right="126"/>
        <w:jc w:val="both"/>
        <w:rPr>
          <w:sz w:val="24"/>
          <w:szCs w:val="24"/>
        </w:rPr>
      </w:pPr>
      <w:r w:rsidRPr="005604A2">
        <w:rPr>
          <w:sz w:val="24"/>
          <w:szCs w:val="24"/>
        </w:rPr>
        <w:t xml:space="preserve">Zrušuje se </w:t>
      </w:r>
      <w:r w:rsidR="007F3A57">
        <w:rPr>
          <w:sz w:val="24"/>
          <w:szCs w:val="24"/>
        </w:rPr>
        <w:t>O</w:t>
      </w:r>
      <w:r w:rsidRPr="005604A2">
        <w:rPr>
          <w:sz w:val="24"/>
          <w:szCs w:val="24"/>
        </w:rPr>
        <w:t xml:space="preserve">becně závazná vyhláška </w:t>
      </w:r>
      <w:r w:rsidR="007F3A57">
        <w:rPr>
          <w:sz w:val="24"/>
          <w:szCs w:val="24"/>
        </w:rPr>
        <w:t>statutárního města Liberec č. 1/2011 o stanovení místního koeficientu pro výpočet daně z nemovitostí a Obecně závazná vyhláška statutárního města Liberec č. 2/2011 o použití koeficientu pro výpočet daně z nemovitostí, obě ze dne 29.</w:t>
      </w:r>
      <w:r w:rsidR="007E3491">
        <w:rPr>
          <w:sz w:val="24"/>
          <w:szCs w:val="24"/>
        </w:rPr>
        <w:t xml:space="preserve"> </w:t>
      </w:r>
      <w:r w:rsidR="007F3A57">
        <w:rPr>
          <w:sz w:val="24"/>
          <w:szCs w:val="24"/>
        </w:rPr>
        <w:t>9.</w:t>
      </w:r>
      <w:r w:rsidR="007E3491">
        <w:rPr>
          <w:sz w:val="24"/>
          <w:szCs w:val="24"/>
        </w:rPr>
        <w:t xml:space="preserve"> </w:t>
      </w:r>
      <w:r w:rsidR="007F3A57">
        <w:rPr>
          <w:sz w:val="24"/>
          <w:szCs w:val="24"/>
        </w:rPr>
        <w:t>2011</w:t>
      </w:r>
      <w:r w:rsidRPr="005604A2">
        <w:rPr>
          <w:sz w:val="24"/>
          <w:szCs w:val="24"/>
        </w:rPr>
        <w:t>.</w:t>
      </w:r>
    </w:p>
    <w:p w:rsidR="00115972" w:rsidRPr="005604A2" w:rsidRDefault="00115972" w:rsidP="000B3E51">
      <w:pPr>
        <w:pStyle w:val="Zkladntext"/>
        <w:ind w:right="126"/>
        <w:jc w:val="both"/>
        <w:rPr>
          <w:b w:val="0"/>
        </w:rPr>
      </w:pPr>
    </w:p>
    <w:p w:rsidR="00EE4081" w:rsidRPr="00694F54" w:rsidRDefault="00C00D5F" w:rsidP="00F11B14">
      <w:pPr>
        <w:pStyle w:val="Zkladntext"/>
        <w:spacing w:before="220"/>
        <w:ind w:right="126"/>
        <w:jc w:val="center"/>
      </w:pPr>
      <w:r w:rsidRPr="00694F54">
        <w:t>Čl.</w:t>
      </w:r>
      <w:r w:rsidRPr="00694F54">
        <w:rPr>
          <w:spacing w:val="10"/>
        </w:rPr>
        <w:t xml:space="preserve"> </w:t>
      </w:r>
      <w:r w:rsidR="009E33D6" w:rsidRPr="00694F54">
        <w:rPr>
          <w:spacing w:val="10"/>
        </w:rPr>
        <w:t>4</w:t>
      </w:r>
    </w:p>
    <w:p w:rsidR="00EE4081" w:rsidRPr="00694F54" w:rsidRDefault="00C00D5F" w:rsidP="00822465">
      <w:pPr>
        <w:pStyle w:val="Nadpis1"/>
        <w:spacing w:before="1"/>
        <w:ind w:left="0" w:right="126"/>
        <w:rPr>
          <w:sz w:val="24"/>
          <w:szCs w:val="24"/>
        </w:rPr>
      </w:pPr>
      <w:r w:rsidRPr="00694F54">
        <w:rPr>
          <w:spacing w:val="-2"/>
          <w:sz w:val="24"/>
          <w:szCs w:val="24"/>
        </w:rPr>
        <w:t>Účinnost</w:t>
      </w:r>
    </w:p>
    <w:p w:rsidR="00EE4081" w:rsidRPr="005604A2" w:rsidRDefault="00C00D5F" w:rsidP="00563085">
      <w:pPr>
        <w:spacing w:before="236"/>
        <w:ind w:right="126"/>
        <w:jc w:val="center"/>
        <w:rPr>
          <w:sz w:val="24"/>
          <w:szCs w:val="24"/>
        </w:rPr>
      </w:pPr>
      <w:r w:rsidRPr="005604A2">
        <w:rPr>
          <w:sz w:val="24"/>
          <w:szCs w:val="24"/>
        </w:rPr>
        <w:t>Tato</w:t>
      </w:r>
      <w:r w:rsidRPr="005604A2">
        <w:rPr>
          <w:spacing w:val="-7"/>
          <w:sz w:val="24"/>
          <w:szCs w:val="24"/>
        </w:rPr>
        <w:t xml:space="preserve"> </w:t>
      </w:r>
      <w:r w:rsidRPr="005604A2">
        <w:rPr>
          <w:sz w:val="24"/>
          <w:szCs w:val="24"/>
        </w:rPr>
        <w:t>vyhláška</w:t>
      </w:r>
      <w:r w:rsidRPr="005604A2">
        <w:rPr>
          <w:spacing w:val="-7"/>
          <w:sz w:val="24"/>
          <w:szCs w:val="24"/>
        </w:rPr>
        <w:t xml:space="preserve"> </w:t>
      </w:r>
      <w:r w:rsidRPr="005604A2">
        <w:rPr>
          <w:sz w:val="24"/>
          <w:szCs w:val="24"/>
        </w:rPr>
        <w:t>nabývá</w:t>
      </w:r>
      <w:r w:rsidRPr="005604A2">
        <w:rPr>
          <w:spacing w:val="-6"/>
          <w:sz w:val="24"/>
          <w:szCs w:val="24"/>
        </w:rPr>
        <w:t xml:space="preserve"> </w:t>
      </w:r>
      <w:r w:rsidRPr="005604A2">
        <w:rPr>
          <w:sz w:val="24"/>
          <w:szCs w:val="24"/>
        </w:rPr>
        <w:t>účinnosti</w:t>
      </w:r>
      <w:r w:rsidRPr="005604A2">
        <w:rPr>
          <w:spacing w:val="-7"/>
          <w:sz w:val="24"/>
          <w:szCs w:val="24"/>
        </w:rPr>
        <w:t xml:space="preserve"> </w:t>
      </w:r>
      <w:r w:rsidRPr="005604A2">
        <w:rPr>
          <w:sz w:val="24"/>
          <w:szCs w:val="24"/>
        </w:rPr>
        <w:t>dnem</w:t>
      </w:r>
      <w:r w:rsidRPr="005604A2">
        <w:rPr>
          <w:spacing w:val="-7"/>
          <w:sz w:val="24"/>
          <w:szCs w:val="24"/>
        </w:rPr>
        <w:t xml:space="preserve"> </w:t>
      </w:r>
      <w:r w:rsidRPr="005604A2">
        <w:rPr>
          <w:sz w:val="24"/>
          <w:szCs w:val="24"/>
        </w:rPr>
        <w:t>1.</w:t>
      </w:r>
      <w:r w:rsidRPr="005604A2">
        <w:rPr>
          <w:spacing w:val="-7"/>
          <w:sz w:val="24"/>
          <w:szCs w:val="24"/>
        </w:rPr>
        <w:t xml:space="preserve"> </w:t>
      </w:r>
      <w:r w:rsidRPr="005604A2">
        <w:rPr>
          <w:sz w:val="24"/>
          <w:szCs w:val="24"/>
        </w:rPr>
        <w:t>ledna</w:t>
      </w:r>
      <w:r w:rsidRPr="005604A2">
        <w:rPr>
          <w:spacing w:val="-6"/>
          <w:sz w:val="24"/>
          <w:szCs w:val="24"/>
        </w:rPr>
        <w:t xml:space="preserve"> </w:t>
      </w:r>
      <w:r w:rsidRPr="005604A2">
        <w:rPr>
          <w:spacing w:val="-4"/>
          <w:sz w:val="24"/>
          <w:szCs w:val="24"/>
        </w:rPr>
        <w:t>20</w:t>
      </w:r>
      <w:r w:rsidR="00390DF6" w:rsidRPr="005604A2">
        <w:rPr>
          <w:spacing w:val="-4"/>
          <w:sz w:val="24"/>
          <w:szCs w:val="24"/>
        </w:rPr>
        <w:t>2</w:t>
      </w:r>
      <w:r w:rsidR="00D95AA8" w:rsidRPr="005604A2">
        <w:rPr>
          <w:spacing w:val="-4"/>
          <w:sz w:val="24"/>
          <w:szCs w:val="24"/>
        </w:rPr>
        <w:t>5</w:t>
      </w:r>
      <w:r w:rsidRPr="005604A2">
        <w:rPr>
          <w:spacing w:val="-4"/>
          <w:sz w:val="24"/>
          <w:szCs w:val="24"/>
        </w:rPr>
        <w:t>.</w:t>
      </w:r>
    </w:p>
    <w:p w:rsidR="00EE4081" w:rsidRPr="005604A2" w:rsidRDefault="00EE4081" w:rsidP="00EB761D">
      <w:pPr>
        <w:pStyle w:val="Zkladntext"/>
        <w:ind w:right="126"/>
        <w:jc w:val="center"/>
        <w:rPr>
          <w:b w:val="0"/>
        </w:rPr>
      </w:pPr>
    </w:p>
    <w:p w:rsidR="00EE4081" w:rsidRPr="005604A2" w:rsidRDefault="00EE4081" w:rsidP="007E0FBF">
      <w:pPr>
        <w:pStyle w:val="Zkladntext"/>
        <w:ind w:right="126"/>
        <w:rPr>
          <w:b w:val="0"/>
        </w:rPr>
      </w:pPr>
    </w:p>
    <w:p w:rsidR="00EE4081" w:rsidRPr="005604A2" w:rsidRDefault="00EE4081" w:rsidP="007E0FBF">
      <w:pPr>
        <w:pStyle w:val="Zkladntext"/>
        <w:ind w:right="126"/>
        <w:rPr>
          <w:b w:val="0"/>
        </w:rPr>
      </w:pPr>
    </w:p>
    <w:p w:rsidR="00AB69A5" w:rsidRPr="005604A2" w:rsidRDefault="00AB69A5" w:rsidP="007E0FBF">
      <w:pPr>
        <w:pStyle w:val="Zkladntext"/>
        <w:ind w:right="126"/>
        <w:rPr>
          <w:b w:val="0"/>
        </w:rPr>
      </w:pPr>
    </w:p>
    <w:p w:rsidR="00AB69A5" w:rsidRDefault="00AB69A5" w:rsidP="007E0FBF">
      <w:pPr>
        <w:pStyle w:val="Zkladntext"/>
        <w:ind w:right="126"/>
        <w:rPr>
          <w:b w:val="0"/>
        </w:rPr>
      </w:pPr>
    </w:p>
    <w:p w:rsidR="00AB69A5" w:rsidRDefault="00AB69A5" w:rsidP="007E0FBF">
      <w:pPr>
        <w:pStyle w:val="Zkladntext"/>
        <w:ind w:right="126"/>
        <w:rPr>
          <w:b w:val="0"/>
        </w:rPr>
      </w:pPr>
    </w:p>
    <w:p w:rsidR="00AB69A5" w:rsidRPr="00AB69A5" w:rsidRDefault="00AB69A5" w:rsidP="007E0FBF">
      <w:pPr>
        <w:pStyle w:val="Zkladntext"/>
        <w:ind w:right="126"/>
        <w:rPr>
          <w:b w:val="0"/>
        </w:rPr>
      </w:pPr>
    </w:p>
    <w:p w:rsidR="00EE4081" w:rsidRPr="00AB69A5" w:rsidRDefault="00EE4081" w:rsidP="007E0FBF">
      <w:pPr>
        <w:pStyle w:val="Zkladntext"/>
        <w:ind w:right="126"/>
        <w:rPr>
          <w:b w:val="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5"/>
      </w:tblGrid>
      <w:tr w:rsidR="00AB69A5" w:rsidRPr="006A404C" w:rsidTr="00A21CC6">
        <w:tc>
          <w:tcPr>
            <w:tcW w:w="4465" w:type="dxa"/>
          </w:tcPr>
          <w:p w:rsidR="00AB69A5" w:rsidRPr="006A404C" w:rsidRDefault="00AB69A5" w:rsidP="007E0FBF">
            <w:pPr>
              <w:spacing w:line="276" w:lineRule="auto"/>
              <w:ind w:right="126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Mgr. Šárka Prachařová v. r.</w:t>
            </w:r>
          </w:p>
        </w:tc>
        <w:tc>
          <w:tcPr>
            <w:tcW w:w="4745" w:type="dxa"/>
            <w:hideMark/>
          </w:tcPr>
          <w:p w:rsidR="00AB69A5" w:rsidRPr="006A404C" w:rsidRDefault="00AB69A5" w:rsidP="007E0FBF">
            <w:pPr>
              <w:spacing w:line="276" w:lineRule="auto"/>
              <w:ind w:right="126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AB69A5" w:rsidRPr="006A404C" w:rsidTr="00A21CC6">
        <w:tc>
          <w:tcPr>
            <w:tcW w:w="4465" w:type="dxa"/>
          </w:tcPr>
          <w:p w:rsidR="00AB69A5" w:rsidRPr="006A404C" w:rsidRDefault="00AB69A5" w:rsidP="007E0FBF">
            <w:pPr>
              <w:spacing w:line="276" w:lineRule="auto"/>
              <w:ind w:right="126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náměstkyně primátora</w:t>
            </w:r>
          </w:p>
        </w:tc>
        <w:tc>
          <w:tcPr>
            <w:tcW w:w="4745" w:type="dxa"/>
            <w:hideMark/>
          </w:tcPr>
          <w:p w:rsidR="00AB69A5" w:rsidRPr="006A404C" w:rsidRDefault="00AB69A5" w:rsidP="007E0FBF">
            <w:pPr>
              <w:spacing w:line="276" w:lineRule="auto"/>
              <w:ind w:right="126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C60199" w:rsidRPr="00AB69A5" w:rsidRDefault="00C60199" w:rsidP="007E0FBF">
      <w:pPr>
        <w:pStyle w:val="Zkladntext"/>
        <w:tabs>
          <w:tab w:val="left" w:pos="5335"/>
          <w:tab w:val="left" w:pos="5629"/>
        </w:tabs>
        <w:spacing w:line="343" w:lineRule="auto"/>
        <w:ind w:right="126"/>
        <w:rPr>
          <w:b w:val="0"/>
        </w:rPr>
      </w:pPr>
    </w:p>
    <w:sectPr w:rsidR="00C60199" w:rsidRPr="00AB69A5">
      <w:headerReference w:type="default" r:id="rId9"/>
      <w:footerReference w:type="default" r:id="rId10"/>
      <w:type w:val="continuous"/>
      <w:pgSz w:w="11900" w:h="16840"/>
      <w:pgMar w:top="60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BB" w:rsidRDefault="00A97CBB" w:rsidP="00AB69A5">
      <w:r>
        <w:separator/>
      </w:r>
    </w:p>
  </w:endnote>
  <w:endnote w:type="continuationSeparator" w:id="0">
    <w:p w:rsidR="00A97CBB" w:rsidRDefault="00A97CBB" w:rsidP="00AB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067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69A5" w:rsidRDefault="00AB69A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A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A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9A5" w:rsidRDefault="00AB6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BB" w:rsidRDefault="00A97CBB" w:rsidP="00AB69A5">
      <w:r>
        <w:separator/>
      </w:r>
    </w:p>
  </w:footnote>
  <w:footnote w:type="continuationSeparator" w:id="0">
    <w:p w:rsidR="00A97CBB" w:rsidRDefault="00A97CBB" w:rsidP="00AB69A5">
      <w:r>
        <w:continuationSeparator/>
      </w:r>
    </w:p>
  </w:footnote>
  <w:footnote w:id="1">
    <w:p w:rsidR="00392D26" w:rsidRPr="006E5A39" w:rsidRDefault="00392D26" w:rsidP="00392D26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E5A3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5A39">
        <w:rPr>
          <w:rFonts w:ascii="Times New Roman" w:hAnsi="Times New Roman" w:cs="Times New Roman"/>
          <w:sz w:val="18"/>
          <w:szCs w:val="18"/>
        </w:rPr>
        <w:t xml:space="preserve"> § 12ab odst. 1 a 6 zákona o dani z nemovitých věcí.</w:t>
      </w:r>
    </w:p>
  </w:footnote>
  <w:footnote w:id="2">
    <w:p w:rsidR="00392D26" w:rsidRPr="006E5A39" w:rsidRDefault="00392D26" w:rsidP="00392D26">
      <w:pPr>
        <w:pStyle w:val="Textpoznpodarou"/>
        <w:rPr>
          <w:rFonts w:ascii="Times New Roman" w:hAnsi="Times New Roman" w:cs="Times New Roman"/>
        </w:rPr>
      </w:pPr>
      <w:r w:rsidRPr="006E5A3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5A39">
        <w:rPr>
          <w:rFonts w:ascii="Times New Roman" w:hAnsi="Times New Roman" w:cs="Times New Roman"/>
          <w:sz w:val="18"/>
          <w:szCs w:val="18"/>
        </w:rPr>
        <w:t xml:space="preserve"> § 12 odst. 5 zákona o dani z nemovitých věcí.</w:t>
      </w:r>
    </w:p>
  </w:footnote>
  <w:footnote w:id="3">
    <w:p w:rsidR="00392D26" w:rsidRPr="006E5A39" w:rsidRDefault="00392D26" w:rsidP="00392D26">
      <w:pPr>
        <w:pStyle w:val="Textpoznpodarou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6E5A3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5A39">
        <w:rPr>
          <w:rFonts w:ascii="Times New Roman" w:hAnsi="Times New Roman" w:cs="Times New Roman"/>
          <w:sz w:val="18"/>
          <w:szCs w:val="18"/>
        </w:rPr>
        <w:t xml:space="preserve"> § 12ab odst. 4 zákona o dani z nemovitých věcí.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591501" w:rsidTr="00A21CC6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591501" w:rsidRPr="00694F54" w:rsidRDefault="00591501" w:rsidP="00716820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  <w:rPr>
              <w:sz w:val="24"/>
              <w:szCs w:val="24"/>
            </w:rPr>
          </w:pPr>
          <w:r w:rsidRPr="00694F54">
            <w:rPr>
              <w:sz w:val="24"/>
              <w:szCs w:val="24"/>
            </w:rPr>
            <w:t xml:space="preserve">Obecně závazná vyhláška statutárního města Liberec č. </w:t>
          </w:r>
          <w:r w:rsidR="0076331F" w:rsidRPr="00694F54">
            <w:rPr>
              <w:sz w:val="24"/>
              <w:szCs w:val="24"/>
            </w:rPr>
            <w:t>7</w:t>
          </w:r>
          <w:r w:rsidRPr="00694F54">
            <w:rPr>
              <w:sz w:val="24"/>
              <w:szCs w:val="24"/>
            </w:rPr>
            <w:t>/202</w:t>
          </w:r>
          <w:r w:rsidR="00716820" w:rsidRPr="00694F54">
            <w:rPr>
              <w:sz w:val="24"/>
              <w:szCs w:val="24"/>
            </w:rPr>
            <w:t>4</w:t>
          </w:r>
        </w:p>
      </w:tc>
    </w:tr>
  </w:tbl>
  <w:p w:rsidR="00591501" w:rsidRDefault="00591501" w:rsidP="00591501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9FF"/>
    <w:multiLevelType w:val="hybridMultilevel"/>
    <w:tmpl w:val="13CA6FD2"/>
    <w:lvl w:ilvl="0" w:tplc="8E5AAC28">
      <w:start w:val="1"/>
      <w:numFmt w:val="upperRoman"/>
      <w:lvlText w:val="%1."/>
      <w:lvlJc w:val="left"/>
      <w:pPr>
        <w:ind w:left="92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587" w:hanging="360"/>
      </w:pPr>
    </w:lvl>
    <w:lvl w:ilvl="2" w:tplc="0405001B" w:tentative="1">
      <w:start w:val="1"/>
      <w:numFmt w:val="lowerRoman"/>
      <w:lvlText w:val="%3."/>
      <w:lvlJc w:val="right"/>
      <w:pPr>
        <w:ind w:left="10307" w:hanging="180"/>
      </w:pPr>
    </w:lvl>
    <w:lvl w:ilvl="3" w:tplc="0405000F" w:tentative="1">
      <w:start w:val="1"/>
      <w:numFmt w:val="decimal"/>
      <w:lvlText w:val="%4."/>
      <w:lvlJc w:val="left"/>
      <w:pPr>
        <w:ind w:left="11027" w:hanging="360"/>
      </w:pPr>
    </w:lvl>
    <w:lvl w:ilvl="4" w:tplc="04050019" w:tentative="1">
      <w:start w:val="1"/>
      <w:numFmt w:val="lowerLetter"/>
      <w:lvlText w:val="%5."/>
      <w:lvlJc w:val="left"/>
      <w:pPr>
        <w:ind w:left="11747" w:hanging="360"/>
      </w:pPr>
    </w:lvl>
    <w:lvl w:ilvl="5" w:tplc="0405001B" w:tentative="1">
      <w:start w:val="1"/>
      <w:numFmt w:val="lowerRoman"/>
      <w:lvlText w:val="%6."/>
      <w:lvlJc w:val="right"/>
      <w:pPr>
        <w:ind w:left="12467" w:hanging="180"/>
      </w:pPr>
    </w:lvl>
    <w:lvl w:ilvl="6" w:tplc="0405000F" w:tentative="1">
      <w:start w:val="1"/>
      <w:numFmt w:val="decimal"/>
      <w:lvlText w:val="%7."/>
      <w:lvlJc w:val="left"/>
      <w:pPr>
        <w:ind w:left="13187" w:hanging="360"/>
      </w:pPr>
    </w:lvl>
    <w:lvl w:ilvl="7" w:tplc="04050019" w:tentative="1">
      <w:start w:val="1"/>
      <w:numFmt w:val="lowerLetter"/>
      <w:lvlText w:val="%8."/>
      <w:lvlJc w:val="left"/>
      <w:pPr>
        <w:ind w:left="13907" w:hanging="360"/>
      </w:pPr>
    </w:lvl>
    <w:lvl w:ilvl="8" w:tplc="0405001B" w:tentative="1">
      <w:start w:val="1"/>
      <w:numFmt w:val="lowerRoman"/>
      <w:lvlText w:val="%9."/>
      <w:lvlJc w:val="right"/>
      <w:pPr>
        <w:ind w:left="14627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5039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13C232B4"/>
    <w:multiLevelType w:val="multilevel"/>
    <w:tmpl w:val="DC8A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C15DC"/>
    <w:multiLevelType w:val="hybridMultilevel"/>
    <w:tmpl w:val="19AC2DB8"/>
    <w:lvl w:ilvl="0" w:tplc="91503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66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4" w:hanging="360"/>
      </w:pPr>
    </w:lvl>
    <w:lvl w:ilvl="2" w:tplc="0405001B" w:tentative="1">
      <w:start w:val="1"/>
      <w:numFmt w:val="lowerRoman"/>
      <w:lvlText w:val="%3."/>
      <w:lvlJc w:val="right"/>
      <w:pPr>
        <w:ind w:left="8114" w:hanging="180"/>
      </w:pPr>
    </w:lvl>
    <w:lvl w:ilvl="3" w:tplc="0405000F" w:tentative="1">
      <w:start w:val="1"/>
      <w:numFmt w:val="decimal"/>
      <w:lvlText w:val="%4."/>
      <w:lvlJc w:val="left"/>
      <w:pPr>
        <w:ind w:left="8834" w:hanging="360"/>
      </w:pPr>
    </w:lvl>
    <w:lvl w:ilvl="4" w:tplc="04050019" w:tentative="1">
      <w:start w:val="1"/>
      <w:numFmt w:val="lowerLetter"/>
      <w:lvlText w:val="%5."/>
      <w:lvlJc w:val="left"/>
      <w:pPr>
        <w:ind w:left="9554" w:hanging="360"/>
      </w:pPr>
    </w:lvl>
    <w:lvl w:ilvl="5" w:tplc="0405001B" w:tentative="1">
      <w:start w:val="1"/>
      <w:numFmt w:val="lowerRoman"/>
      <w:lvlText w:val="%6."/>
      <w:lvlJc w:val="right"/>
      <w:pPr>
        <w:ind w:left="10274" w:hanging="180"/>
      </w:pPr>
    </w:lvl>
    <w:lvl w:ilvl="6" w:tplc="0405000F" w:tentative="1">
      <w:start w:val="1"/>
      <w:numFmt w:val="decimal"/>
      <w:lvlText w:val="%7."/>
      <w:lvlJc w:val="left"/>
      <w:pPr>
        <w:ind w:left="10994" w:hanging="360"/>
      </w:pPr>
    </w:lvl>
    <w:lvl w:ilvl="7" w:tplc="04050019" w:tentative="1">
      <w:start w:val="1"/>
      <w:numFmt w:val="lowerLetter"/>
      <w:lvlText w:val="%8."/>
      <w:lvlJc w:val="left"/>
      <w:pPr>
        <w:ind w:left="11714" w:hanging="360"/>
      </w:pPr>
    </w:lvl>
    <w:lvl w:ilvl="8" w:tplc="0405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60F96"/>
    <w:multiLevelType w:val="hybridMultilevel"/>
    <w:tmpl w:val="24E837FE"/>
    <w:lvl w:ilvl="0" w:tplc="8618C0E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3E54108"/>
    <w:multiLevelType w:val="hybridMultilevel"/>
    <w:tmpl w:val="05C00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2441"/>
    <w:multiLevelType w:val="hybridMultilevel"/>
    <w:tmpl w:val="95705824"/>
    <w:lvl w:ilvl="0" w:tplc="FDEE3B78">
      <w:start w:val="1"/>
      <w:numFmt w:val="lowerLetter"/>
      <w:lvlText w:val="%1)"/>
      <w:lvlJc w:val="left"/>
      <w:pPr>
        <w:ind w:left="1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5D321140"/>
    <w:multiLevelType w:val="hybridMultilevel"/>
    <w:tmpl w:val="6360B3C2"/>
    <w:lvl w:ilvl="0" w:tplc="C0BC5C9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1"/>
    <w:rsid w:val="00012237"/>
    <w:rsid w:val="0003469B"/>
    <w:rsid w:val="0006340E"/>
    <w:rsid w:val="000B3E51"/>
    <w:rsid w:val="000D2E77"/>
    <w:rsid w:val="000E1397"/>
    <w:rsid w:val="000E3DC9"/>
    <w:rsid w:val="000E6802"/>
    <w:rsid w:val="000F01CD"/>
    <w:rsid w:val="00106033"/>
    <w:rsid w:val="00115972"/>
    <w:rsid w:val="001502DA"/>
    <w:rsid w:val="00165E1B"/>
    <w:rsid w:val="001E27E0"/>
    <w:rsid w:val="001E57F0"/>
    <w:rsid w:val="0020031E"/>
    <w:rsid w:val="002365F6"/>
    <w:rsid w:val="00264611"/>
    <w:rsid w:val="002B4162"/>
    <w:rsid w:val="00311C0B"/>
    <w:rsid w:val="0033382D"/>
    <w:rsid w:val="00390DF6"/>
    <w:rsid w:val="00392D1A"/>
    <w:rsid w:val="00392D26"/>
    <w:rsid w:val="003A096D"/>
    <w:rsid w:val="003C3CC8"/>
    <w:rsid w:val="003E7D52"/>
    <w:rsid w:val="00406D3E"/>
    <w:rsid w:val="00415775"/>
    <w:rsid w:val="004518E3"/>
    <w:rsid w:val="00476EC2"/>
    <w:rsid w:val="0047709F"/>
    <w:rsid w:val="00494A5B"/>
    <w:rsid w:val="004A0A4F"/>
    <w:rsid w:val="004A33ED"/>
    <w:rsid w:val="004A4F67"/>
    <w:rsid w:val="005341DA"/>
    <w:rsid w:val="00534CD5"/>
    <w:rsid w:val="005604A2"/>
    <w:rsid w:val="00563085"/>
    <w:rsid w:val="00591501"/>
    <w:rsid w:val="005C4752"/>
    <w:rsid w:val="005E0BA6"/>
    <w:rsid w:val="005E1E8D"/>
    <w:rsid w:val="006902B6"/>
    <w:rsid w:val="00694F54"/>
    <w:rsid w:val="006A6E5C"/>
    <w:rsid w:val="006C633B"/>
    <w:rsid w:val="006E5A39"/>
    <w:rsid w:val="00716820"/>
    <w:rsid w:val="00740E35"/>
    <w:rsid w:val="0076331F"/>
    <w:rsid w:val="007869D4"/>
    <w:rsid w:val="007E0FBF"/>
    <w:rsid w:val="007E3491"/>
    <w:rsid w:val="007F3A57"/>
    <w:rsid w:val="008105F3"/>
    <w:rsid w:val="00822465"/>
    <w:rsid w:val="0083018A"/>
    <w:rsid w:val="00862B55"/>
    <w:rsid w:val="00877629"/>
    <w:rsid w:val="00884123"/>
    <w:rsid w:val="00912862"/>
    <w:rsid w:val="0095621B"/>
    <w:rsid w:val="009D2D0D"/>
    <w:rsid w:val="009E33D6"/>
    <w:rsid w:val="009F0D3A"/>
    <w:rsid w:val="00A06F53"/>
    <w:rsid w:val="00A5214B"/>
    <w:rsid w:val="00A549B1"/>
    <w:rsid w:val="00A97CBB"/>
    <w:rsid w:val="00AB69A5"/>
    <w:rsid w:val="00AC4CC2"/>
    <w:rsid w:val="00AC67C5"/>
    <w:rsid w:val="00AD1C5A"/>
    <w:rsid w:val="00AE198F"/>
    <w:rsid w:val="00B5676A"/>
    <w:rsid w:val="00B70FA4"/>
    <w:rsid w:val="00B80F22"/>
    <w:rsid w:val="00BD15A5"/>
    <w:rsid w:val="00C00D5F"/>
    <w:rsid w:val="00C60199"/>
    <w:rsid w:val="00CA5B16"/>
    <w:rsid w:val="00CE1125"/>
    <w:rsid w:val="00D05457"/>
    <w:rsid w:val="00D1261B"/>
    <w:rsid w:val="00D57314"/>
    <w:rsid w:val="00D75F50"/>
    <w:rsid w:val="00D95AA8"/>
    <w:rsid w:val="00E3124E"/>
    <w:rsid w:val="00E96EAE"/>
    <w:rsid w:val="00EB0D9C"/>
    <w:rsid w:val="00EB761D"/>
    <w:rsid w:val="00EE2097"/>
    <w:rsid w:val="00EE4081"/>
    <w:rsid w:val="00F11B14"/>
    <w:rsid w:val="00F313F9"/>
    <w:rsid w:val="00F5182F"/>
    <w:rsid w:val="00F72D45"/>
    <w:rsid w:val="00F829A3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8A4185-6B35-43AD-BD1A-13E51E15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830" w:right="824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nhideWhenUsed/>
    <w:rsid w:val="0095621B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  <w:style w:type="character" w:styleId="Siln">
    <w:name w:val="Strong"/>
    <w:qFormat/>
    <w:rsid w:val="0020031E"/>
    <w:rPr>
      <w:b/>
    </w:rPr>
  </w:style>
  <w:style w:type="paragraph" w:customStyle="1" w:styleId="Nzevvyhl">
    <w:name w:val="Název vyhl"/>
    <w:basedOn w:val="Normln"/>
    <w:rsid w:val="0020031E"/>
    <w:pPr>
      <w:suppressAutoHyphens/>
      <w:autoSpaceDN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western">
    <w:name w:val="western"/>
    <w:basedOn w:val="Normln"/>
    <w:rsid w:val="000E3DC9"/>
    <w:pPr>
      <w:widowControl/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AB69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69A5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B6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69A5"/>
    <w:rPr>
      <w:rFonts w:ascii="Times New Roman" w:eastAsia="Times New Roman" w:hAnsi="Times New Roman" w:cs="Times New Roman"/>
      <w:lang w:val="cs-CZ"/>
    </w:rPr>
  </w:style>
  <w:style w:type="paragraph" w:styleId="Nzev">
    <w:name w:val="Title"/>
    <w:basedOn w:val="Normln"/>
    <w:link w:val="NzevChar"/>
    <w:qFormat/>
    <w:rsid w:val="00D1261B"/>
    <w:pPr>
      <w:adjustRightInd w:val="0"/>
      <w:jc w:val="center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D1261B"/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2D26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2D26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92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6917-3798-4D85-BED6-904C139E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SML 1 2011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SML 1 2011</dc:title>
  <dc:creator>elstnerova.olga</dc:creator>
  <cp:lastModifiedBy>Bartoňová Markéta</cp:lastModifiedBy>
  <cp:revision>5</cp:revision>
  <cp:lastPrinted>2024-07-02T04:55:00Z</cp:lastPrinted>
  <dcterms:created xsi:type="dcterms:W3CDTF">2024-07-01T07:45:00Z</dcterms:created>
  <dcterms:modified xsi:type="dcterms:W3CDTF">2024-07-02T04:55:00Z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2011-12-10T00:00:00Z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2023-08-08T00:00:00Z</vt:filetime>
  </property>
  <property fmtid="{D5CDD505-2E9C-101B-9397-08002B2CF9AE}" pid="5" name="Producer">
    <vt:lpwstr>AFPL Ghostscript 8.14</vt:lpwstr>
  </property>
</Properties>
</file>